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省农垦粮油作物大面积单产提升行动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实施方案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（2023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-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2030年）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根据农业农村部</w:t>
      </w:r>
      <w:r>
        <w:rPr>
          <w:rFonts w:ascii="Times New Roman" w:hAnsi="Times New Roman" w:eastAsia="仿宋_GB2312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</w:t>
      </w:r>
      <w:r>
        <w:rPr>
          <w:rFonts w:ascii="Times New Roman" w:hAnsi="Times New Roman" w:eastAsia="仿宋_GB2312"/>
          <w:color w:val="auto"/>
          <w:sz w:val="32"/>
          <w:szCs w:val="32"/>
        </w:rPr>
        <w:t>粮油作物大面积单产提升行动实施方案（2023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auto"/>
          <w:sz w:val="32"/>
          <w:szCs w:val="32"/>
        </w:rPr>
        <w:t>2030年）》要求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部署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为抓好我省工作落实，</w:t>
      </w:r>
      <w:r>
        <w:rPr>
          <w:rFonts w:ascii="Times New Roman" w:hAnsi="Times New Roman" w:eastAsia="仿宋_GB2312"/>
          <w:color w:val="auto"/>
          <w:sz w:val="32"/>
          <w:szCs w:val="32"/>
        </w:rPr>
        <w:t>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</w:t>
      </w:r>
      <w:r>
        <w:rPr>
          <w:rFonts w:ascii="Times New Roman" w:hAnsi="Times New Roman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工作思路及目标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以习近平新时代中国特色社会主义思想为指导，全面贯彻党的二十大精神，落实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农业农村</w:t>
      </w:r>
      <w:r>
        <w:rPr>
          <w:rFonts w:ascii="Times New Roman" w:hAnsi="Times New Roman" w:eastAsia="仿宋_GB2312"/>
          <w:color w:val="auto"/>
          <w:sz w:val="32"/>
          <w:szCs w:val="32"/>
        </w:rPr>
        <w:t>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农垦局关于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单产提升工作部署，在稳定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全省农垦</w:t>
      </w:r>
      <w:r>
        <w:rPr>
          <w:rFonts w:ascii="Times New Roman" w:hAnsi="Times New Roman" w:eastAsia="仿宋_GB2312"/>
          <w:color w:val="auto"/>
          <w:sz w:val="32"/>
          <w:szCs w:val="32"/>
        </w:rPr>
        <w:t>粮油作物播种面积的基础上，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以农垦</w:t>
      </w:r>
      <w:r>
        <w:rPr>
          <w:rFonts w:ascii="Times New Roman" w:hAnsi="Times New Roman" w:eastAsia="仿宋_GB2312"/>
          <w:color w:val="auto"/>
          <w:sz w:val="32"/>
          <w:szCs w:val="32"/>
        </w:rPr>
        <w:t>粮油作物大面积单产提升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为目标，以提质增效转方式、稳粮增收可持续为主线，结合垦区实际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因地制宜，综合实施良种、良田、良法、良机等措施，</w:t>
      </w:r>
      <w:r>
        <w:rPr>
          <w:rFonts w:ascii="Times New Roman" w:hAnsi="Times New Roman" w:eastAsia="仿宋_GB2312"/>
          <w:color w:val="auto"/>
          <w:sz w:val="32"/>
          <w:szCs w:val="32"/>
        </w:rPr>
        <w:t>加强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先进种植技术集成应用和</w:t>
      </w:r>
      <w:r>
        <w:rPr>
          <w:rFonts w:ascii="Times New Roman" w:hAnsi="Times New Roman" w:eastAsia="仿宋_GB2312"/>
          <w:color w:val="auto"/>
          <w:sz w:val="32"/>
          <w:szCs w:val="32"/>
        </w:rPr>
        <w:t>示范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推广，促进垦区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单产提升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和辐射带动地方提单产</w:t>
      </w:r>
      <w:r>
        <w:rPr>
          <w:rFonts w:ascii="Times New Roman" w:hAnsi="Times New Roman" w:eastAsia="仿宋_GB2312"/>
          <w:color w:val="auto"/>
          <w:sz w:val="32"/>
          <w:szCs w:val="32"/>
        </w:rPr>
        <w:t>，推动粮油作物生产能力迈上新台阶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，为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  <w:t>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快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实现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</w:t>
      </w:r>
      <w:r>
        <w:rPr>
          <w:rFonts w:ascii="Times New Roman" w:hAnsi="Times New Roman" w:eastAsia="仿宋_GB2312"/>
          <w:color w:val="auto"/>
          <w:sz w:val="32"/>
          <w:szCs w:val="32"/>
        </w:rPr>
        <w:t>“千亿斤粮食”产能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进一步增加粮油产品稳定安全供给能力，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发挥农垦在</w:t>
      </w:r>
      <w:r>
        <w:rPr>
          <w:rFonts w:ascii="Times New Roman" w:hAnsi="Times New Roman" w:eastAsia="仿宋_GB2312"/>
          <w:color w:val="auto"/>
          <w:sz w:val="32"/>
          <w:szCs w:val="32"/>
        </w:rPr>
        <w:t>粮油作物大面积单产提升行动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中的示范引领作用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二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行动目标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我省</w:t>
      </w:r>
      <w:r>
        <w:rPr>
          <w:rFonts w:ascii="Times New Roman" w:hAnsi="Times New Roman" w:eastAsia="仿宋_GB2312"/>
          <w:color w:val="auto"/>
          <w:sz w:val="32"/>
          <w:szCs w:val="32"/>
        </w:rPr>
        <w:t>实施粮油作物大面积单产提升行动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和“农垦社会化服务+地方”行动</w:t>
      </w:r>
      <w:r>
        <w:rPr>
          <w:rFonts w:ascii="Times New Roman" w:hAnsi="Times New Roman" w:eastAsia="仿宋_GB2312"/>
          <w:color w:val="auto"/>
          <w:sz w:val="32"/>
          <w:szCs w:val="32"/>
        </w:rPr>
        <w:t>，按照“急抓1年、紧抓3年、续抓5年、长抓10年”的工作要求，由点到面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围绕</w:t>
      </w:r>
      <w:r>
        <w:rPr>
          <w:rFonts w:ascii="Times New Roman" w:hAnsi="Times New Roman" w:eastAsia="仿宋_GB2312"/>
          <w:color w:val="auto"/>
          <w:sz w:val="32"/>
          <w:szCs w:val="32"/>
        </w:rPr>
        <w:t>玉米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、水稻、</w:t>
      </w:r>
      <w:r>
        <w:rPr>
          <w:rFonts w:ascii="Times New Roman" w:hAnsi="Times New Roman" w:eastAsia="仿宋_GB2312"/>
          <w:color w:val="auto"/>
          <w:sz w:val="32"/>
          <w:szCs w:val="32"/>
        </w:rPr>
        <w:t>大豆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等主要作物，加快品种更新、新技术应用、农机设备配套和高标准农田建设，促进“良种、良田、良法、良机”深度融合，推动农垦粮油等主要作物单产大面积提升，同时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通过农垦社会化服务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带动地方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实现单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——3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时间，全省农垦力争实现粮食综合产能提升2亿斤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面向地方开展社会化服务30万亩次，带动地方粮食增产1.2亿斤，共带动我省粮食综合生产能力提升3.2亿斤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到</w:t>
      </w:r>
      <w:r>
        <w:rPr>
          <w:rFonts w:ascii="Times New Roman" w:hAnsi="Times New Roman" w:eastAsia="仿宋_GB2312"/>
          <w:color w:val="auto"/>
          <w:sz w:val="32"/>
          <w:szCs w:val="32"/>
        </w:rPr>
        <w:t>2030年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实现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农垦粮油等主要作物单产</w:t>
      </w:r>
      <w:r>
        <w:rPr>
          <w:rFonts w:ascii="Times New Roman" w:hAnsi="Times New Roman" w:eastAsia="仿宋_GB2312"/>
          <w:color w:val="auto"/>
          <w:sz w:val="32"/>
          <w:szCs w:val="32"/>
        </w:rPr>
        <w:t>大面积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其中垦区</w:t>
      </w:r>
      <w:r>
        <w:rPr>
          <w:rFonts w:ascii="Times New Roman" w:hAnsi="Times New Roman" w:eastAsia="仿宋_GB2312"/>
          <w:color w:val="auto"/>
          <w:sz w:val="32"/>
          <w:szCs w:val="32"/>
        </w:rPr>
        <w:t>玉米平均亩产达到</w:t>
      </w:r>
      <w:r>
        <w:rPr>
          <w:rFonts w:ascii="Times New Roman" w:hAnsi="Times New Roman" w:eastAsia="仿宋_GB2312"/>
          <w:color w:val="auto"/>
          <w:sz w:val="32"/>
          <w:szCs w:val="32"/>
          <w:lang w:val="en-US"/>
        </w:rPr>
        <w:t>75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0</w:t>
      </w:r>
      <w:r>
        <w:rPr>
          <w:rFonts w:ascii="Times New Roman" w:hAnsi="Times New Roman" w:eastAsia="仿宋_GB2312"/>
          <w:color w:val="auto"/>
          <w:sz w:val="32"/>
          <w:szCs w:val="32"/>
        </w:rPr>
        <w:t>公斤，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水稻</w:t>
      </w:r>
      <w:r>
        <w:rPr>
          <w:rFonts w:ascii="Times New Roman" w:hAnsi="Times New Roman" w:eastAsia="仿宋_GB2312"/>
          <w:color w:val="auto"/>
          <w:sz w:val="32"/>
          <w:szCs w:val="32"/>
        </w:rPr>
        <w:t>平均亩产达到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620</w:t>
      </w:r>
      <w:r>
        <w:rPr>
          <w:rFonts w:ascii="Times New Roman" w:hAnsi="Times New Roman" w:eastAsia="仿宋_GB2312"/>
          <w:color w:val="auto"/>
          <w:sz w:val="32"/>
          <w:szCs w:val="32"/>
        </w:rPr>
        <w:t>公斤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大豆平均亩产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达到215</w:t>
      </w:r>
      <w:r>
        <w:rPr>
          <w:rFonts w:ascii="Times New Roman" w:hAnsi="Times New Roman" w:eastAsia="仿宋_GB2312"/>
          <w:color w:val="auto"/>
          <w:sz w:val="32"/>
          <w:szCs w:val="32"/>
        </w:rPr>
        <w:t>公斤。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面向地方开展社会化服务超过50万亩次，服务地块单产比当地平均水平明显提高。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</w:t>
      </w:r>
      <w:r>
        <w:rPr>
          <w:rFonts w:ascii="Times New Roman" w:hAnsi="Times New Roman" w:eastAsia="黑体"/>
          <w:color w:val="auto"/>
          <w:sz w:val="32"/>
          <w:szCs w:val="32"/>
        </w:rPr>
        <w:t>、技术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以</w:t>
      </w:r>
      <w:r>
        <w:rPr>
          <w:rFonts w:ascii="Times New Roman" w:hAnsi="Times New Roman" w:eastAsia="仿宋_GB2312"/>
          <w:color w:val="auto"/>
          <w:sz w:val="32"/>
          <w:szCs w:val="32"/>
        </w:rPr>
        <w:t>良种、良法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</w:t>
      </w:r>
      <w:r>
        <w:rPr>
          <w:rFonts w:ascii="Times New Roman" w:hAnsi="Times New Roman" w:eastAsia="仿宋_GB2312"/>
          <w:color w:val="auto"/>
          <w:sz w:val="32"/>
          <w:szCs w:val="32"/>
        </w:rPr>
        <w:t>核心，因地制宜加大高产品种、高产技术模式示范，推进良种良法相配套、农机农艺相融合，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加快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粮油等主要作物</w:t>
      </w:r>
      <w:r>
        <w:rPr>
          <w:rFonts w:ascii="Times New Roman" w:hAnsi="Times New Roman" w:eastAsia="仿宋_GB2312"/>
          <w:color w:val="auto"/>
          <w:sz w:val="32"/>
          <w:szCs w:val="32"/>
        </w:rPr>
        <w:t>成熟、可复制的高产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高效</w:t>
      </w:r>
      <w:r>
        <w:rPr>
          <w:rFonts w:ascii="Times New Roman" w:hAnsi="Times New Roman" w:eastAsia="仿宋_GB2312"/>
          <w:color w:val="auto"/>
          <w:sz w:val="32"/>
          <w:szCs w:val="32"/>
        </w:rPr>
        <w:t>技术模式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推广</w:t>
      </w:r>
      <w:r>
        <w:rPr>
          <w:rFonts w:ascii="Times New Roman" w:hAnsi="Times New Roman" w:eastAsia="仿宋_GB2312"/>
          <w:color w:val="auto"/>
          <w:sz w:val="32"/>
          <w:szCs w:val="32"/>
        </w:rPr>
        <w:t>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一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）玉米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围绕品种耐密植、单粒精准播、适期晚机收等方面，着力提高种植密度、出苗整齐度和粒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重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切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实</w:t>
      </w:r>
      <w:r>
        <w:rPr>
          <w:rFonts w:ascii="Times New Roman" w:hAnsi="Times New Roman" w:eastAsia="仿宋_GB2312"/>
          <w:color w:val="auto"/>
          <w:sz w:val="32"/>
          <w:szCs w:val="32"/>
        </w:rPr>
        <w:t>提高玉米生产能力。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重点集成推广“精细耕作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+精密栽培+精准施肥+精准防控+标准化管理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”技术模式，</w:t>
      </w:r>
      <w:r>
        <w:rPr>
          <w:rFonts w:ascii="Times New Roman" w:hAnsi="Times New Roman" w:eastAsia="仿宋_GB2312"/>
          <w:color w:val="auto"/>
          <w:sz w:val="32"/>
          <w:szCs w:val="32"/>
        </w:rPr>
        <w:t>品种上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筛</w:t>
      </w:r>
      <w:r>
        <w:rPr>
          <w:rFonts w:ascii="Times New Roman" w:hAnsi="Times New Roman" w:eastAsia="仿宋_GB2312"/>
          <w:color w:val="auto"/>
          <w:sz w:val="32"/>
          <w:szCs w:val="32"/>
        </w:rPr>
        <w:t>选推广耐密植、抗倒伏、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抗病、</w:t>
      </w:r>
      <w:r>
        <w:rPr>
          <w:rFonts w:ascii="Times New Roman" w:hAnsi="Times New Roman" w:eastAsia="仿宋_GB2312"/>
          <w:color w:val="auto"/>
          <w:sz w:val="32"/>
          <w:szCs w:val="32"/>
        </w:rPr>
        <w:t>宜机收高产品种。技术上因地制宜推广秸秆深翻还田或覆盖还田保护性耕作技术，倡导秋整地秋施肥，大力推广合理密植、水肥一体化等关键技术。病虫防控上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加强</w:t>
      </w:r>
      <w:r>
        <w:rPr>
          <w:rFonts w:ascii="Times New Roman" w:hAnsi="Times New Roman" w:eastAsia="仿宋_GB2312"/>
          <w:color w:val="auto"/>
          <w:sz w:val="32"/>
          <w:szCs w:val="32"/>
        </w:rPr>
        <w:t>草地贪夜蛾监测，突出抓好玉米螟、粘虫、大小斑病等病虫害绿色防控和统防统治。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二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）水稻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围绕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水稻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种、</w:t>
      </w:r>
      <w:r>
        <w:rPr>
          <w:rFonts w:ascii="Times New Roman" w:hAnsi="Times New Roman" w:eastAsia="仿宋_GB2312"/>
          <w:color w:val="auto"/>
          <w:sz w:val="32"/>
          <w:szCs w:val="32"/>
        </w:rPr>
        <w:t>集中育秧、机械插秧、节水灌溉、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侧</w:t>
      </w:r>
      <w:r>
        <w:rPr>
          <w:rFonts w:ascii="Times New Roman" w:hAnsi="Times New Roman" w:eastAsia="仿宋_GB2312"/>
          <w:color w:val="auto"/>
          <w:sz w:val="32"/>
          <w:szCs w:val="32"/>
        </w:rPr>
        <w:t>深施肥、一喷多促等方面，巩固水稻生产能力。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重点集成推广“高产优质品种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+旱育壮苗智能化+全程生产机械化+稻谷品质安全化+标准化管理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”技术模式，</w:t>
      </w:r>
      <w:r>
        <w:rPr>
          <w:rFonts w:ascii="Times New Roman" w:hAnsi="Times New Roman" w:eastAsia="仿宋_GB2312"/>
          <w:color w:val="auto"/>
          <w:sz w:val="32"/>
          <w:szCs w:val="32"/>
        </w:rPr>
        <w:t>品种上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重点筛选推广</w:t>
      </w:r>
      <w:r>
        <w:rPr>
          <w:rFonts w:ascii="Times New Roman" w:hAnsi="Times New Roman" w:eastAsia="仿宋_GB2312"/>
          <w:color w:val="auto"/>
          <w:sz w:val="32"/>
          <w:szCs w:val="32"/>
        </w:rPr>
        <w:t>耐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低</w:t>
      </w:r>
      <w:r>
        <w:rPr>
          <w:rFonts w:ascii="Times New Roman" w:hAnsi="Times New Roman" w:eastAsia="仿宋_GB2312"/>
          <w:color w:val="auto"/>
          <w:sz w:val="32"/>
          <w:szCs w:val="32"/>
        </w:rPr>
        <w:t>温、抗倒伏、抗稻瘟病等高产优质品种，兼顾食味性好的优质水稻品种。技术上集成推广智能集中催芽、大棚育秧、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侧</w:t>
      </w:r>
      <w:r>
        <w:rPr>
          <w:rFonts w:ascii="Times New Roman" w:hAnsi="Times New Roman" w:eastAsia="仿宋_GB2312"/>
          <w:color w:val="auto"/>
          <w:sz w:val="32"/>
          <w:szCs w:val="32"/>
        </w:rPr>
        <w:t>深施肥、机插机抛、控制灌溉等关键技术。在病虫害防控上，突出抓好二化螟、稻瘟病等水稻常发、重发病虫害的绿色防控和统防统治。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三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）大豆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围绕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大豆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种、</w:t>
      </w:r>
      <w:r>
        <w:rPr>
          <w:rFonts w:ascii="Times New Roman" w:hAnsi="Times New Roman" w:eastAsia="仿宋_GB2312"/>
          <w:color w:val="auto"/>
          <w:sz w:val="32"/>
          <w:szCs w:val="32"/>
        </w:rPr>
        <w:t>合理轮作、种子包衣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精细机播等方面，努力提升大豆生产能力。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重点集成推广“合理轮作制度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+优质品种+标准化生产+精准防控+高效施肥+适宜栽培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”技术模式，</w:t>
      </w:r>
      <w:r>
        <w:rPr>
          <w:rFonts w:ascii="Times New Roman" w:hAnsi="Times New Roman" w:eastAsia="仿宋_GB2312"/>
          <w:color w:val="auto"/>
          <w:sz w:val="32"/>
          <w:szCs w:val="32"/>
        </w:rPr>
        <w:t>品种上重点筛选推广高油、高产、多抗品种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结荚位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适中</w:t>
      </w:r>
      <w:r>
        <w:rPr>
          <w:rFonts w:ascii="Times New Roman" w:hAnsi="Times New Roman" w:eastAsia="仿宋_GB2312"/>
          <w:color w:val="auto"/>
          <w:sz w:val="32"/>
          <w:szCs w:val="32"/>
        </w:rPr>
        <w:t>、成熟期一致、落叶不裂荚的宜机化品种，大力推广耐密品种。技术上重点推广大垄密植、根瘤菌接种、宽台大垄匀密、生物防治大豆食心虫等关键技术，推进粮豆合理轮作。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</w:t>
      </w:r>
      <w:r>
        <w:rPr>
          <w:rFonts w:ascii="Times New Roman" w:hAnsi="Times New Roman" w:eastAsia="黑体"/>
          <w:color w:val="auto"/>
          <w:sz w:val="32"/>
          <w:szCs w:val="32"/>
        </w:rPr>
        <w:t>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立足我省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垦区</w:t>
      </w:r>
      <w:r>
        <w:rPr>
          <w:rFonts w:ascii="Times New Roman" w:hAnsi="Times New Roman" w:eastAsia="仿宋_GB2312"/>
          <w:color w:val="auto"/>
          <w:sz w:val="32"/>
          <w:szCs w:val="32"/>
        </w:rPr>
        <w:t>粮油生产情况，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以高产样板为引领，加强科技创新应用，推进</w:t>
      </w:r>
      <w:r>
        <w:rPr>
          <w:rFonts w:ascii="Times New Roman" w:hAnsi="Times New Roman" w:eastAsia="仿宋_GB2312"/>
          <w:color w:val="auto"/>
          <w:sz w:val="32"/>
          <w:szCs w:val="32"/>
        </w:rPr>
        <w:t>良种、良田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良法、良机和农业生产社会化服务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等工作落实，促进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单产水平大面积提升。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（一）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加快高产品种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示范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推广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根据全省各垦区气候和土壤特点，</w:t>
      </w:r>
      <w:r>
        <w:rPr>
          <w:rFonts w:ascii="Times New Roman" w:hAnsi="Times New Roman" w:eastAsia="仿宋_GB2312"/>
          <w:color w:val="auto"/>
          <w:sz w:val="32"/>
          <w:szCs w:val="32"/>
        </w:rPr>
        <w:t>加强现有品种对比筛选，遴选推广一批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适合当地气候条件的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单产潜力大、高产抗逆强的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农作物新</w:t>
      </w:r>
      <w:r>
        <w:rPr>
          <w:rFonts w:ascii="Times New Roman" w:hAnsi="Times New Roman" w:eastAsia="仿宋_GB2312"/>
          <w:color w:val="auto"/>
          <w:sz w:val="32"/>
          <w:szCs w:val="32"/>
        </w:rPr>
        <w:t>品种。重点推广耐密高产抗逆抗倒伏玉米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品种、高产优质水稻品种和</w:t>
      </w:r>
      <w:r>
        <w:rPr>
          <w:rFonts w:ascii="Times New Roman" w:hAnsi="Times New Roman" w:eastAsia="仿宋_GB2312"/>
          <w:color w:val="auto"/>
          <w:sz w:val="32"/>
          <w:szCs w:val="32"/>
        </w:rPr>
        <w:t>高油高产大豆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品种</w:t>
      </w:r>
      <w:r>
        <w:rPr>
          <w:rFonts w:ascii="Times New Roman" w:hAnsi="Times New Roman" w:eastAsia="仿宋_GB2312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，夯实稳产高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产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基础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玉米</w:t>
      </w:r>
      <w:r>
        <w:rPr>
          <w:rFonts w:ascii="Times New Roman" w:hAnsi="Times New Roman" w:eastAsia="仿宋_GB2312"/>
          <w:color w:val="auto"/>
          <w:sz w:val="32"/>
          <w:szCs w:val="32"/>
        </w:rPr>
        <w:t>短期内种植密度提高到4500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auto"/>
          <w:sz w:val="32"/>
          <w:szCs w:val="32"/>
        </w:rPr>
        <w:t>5000株/亩，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力争</w:t>
      </w:r>
      <w:r>
        <w:rPr>
          <w:rFonts w:ascii="Times New Roman" w:hAnsi="Times New Roman" w:eastAsia="仿宋_GB2312"/>
          <w:color w:val="auto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年在适宜地区</w:t>
      </w:r>
      <w:r>
        <w:rPr>
          <w:rFonts w:ascii="Times New Roman" w:hAnsi="Times New Roman" w:eastAsia="仿宋_GB2312"/>
          <w:color w:val="auto"/>
          <w:sz w:val="32"/>
          <w:szCs w:val="32"/>
        </w:rPr>
        <w:t>提高到6000株/亩左右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；大豆种植密度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提高5000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10000株/亩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加强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高产技术集成应用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立足本地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垦区</w:t>
      </w:r>
      <w:r>
        <w:rPr>
          <w:rFonts w:ascii="Times New Roman" w:hAnsi="Times New Roman" w:eastAsia="仿宋_GB2312"/>
          <w:color w:val="auto"/>
          <w:sz w:val="32"/>
          <w:szCs w:val="32"/>
        </w:rPr>
        <w:t>自然条件和生产实际，以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粮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油作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物单产提升“大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比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武”</w:t>
      </w:r>
      <w:r>
        <w:rPr>
          <w:rFonts w:ascii="Times New Roman" w:hAnsi="Times New Roman" w:eastAsia="仿宋_GB2312"/>
          <w:color w:val="auto"/>
          <w:sz w:val="32"/>
          <w:szCs w:val="32"/>
        </w:rPr>
        <w:t>为依托，以创高产为目标，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联合农业科研单位和高校等单位，加强技术指导，</w:t>
      </w:r>
      <w:r>
        <w:rPr>
          <w:rFonts w:ascii="Times New Roman" w:hAnsi="Times New Roman" w:eastAsia="仿宋_GB2312"/>
          <w:color w:val="auto"/>
          <w:sz w:val="32"/>
          <w:szCs w:val="32"/>
        </w:rPr>
        <w:t>有针对性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地开展</w:t>
      </w:r>
      <w:r>
        <w:rPr>
          <w:rFonts w:ascii="Times New Roman" w:hAnsi="Times New Roman" w:eastAsia="仿宋_GB2312"/>
          <w:color w:val="auto"/>
          <w:sz w:val="32"/>
          <w:szCs w:val="32"/>
        </w:rPr>
        <w:t>绿色、高效、可复制、可持续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的先进适用关键技术示范推广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。重点抓好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玉米</w:t>
      </w:r>
      <w:r>
        <w:rPr>
          <w:rFonts w:ascii="Times New Roman" w:hAnsi="Times New Roman" w:eastAsia="仿宋_GB2312"/>
          <w:color w:val="auto"/>
          <w:sz w:val="32"/>
          <w:szCs w:val="32"/>
        </w:rPr>
        <w:t>保护性耕作技术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落实，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示范推广玉米“化控增密”技术，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加大水稻侧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深施肥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度，西部垦区大力推广玉米浅埋滴灌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肥一体化技术，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实解决因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限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制单产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提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升等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题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同时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  <w:t>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农业防灾减灾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和绿色防控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，减少粮食损失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（三）提升农机化作业能力。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抓好农机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购置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与应用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补贴政策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落实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，推动高端智能机具应用，重点支持智能免耕播种机、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汽吸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lang w:val="en-US"/>
        </w:rPr>
        <w:t>式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精量播种机、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玉米籽粒收获机、动力换挡拖拉机、丘陵山地玉米收获机、水稻智能有序抛秧机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和深翻、动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力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耙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等农机装备推广应用，补齐我省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垦区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农机短板，推动农机高端化、智能化、数字化、绿色化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发展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提升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农业机械化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和信息化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发展，为粮食增产提供科技装备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和智慧农业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支撑。加强农机手培训，提高机手精细操作技能。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（四）加强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szCs w:val="32"/>
        </w:rPr>
        <w:t>农田</w:t>
      </w: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基础设施建设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。推进高标准农田建设和高效节水灌溉发展，聚焦永久基本农田，综合采取田块整治、土壤改良、灌溉与排水、田间道路、农田防护、农田输配电等措施，加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强和完善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农田灌溉排水设施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高效节水灌溉设施建设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增强农田防灾抗灾能力。加强耕地质量提升，结合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各垦区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耕地质量、耕作制度、生态环境、生产条件，采取合理轮作、秸秆还田、深松深翻、增施有机肥等措施，增加土壤有机质含量，夯实单产提升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土壤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Times New Roman" w:hAnsi="Times New Roman" w:eastAsia="黑体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（五）</w:t>
      </w: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  <w:lang w:val="en-US"/>
        </w:rPr>
        <w:t>加强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szCs w:val="32"/>
          <w:lang w:eastAsia="zh-CN"/>
        </w:rPr>
        <w:t>农垦社会化</w:t>
      </w:r>
      <w:r>
        <w:rPr>
          <w:rFonts w:hint="default" w:ascii="Times New Roman" w:hAnsi="Times New Roman" w:eastAsia="楷体_GB2312"/>
          <w:b w:val="0"/>
          <w:bCs w:val="0"/>
          <w:color w:val="auto"/>
          <w:sz w:val="32"/>
          <w:szCs w:val="32"/>
          <w:lang w:val="en-US" w:eastAsia="zh-CN"/>
        </w:rPr>
        <w:t>服</w:t>
      </w:r>
      <w:r>
        <w:rPr>
          <w:rFonts w:hint="eastAsia" w:ascii="Times New Roman" w:hAnsi="Times New Roman" w:eastAsia="楷体_GB2312"/>
          <w:b w:val="0"/>
          <w:bCs w:val="0"/>
          <w:color w:val="auto"/>
          <w:sz w:val="32"/>
          <w:szCs w:val="32"/>
          <w:lang w:val="en-US" w:eastAsia="zh-CN"/>
        </w:rPr>
        <w:t>务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农垦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对本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职工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包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耕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、种、管、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收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服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务，推动农场职工家庭生产与现代农业有机衔接。在此基础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充分发挥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发挥农垦组织化、规模化程度高和技术力量强、农业机械装备齐全配套等优势，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垦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合作，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加快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推进农垦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/>
        </w:rPr>
        <w:t>对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外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农业社会化服务，通过代耕代种代管代收、环节托管和全程托管等方式，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因地制宜发展单环节、多环节、全程托管等服务形式，示范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带动地方提高单产水平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和总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，实现共建共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赢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四</w:t>
      </w:r>
      <w:r>
        <w:rPr>
          <w:rFonts w:ascii="Times New Roman" w:hAnsi="Times New Roman" w:eastAsia="黑体"/>
          <w:color w:val="auto"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加强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组织领导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依托</w:t>
      </w:r>
      <w:r>
        <w:rPr>
          <w:rFonts w:ascii="Times New Roman" w:hAnsi="Times New Roman" w:eastAsia="仿宋_GB2312"/>
          <w:color w:val="auto"/>
          <w:sz w:val="32"/>
          <w:szCs w:val="32"/>
        </w:rPr>
        <w:t>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省农垦</w:t>
      </w:r>
      <w:r>
        <w:rPr>
          <w:rFonts w:ascii="Times New Roman" w:hAnsi="Times New Roman" w:eastAsia="仿宋_GB2312"/>
          <w:color w:val="auto"/>
          <w:sz w:val="32"/>
          <w:szCs w:val="32"/>
        </w:rPr>
        <w:t>系统力量，合力推动单产提升行动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深入开展</w:t>
      </w:r>
      <w:r>
        <w:rPr>
          <w:rFonts w:ascii="Times New Roman" w:hAnsi="Times New Roman" w:eastAsia="仿宋_GB2312"/>
          <w:color w:val="auto"/>
          <w:sz w:val="32"/>
          <w:szCs w:val="32"/>
        </w:rPr>
        <w:t>。省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里</w:t>
      </w:r>
      <w:r>
        <w:rPr>
          <w:rFonts w:ascii="Times New Roman" w:hAnsi="Times New Roman" w:eastAsia="仿宋_GB2312"/>
          <w:color w:val="auto"/>
          <w:sz w:val="32"/>
          <w:szCs w:val="32"/>
        </w:rPr>
        <w:t>成立工作推进领导小组，省农业农村厅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分管副厅长作组长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农垦处等</w:t>
      </w:r>
      <w:r>
        <w:rPr>
          <w:rFonts w:ascii="Times New Roman" w:hAnsi="Times New Roman" w:eastAsia="仿宋_GB2312"/>
          <w:color w:val="auto"/>
          <w:sz w:val="32"/>
          <w:szCs w:val="32"/>
        </w:rPr>
        <w:t>相关处室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（单位）为成员，统筹负责行动的组织协调、指导推进等工作。同时成立专家指导组，负责技术指导培训等工作。</w:t>
      </w:r>
      <w:r>
        <w:rPr>
          <w:rFonts w:ascii="Times New Roman" w:hAnsi="Times New Roman" w:eastAsia="仿宋_GB2312"/>
          <w:color w:val="auto"/>
          <w:sz w:val="32"/>
          <w:szCs w:val="32"/>
        </w:rPr>
        <w:t>各市（州）、县（市、区）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农垦主管部门也</w:t>
      </w:r>
      <w:r>
        <w:rPr>
          <w:rFonts w:ascii="Times New Roman" w:hAnsi="Times New Roman" w:eastAsia="仿宋_GB2312"/>
          <w:color w:val="auto"/>
          <w:sz w:val="32"/>
          <w:szCs w:val="32"/>
        </w:rPr>
        <w:t>要成立工作推进领导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小组和技术指导组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农场成立技术服务组，</w:t>
      </w:r>
      <w:r>
        <w:rPr>
          <w:rFonts w:ascii="Times New Roman" w:hAnsi="Times New Roman" w:eastAsia="仿宋_GB2312"/>
          <w:color w:val="auto"/>
          <w:sz w:val="32"/>
          <w:szCs w:val="32"/>
        </w:rPr>
        <w:t>强化组织领导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，制定实施方案，</w:t>
      </w:r>
      <w:r>
        <w:rPr>
          <w:rFonts w:ascii="Times New Roman" w:hAnsi="Times New Roman" w:eastAsia="仿宋_GB2312"/>
          <w:color w:val="auto"/>
          <w:sz w:val="32"/>
          <w:szCs w:val="32"/>
        </w:rPr>
        <w:t>明确工作责任，形成上下联动、协同推进的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工作</w:t>
      </w:r>
      <w:r>
        <w:rPr>
          <w:rFonts w:ascii="Times New Roman" w:hAnsi="Times New Roman" w:eastAsia="仿宋_GB2312"/>
          <w:color w:val="auto"/>
          <w:sz w:val="32"/>
          <w:szCs w:val="32"/>
        </w:rPr>
        <w:t>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加强政策支持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各垦区要加强协调沟通，争取金融保险机构支持和各类配套政策。</w:t>
      </w:r>
      <w:r>
        <w:rPr>
          <w:rFonts w:ascii="Times New Roman" w:hAnsi="Times New Roman" w:eastAsia="仿宋_GB2312"/>
          <w:color w:val="auto"/>
          <w:sz w:val="32"/>
          <w:szCs w:val="32"/>
        </w:rPr>
        <w:t>用足用好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现有政策，围绕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单产提升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行动，争取并抓好农业生产者补贴、</w:t>
      </w:r>
      <w:r>
        <w:rPr>
          <w:rFonts w:ascii="Times New Roman" w:hAnsi="Times New Roman" w:eastAsia="仿宋_GB2312"/>
          <w:color w:val="auto"/>
          <w:sz w:val="32"/>
          <w:szCs w:val="32"/>
        </w:rPr>
        <w:t>农机购置与应用补贴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政策和</w:t>
      </w:r>
      <w:r>
        <w:rPr>
          <w:rFonts w:ascii="Times New Roman" w:hAnsi="Times New Roman" w:eastAsia="仿宋_GB2312"/>
          <w:color w:val="auto"/>
          <w:sz w:val="32"/>
          <w:szCs w:val="32"/>
        </w:rPr>
        <w:t>农业生产社会化服务、基层农技推广、绿色高质高效行动、产业融合发展等现有资金项目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落实</w:t>
      </w:r>
      <w:r>
        <w:rPr>
          <w:rFonts w:ascii="Times New Roman" w:hAnsi="Times New Roman" w:eastAsia="仿宋_GB2312"/>
          <w:color w:val="auto"/>
          <w:sz w:val="32"/>
          <w:szCs w:val="32"/>
        </w:rPr>
        <w:t>，推动大面积提高单产水平，为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增加</w:t>
      </w:r>
      <w:r>
        <w:rPr>
          <w:rFonts w:ascii="Times New Roman" w:hAnsi="Times New Roman" w:eastAsia="仿宋_GB2312"/>
          <w:color w:val="auto"/>
          <w:sz w:val="32"/>
          <w:szCs w:val="32"/>
        </w:rPr>
        <w:t>粮食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供给</w:t>
      </w:r>
      <w:r>
        <w:rPr>
          <w:rFonts w:ascii="Times New Roman" w:hAnsi="Times New Roman" w:eastAsia="仿宋_GB2312"/>
          <w:color w:val="auto"/>
          <w:sz w:val="32"/>
          <w:szCs w:val="32"/>
        </w:rPr>
        <w:t>提供保障。同时要争取地方政府增加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</w:t>
      </w:r>
      <w:r>
        <w:rPr>
          <w:rFonts w:ascii="Times New Roman" w:hAnsi="Times New Roman" w:eastAsia="仿宋_GB2312"/>
          <w:color w:val="auto"/>
          <w:sz w:val="32"/>
          <w:szCs w:val="32"/>
        </w:rPr>
        <w:t>项目资金投入，形成提升单产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政策支持</w:t>
      </w:r>
      <w:r>
        <w:rPr>
          <w:rFonts w:ascii="Times New Roman" w:hAnsi="Times New Roman" w:eastAsia="仿宋_GB2312"/>
          <w:color w:val="auto"/>
          <w:sz w:val="32"/>
          <w:szCs w:val="32"/>
        </w:rPr>
        <w:t>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三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加强指导</w:t>
      </w:r>
      <w:r>
        <w:rPr>
          <w:rFonts w:hint="default" w:ascii="Times New Roman" w:hAnsi="Times New Roman" w:eastAsia="楷体_GB2312"/>
          <w:b/>
          <w:bCs/>
          <w:color w:val="auto"/>
          <w:sz w:val="32"/>
          <w:szCs w:val="32"/>
          <w:lang w:val="en-US"/>
        </w:rPr>
        <w:t>服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  <w:lang w:val="en-US" w:eastAsia="zh-CN"/>
        </w:rPr>
        <w:t>务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垦区</w:t>
      </w:r>
      <w:r>
        <w:rPr>
          <w:rFonts w:ascii="Times New Roman" w:hAnsi="Times New Roman" w:eastAsia="仿宋_GB2312"/>
          <w:color w:val="auto"/>
          <w:sz w:val="32"/>
          <w:szCs w:val="32"/>
        </w:rPr>
        <w:t>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根据</w:t>
      </w:r>
      <w:r>
        <w:rPr>
          <w:rFonts w:ascii="Times New Roman" w:hAnsi="Times New Roman" w:eastAsia="仿宋_GB2312"/>
          <w:color w:val="auto"/>
          <w:sz w:val="32"/>
          <w:szCs w:val="32"/>
        </w:rPr>
        <w:t>我省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各垦区生产条件</w:t>
      </w:r>
      <w:r>
        <w:rPr>
          <w:rFonts w:ascii="Times New Roman" w:hAnsi="Times New Roman" w:eastAsia="仿宋_GB2312"/>
          <w:color w:val="auto"/>
          <w:sz w:val="32"/>
          <w:szCs w:val="32"/>
        </w:rPr>
        <w:t>、品种和技术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应用</w:t>
      </w:r>
      <w:r>
        <w:rPr>
          <w:rFonts w:ascii="Times New Roman" w:hAnsi="Times New Roman" w:eastAsia="仿宋_GB2312"/>
          <w:color w:val="auto"/>
          <w:sz w:val="32"/>
          <w:szCs w:val="32"/>
        </w:rPr>
        <w:t>等因素，加强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指导</w:t>
      </w:r>
      <w:r>
        <w:rPr>
          <w:rFonts w:ascii="Times New Roman" w:hAnsi="Times New Roman" w:eastAsia="仿宋_GB2312"/>
          <w:color w:val="auto"/>
          <w:sz w:val="32"/>
          <w:szCs w:val="32"/>
        </w:rPr>
        <w:t>服务，为单产提升提供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有</w:t>
      </w:r>
      <w:r>
        <w:rPr>
          <w:rFonts w:ascii="Times New Roman" w:hAnsi="Times New Roman" w:eastAsia="仿宋_GB2312"/>
          <w:color w:val="auto"/>
          <w:sz w:val="32"/>
          <w:szCs w:val="32"/>
        </w:rPr>
        <w:t>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科技</w:t>
      </w:r>
      <w:r>
        <w:rPr>
          <w:rFonts w:ascii="Times New Roman" w:hAnsi="Times New Roman" w:eastAsia="仿宋_GB2312"/>
          <w:color w:val="auto"/>
          <w:sz w:val="32"/>
          <w:szCs w:val="32"/>
        </w:rPr>
        <w:t>支撑。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组织</w:t>
      </w:r>
      <w:r>
        <w:rPr>
          <w:rFonts w:ascii="Times New Roman" w:hAnsi="Times New Roman" w:eastAsia="仿宋_GB2312"/>
          <w:color w:val="auto"/>
          <w:sz w:val="32"/>
          <w:szCs w:val="32"/>
        </w:rPr>
        <w:t>动员本地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各方面</w:t>
      </w:r>
      <w:r>
        <w:rPr>
          <w:rFonts w:ascii="Times New Roman" w:hAnsi="Times New Roman" w:eastAsia="仿宋_GB2312"/>
          <w:color w:val="auto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技术</w:t>
      </w:r>
      <w:r>
        <w:rPr>
          <w:rFonts w:ascii="Times New Roman" w:hAnsi="Times New Roman" w:eastAsia="仿宋_GB2312"/>
          <w:color w:val="auto"/>
          <w:sz w:val="32"/>
          <w:szCs w:val="32"/>
        </w:rPr>
        <w:t>力量，做好衔接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建立“专家+农技人员”工作模式，在关键农时组织专家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和技术人员</w:t>
      </w:r>
      <w:r>
        <w:rPr>
          <w:rFonts w:ascii="Times New Roman" w:hAnsi="Times New Roman" w:eastAsia="仿宋_GB2312"/>
          <w:color w:val="auto"/>
          <w:sz w:val="32"/>
          <w:szCs w:val="32"/>
        </w:rPr>
        <w:t>深入田间地头开展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技术</w:t>
      </w:r>
      <w:r>
        <w:rPr>
          <w:rFonts w:ascii="Times New Roman" w:hAnsi="Times New Roman" w:eastAsia="仿宋_GB2312"/>
          <w:color w:val="auto"/>
          <w:sz w:val="32"/>
          <w:szCs w:val="32"/>
        </w:rPr>
        <w:t>指导服务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。加强人员</w:t>
      </w:r>
      <w:r>
        <w:rPr>
          <w:rFonts w:ascii="Times New Roman" w:hAnsi="Times New Roman" w:eastAsia="仿宋_GB2312"/>
          <w:color w:val="auto"/>
          <w:sz w:val="32"/>
          <w:szCs w:val="32"/>
        </w:rPr>
        <w:t>培训，提高关键环节技术到位率和覆盖面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，确保关键技术入户到田、入村到人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四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楷体_GB2312"/>
          <w:b/>
          <w:bCs/>
          <w:color w:val="auto"/>
          <w:sz w:val="32"/>
          <w:szCs w:val="32"/>
        </w:rPr>
        <w:t>加强</w:t>
      </w: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宣传引导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各垦区要</w:t>
      </w:r>
      <w:r>
        <w:rPr>
          <w:rFonts w:ascii="Times New Roman" w:hAnsi="Times New Roman" w:eastAsia="仿宋_GB2312"/>
          <w:color w:val="auto"/>
          <w:sz w:val="32"/>
          <w:szCs w:val="32"/>
        </w:rPr>
        <w:t>充分利用广播电视等传统媒体和各类新媒体，通过现场观摩、经验交流、典型示范等方式，宣传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推介农垦实现</w:t>
      </w:r>
      <w:r>
        <w:rPr>
          <w:rFonts w:ascii="Times New Roman" w:hAnsi="Times New Roman" w:eastAsia="仿宋_GB2312"/>
          <w:color w:val="auto"/>
          <w:sz w:val="32"/>
          <w:szCs w:val="32"/>
        </w:rPr>
        <w:t>粮食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单产提升的</w:t>
      </w:r>
      <w:r>
        <w:rPr>
          <w:rFonts w:ascii="Times New Roman" w:hAnsi="Times New Roman" w:eastAsia="仿宋_GB2312"/>
          <w:color w:val="auto"/>
          <w:sz w:val="32"/>
          <w:szCs w:val="32"/>
        </w:rPr>
        <w:t>好模式、好经验、好做法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。尤其</w:t>
      </w:r>
      <w:r>
        <w:rPr>
          <w:rFonts w:ascii="Times New Roman" w:hAnsi="Times New Roman" w:eastAsia="仿宋_GB2312"/>
          <w:color w:val="auto"/>
          <w:sz w:val="32"/>
          <w:szCs w:val="32"/>
        </w:rPr>
        <w:t>在关键农时季节和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举办</w:t>
      </w:r>
      <w:r>
        <w:rPr>
          <w:rFonts w:ascii="Times New Roman" w:hAnsi="Times New Roman" w:eastAsia="仿宋_GB2312"/>
          <w:color w:val="auto"/>
          <w:sz w:val="32"/>
          <w:szCs w:val="32"/>
        </w:rPr>
        <w:t>重大活动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时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做好</w:t>
      </w:r>
      <w:r>
        <w:rPr>
          <w:rFonts w:ascii="Times New Roman" w:hAnsi="Times New Roman" w:eastAsia="仿宋_GB2312"/>
          <w:color w:val="auto"/>
          <w:sz w:val="32"/>
          <w:szCs w:val="32"/>
        </w:rPr>
        <w:t>主流媒体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系列宣传报道，营造良好社会氛围。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全省农垦</w:t>
      </w:r>
      <w:r>
        <w:rPr>
          <w:rFonts w:ascii="Times New Roman" w:hAnsi="Times New Roman" w:eastAsia="仿宋_GB2312"/>
          <w:color w:val="auto"/>
          <w:sz w:val="32"/>
          <w:szCs w:val="32"/>
        </w:rPr>
        <w:t>粮油作物大面积单产提升行动推进领导小组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全省农垦</w:t>
      </w:r>
      <w:r>
        <w:rPr>
          <w:rFonts w:ascii="Times New Roman" w:hAnsi="Times New Roman" w:eastAsia="仿宋_GB2312"/>
          <w:color w:val="auto"/>
          <w:sz w:val="32"/>
          <w:szCs w:val="32"/>
        </w:rPr>
        <w:t>粮油作物大面积单产提升行动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3.垦区</w:t>
      </w:r>
      <w:r>
        <w:rPr>
          <w:rFonts w:ascii="Times New Roman" w:hAnsi="Times New Roman" w:eastAsia="仿宋_GB2312"/>
          <w:color w:val="auto"/>
          <w:sz w:val="32"/>
          <w:szCs w:val="32"/>
        </w:rPr>
        <w:t>玉米单产提升三年工作方案（2023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-</w:t>
      </w:r>
      <w:r>
        <w:rPr>
          <w:rFonts w:ascii="Times New Roman" w:hAnsi="Times New Roman" w:eastAsia="仿宋_GB2312"/>
          <w:color w:val="auto"/>
          <w:sz w:val="32"/>
          <w:szCs w:val="32"/>
        </w:rPr>
        <w:t>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4.垦区</w:t>
      </w:r>
      <w:r>
        <w:rPr>
          <w:rFonts w:ascii="Times New Roman" w:hAnsi="Times New Roman" w:eastAsia="仿宋_GB2312"/>
          <w:color w:val="auto"/>
          <w:sz w:val="32"/>
          <w:szCs w:val="32"/>
        </w:rPr>
        <w:t>大豆单产提升三年工作方案（2023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-</w:t>
      </w:r>
      <w:r>
        <w:rPr>
          <w:rFonts w:ascii="Times New Roman" w:hAnsi="Times New Roman" w:eastAsia="仿宋_GB2312"/>
          <w:color w:val="auto"/>
          <w:sz w:val="32"/>
          <w:szCs w:val="32"/>
        </w:rPr>
        <w:t>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全省农垦粮油作物大面积单产提升行动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推进领导小组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  亮  省农业农村厅副厅长</w:t>
      </w:r>
    </w:p>
    <w:p>
      <w:pPr>
        <w:keepNext w:val="0"/>
        <w:keepLines w:val="0"/>
        <w:pageBreakBefore w:val="0"/>
        <w:widowControl w:val="0"/>
        <w:tabs>
          <w:tab w:val="left" w:pos="2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侯小华  省农业农村厅农垦处处长</w:t>
      </w:r>
    </w:p>
    <w:p>
      <w:pPr>
        <w:keepNext w:val="0"/>
        <w:keepLines w:val="0"/>
        <w:pageBreakBefore w:val="0"/>
        <w:widowControl w:val="0"/>
        <w:tabs>
          <w:tab w:val="left" w:pos="2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王青海  省农业农村厅农村合作经济处处长</w:t>
      </w:r>
    </w:p>
    <w:p>
      <w:pPr>
        <w:keepNext w:val="0"/>
        <w:keepLines w:val="0"/>
        <w:pageBreakBefore w:val="0"/>
        <w:widowControl w:val="0"/>
        <w:tabs>
          <w:tab w:val="left" w:pos="2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艾志刚  省农业农村厅农垦处副处长</w:t>
      </w:r>
    </w:p>
    <w:p>
      <w:pPr>
        <w:keepNext w:val="0"/>
        <w:keepLines w:val="0"/>
        <w:pageBreakBefore w:val="0"/>
        <w:widowControl w:val="0"/>
        <w:tabs>
          <w:tab w:val="left" w:pos="2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郜质锋  省农业农村厅农垦处三级调研员</w:t>
      </w:r>
    </w:p>
    <w:p>
      <w:pPr>
        <w:keepNext w:val="0"/>
        <w:keepLines w:val="0"/>
        <w:pageBreakBefore w:val="0"/>
        <w:widowControl w:val="0"/>
        <w:tabs>
          <w:tab w:val="left" w:pos="2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程子峰  省农业农村厅农垦处三级调研员</w:t>
      </w:r>
    </w:p>
    <w:p>
      <w:pPr>
        <w:keepNext w:val="0"/>
        <w:keepLines w:val="0"/>
        <w:pageBreakBefore w:val="0"/>
        <w:widowControl w:val="0"/>
        <w:tabs>
          <w:tab w:val="left" w:pos="2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刘子良  吉林省乾安县大遐畜牧场董事长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   许立明  </w:t>
      </w:r>
      <w:r>
        <w:rPr>
          <w:rFonts w:ascii="Times New Roman" w:hAnsi="Times New Roman" w:eastAsia="仿宋_GB2312"/>
          <w:color w:val="auto"/>
          <w:sz w:val="32"/>
          <w:szCs w:val="32"/>
        </w:rPr>
        <w:t>前郭县红星农牧业发展有限公司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全省农垦粮油作物大面积单产提升行动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专家指导组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王立春  省农业科学院  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张  伟  省农业科学院  所长/研究员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王庆玉  吉林大学农学院  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刘慧涛  省农业科学院  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杜东明  省土肥站  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王大川  省农业技术推广总站  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程兆伟  省农业技广播学校  副研究员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农垦玉米单产提升三年工作方案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sz w:val="44"/>
          <w:szCs w:val="44"/>
        </w:rPr>
        <w:t>（2023</w:t>
      </w:r>
      <w:r>
        <w:rPr>
          <w:rFonts w:hint="eastAsia" w:ascii="Times New Roman" w:hAnsi="Times New Roman" w:eastAsia="楷体_GB2312"/>
          <w:color w:val="auto"/>
          <w:sz w:val="44"/>
          <w:szCs w:val="44"/>
          <w:lang w:val="en-US" w:eastAsia="zh-CN"/>
        </w:rPr>
        <w:t>-</w:t>
      </w:r>
      <w:r>
        <w:rPr>
          <w:rFonts w:ascii="Times New Roman" w:hAnsi="Times New Roman" w:eastAsia="楷体_GB2312"/>
          <w:color w:val="auto"/>
          <w:sz w:val="44"/>
          <w:szCs w:val="44"/>
        </w:rPr>
        <w:t>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按照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省农业农村厅</w:t>
      </w:r>
      <w:r>
        <w:rPr>
          <w:rFonts w:ascii="Times New Roman" w:hAnsi="Times New Roman" w:eastAsia="仿宋_GB2312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</w:t>
      </w:r>
      <w:r>
        <w:rPr>
          <w:rFonts w:ascii="Times New Roman" w:hAnsi="Times New Roman" w:eastAsia="仿宋_GB2312"/>
          <w:color w:val="auto"/>
          <w:sz w:val="32"/>
          <w:szCs w:val="32"/>
        </w:rPr>
        <w:t>粮油等主要作物大面积单产提升行动实施方案（2023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auto"/>
          <w:sz w:val="32"/>
          <w:szCs w:val="32"/>
        </w:rPr>
        <w:t>2030年）》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</w:t>
      </w:r>
      <w:r>
        <w:rPr>
          <w:rFonts w:ascii="Times New Roman" w:hAnsi="Times New Roman" w:eastAsia="仿宋_GB2312"/>
          <w:color w:val="auto"/>
          <w:sz w:val="32"/>
          <w:szCs w:val="32"/>
        </w:rPr>
        <w:t>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进农垦玉米单产提升</w:t>
      </w:r>
      <w:r>
        <w:rPr>
          <w:rFonts w:ascii="Times New Roman" w:hAnsi="Times New Roman" w:eastAsia="仿宋_GB2312"/>
          <w:color w:val="auto"/>
          <w:sz w:val="32"/>
          <w:szCs w:val="32"/>
        </w:rPr>
        <w:t>各项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措施</w:t>
      </w:r>
      <w:r>
        <w:rPr>
          <w:rFonts w:ascii="Times New Roman" w:hAnsi="Times New Roman" w:eastAsia="仿宋_GB2312"/>
          <w:color w:val="auto"/>
          <w:sz w:val="32"/>
          <w:szCs w:val="32"/>
        </w:rPr>
        <w:t>落实，确保</w:t>
      </w:r>
      <w:r>
        <w:rPr>
          <w:rFonts w:ascii="Times New Roman" w:hAnsi="Times New Roman" w:eastAsia="楷体_GB2312"/>
          <w:color w:val="auto"/>
          <w:sz w:val="32"/>
          <w:szCs w:val="32"/>
        </w:rPr>
        <w:t>2023</w:t>
      </w:r>
      <w:r>
        <w:rPr>
          <w:rFonts w:hint="eastAsia" w:ascii="Times New Roman" w:hAnsi="Times New Roman" w:eastAsia="楷体_GB2312"/>
          <w:color w:val="auto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楷体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玉米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单产明显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</w:t>
      </w:r>
      <w:r>
        <w:rPr>
          <w:rFonts w:ascii="Times New Roman" w:hAnsi="Times New Roman" w:eastAsia="仿宋_GB2312"/>
          <w:color w:val="auto"/>
          <w:sz w:val="32"/>
          <w:szCs w:val="32"/>
        </w:rPr>
        <w:t>，制定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三</w:t>
      </w:r>
      <w:r>
        <w:rPr>
          <w:rFonts w:ascii="Times New Roman" w:hAnsi="Times New Roman" w:eastAsia="仿宋_GB2312"/>
          <w:color w:val="auto"/>
          <w:sz w:val="32"/>
          <w:szCs w:val="32"/>
        </w:rPr>
        <w:t>年工作方案如下：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发挥我省垦区“黄金玉米带”自然资源优势，依托农垦组织化、规模化程度高的特点，</w:t>
      </w:r>
      <w:r>
        <w:rPr>
          <w:rFonts w:ascii="Times New Roman" w:hAnsi="Times New Roman" w:eastAsia="仿宋_GB2312"/>
          <w:color w:val="auto"/>
          <w:sz w:val="32"/>
          <w:szCs w:val="32"/>
        </w:rPr>
        <w:t>聚焦良种、良田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良法、良机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农业生产社会化服务等关键环节，多措并举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合力推进，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深挖增产潜力，用</w:t>
      </w:r>
      <w:r>
        <w:rPr>
          <w:rFonts w:ascii="Times New Roman" w:hAnsi="Times New Roman" w:eastAsia="仿宋_GB2312"/>
          <w:color w:val="auto"/>
          <w:sz w:val="32"/>
          <w:szCs w:val="32"/>
        </w:rPr>
        <w:t>3年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时间，由点及面，逐步扩大，推进</w:t>
      </w:r>
      <w:r>
        <w:rPr>
          <w:rFonts w:ascii="Times New Roman" w:hAnsi="Times New Roman" w:eastAsia="仿宋_GB2312"/>
          <w:color w:val="auto"/>
          <w:sz w:val="32"/>
          <w:szCs w:val="32"/>
        </w:rPr>
        <w:t>全省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垦区玉米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单产水平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持续大面积</w:t>
      </w:r>
      <w:r>
        <w:rPr>
          <w:rFonts w:ascii="Times New Roman" w:hAnsi="Times New Roman" w:eastAsia="仿宋_GB2312"/>
          <w:color w:val="auto"/>
          <w:sz w:val="32"/>
          <w:szCs w:val="32"/>
        </w:rPr>
        <w:t>提升，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辐射带动周边地区玉米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单产水平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进一步提高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sz w:val="32"/>
          <w:szCs w:val="32"/>
        </w:rPr>
        <w:t>（二）年度目标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2023年，</w:t>
      </w:r>
      <w:r>
        <w:rPr>
          <w:rFonts w:ascii="Times New Roman" w:hAnsi="Times New Roman" w:eastAsia="仿宋_GB2312"/>
          <w:color w:val="auto"/>
          <w:sz w:val="32"/>
          <w:szCs w:val="32"/>
        </w:rPr>
        <w:t>力争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农垦玉米平均</w:t>
      </w:r>
      <w:r>
        <w:rPr>
          <w:rFonts w:ascii="Times New Roman" w:hAnsi="Times New Roman" w:eastAsia="仿宋_GB2312"/>
          <w:color w:val="auto"/>
          <w:sz w:val="32"/>
          <w:szCs w:val="32"/>
        </w:rPr>
        <w:t>亩产比2022年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提高3－5公斤</w:t>
      </w:r>
      <w:r>
        <w:rPr>
          <w:rFonts w:ascii="Times New Roman" w:hAnsi="Times New Roman" w:eastAsia="仿宋_GB2312"/>
          <w:color w:val="auto"/>
          <w:sz w:val="32"/>
          <w:szCs w:val="32"/>
        </w:rPr>
        <w:t>，带动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地方玉米</w:t>
      </w:r>
      <w:r>
        <w:rPr>
          <w:rFonts w:ascii="Times New Roman" w:hAnsi="Times New Roman" w:eastAsia="仿宋_GB2312"/>
          <w:color w:val="auto"/>
          <w:sz w:val="32"/>
          <w:szCs w:val="32"/>
        </w:rPr>
        <w:t>平均亩产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2024年，</w:t>
      </w:r>
      <w:r>
        <w:rPr>
          <w:rFonts w:ascii="Times New Roman" w:hAnsi="Times New Roman" w:eastAsia="仿宋_GB2312"/>
          <w:color w:val="auto"/>
          <w:sz w:val="32"/>
          <w:szCs w:val="32"/>
        </w:rPr>
        <w:t>力争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农垦玉米平均</w:t>
      </w:r>
      <w:r>
        <w:rPr>
          <w:rFonts w:ascii="Times New Roman" w:hAnsi="Times New Roman" w:eastAsia="仿宋_GB2312"/>
          <w:color w:val="auto"/>
          <w:sz w:val="32"/>
          <w:szCs w:val="32"/>
        </w:rPr>
        <w:t>亩产比2022年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提高5－10公斤</w:t>
      </w:r>
      <w:r>
        <w:rPr>
          <w:rFonts w:ascii="Times New Roman" w:hAnsi="Times New Roman" w:eastAsia="仿宋_GB2312"/>
          <w:color w:val="auto"/>
          <w:sz w:val="32"/>
          <w:szCs w:val="32"/>
        </w:rPr>
        <w:t>，带动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地方玉米</w:t>
      </w:r>
      <w:r>
        <w:rPr>
          <w:rFonts w:ascii="Times New Roman" w:hAnsi="Times New Roman" w:eastAsia="仿宋_GB2312"/>
          <w:color w:val="auto"/>
          <w:sz w:val="32"/>
          <w:szCs w:val="32"/>
        </w:rPr>
        <w:t>平均亩产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2025年，</w:t>
      </w:r>
      <w:r>
        <w:rPr>
          <w:rFonts w:ascii="Times New Roman" w:hAnsi="Times New Roman" w:eastAsia="仿宋_GB2312"/>
          <w:color w:val="auto"/>
          <w:sz w:val="32"/>
          <w:szCs w:val="32"/>
        </w:rPr>
        <w:t>力争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农垦玉米平均</w:t>
      </w:r>
      <w:r>
        <w:rPr>
          <w:rFonts w:ascii="Times New Roman" w:hAnsi="Times New Roman" w:eastAsia="仿宋_GB2312"/>
          <w:color w:val="auto"/>
          <w:sz w:val="32"/>
          <w:szCs w:val="32"/>
        </w:rPr>
        <w:t>亩产比2022年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提高12－16公斤</w:t>
      </w:r>
      <w:r>
        <w:rPr>
          <w:rFonts w:ascii="Times New Roman" w:hAnsi="Times New Roman" w:eastAsia="仿宋_GB2312"/>
          <w:color w:val="auto"/>
          <w:sz w:val="32"/>
          <w:szCs w:val="32"/>
        </w:rPr>
        <w:t>，带动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地方玉米</w:t>
      </w:r>
      <w:r>
        <w:rPr>
          <w:rFonts w:ascii="Times New Roman" w:hAnsi="Times New Roman" w:eastAsia="仿宋_GB2312"/>
          <w:color w:val="auto"/>
          <w:sz w:val="32"/>
          <w:szCs w:val="32"/>
        </w:rPr>
        <w:t>平均亩产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提升8%。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（一）加快推广耐密高产玉米品种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。加强现有品种的比对筛选，遴选推广一批单产潜力大、多抗广适、抗逆性强、耐密高产稳产和宜籽粒机收的优良玉米品种，为实现单产提升奠定基础。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（二）加大绿色高产技术示范推广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。集成推广区域性、标准化高产高效关键技术，</w:t>
      </w:r>
      <w:r>
        <w:rPr>
          <w:rFonts w:ascii="Times New Roman" w:hAnsi="Times New Roman" w:eastAsia="仿宋_GB2312"/>
          <w:color w:val="auto"/>
          <w:sz w:val="32"/>
          <w:szCs w:val="32"/>
        </w:rPr>
        <w:t>因地制宜推广秸秆深翻还田或覆盖还田保护性耕作技术，倡导秋整地秋施肥，大力推广合理密植、水肥一体化等关键技术。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加强</w:t>
      </w:r>
      <w:r>
        <w:rPr>
          <w:rFonts w:ascii="Times New Roman" w:hAnsi="Times New Roman" w:eastAsia="仿宋_GB2312"/>
          <w:color w:val="auto"/>
          <w:sz w:val="32"/>
          <w:szCs w:val="32"/>
        </w:rPr>
        <w:t>草地贪夜蛾监测，突出抓好玉米螟、粘虫、大小斑病等病虫害绿色防控和统防统治。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同时，主攻农机农艺相融合、良种良法相配套的高产种植模式，创建典型示范样板，千方百计挖掘单产潜力，推动玉米单产大幅提升。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（三）加强农田基础设施建设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开展高标准农田和高效节水灌溉建设，统筹推进新建与改造提升，突出补上农田水利基础设施短板，优化农机作业条件，提升玉米田块基础设施现代化水平。强化黑土地保护和地力提升，综合采取工程、生物、化学等措施，增加土壤有机质含量，改良土壤结构，构建肥沃耕作层，助推玉米单产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（四）优化提升农机化装备水平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以提升玉米机播、机收作业质量为重点，完善玉米生产全程机械化技术模式，集成配置免耕或条带耕作精量播种机、玉米籽粒收获机等适用的高性能机具装备，引导加装拖拉机北斗导航辅助驾驶、播种作业智能监测终端，强化农机作业队伍建设，为玉米单产提升增强机械化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（五）加强防灾减灾救灾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加强预报预警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和监测，</w:t>
      </w:r>
      <w:r>
        <w:rPr>
          <w:rFonts w:ascii="Times New Roman" w:hAnsi="Times New Roman" w:eastAsia="仿宋_GB2312"/>
          <w:color w:val="auto"/>
          <w:sz w:val="32"/>
          <w:szCs w:val="32"/>
        </w:rPr>
        <w:t>实时关注、研判雨情、墒情、水情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、旱情和气温变化情况</w:t>
      </w:r>
      <w:r>
        <w:rPr>
          <w:rFonts w:ascii="Times New Roman" w:hAnsi="Times New Roman" w:eastAsia="仿宋_GB2312"/>
          <w:color w:val="auto"/>
          <w:sz w:val="32"/>
          <w:szCs w:val="32"/>
        </w:rPr>
        <w:t>，组织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有关</w:t>
      </w:r>
      <w:r>
        <w:rPr>
          <w:rFonts w:ascii="Times New Roman" w:hAnsi="Times New Roman" w:eastAsia="仿宋_GB2312"/>
          <w:color w:val="auto"/>
          <w:sz w:val="32"/>
          <w:szCs w:val="32"/>
        </w:rPr>
        <w:t>人员开展田间调查，拓宽信息发布渠道，及时发布预报预警，筑牢农业防灾减灾第一道防线。分区域、分作物、分灾种提出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工作</w:t>
      </w:r>
      <w:r>
        <w:rPr>
          <w:rFonts w:ascii="Times New Roman" w:hAnsi="Times New Roman" w:eastAsia="仿宋_GB2312"/>
          <w:color w:val="auto"/>
          <w:sz w:val="32"/>
          <w:szCs w:val="32"/>
        </w:rPr>
        <w:t>举措，推进防灾减灾救灾措施落实，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努力减少灾害损失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（六）发挥农垦示范带动作用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。积极发挥农垦企业“国家队”“主力军”作用，运用农垦组织化、机械化、规模化优势，提升农垦玉米单产水平，加强垦地合作，实施“农垦社会化服务+地方”行动，提升地方玉米单产水平。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eastAsia="黑体"/>
          <w:color w:val="auto"/>
        </w:rPr>
      </w:pPr>
      <w:r>
        <w:rPr>
          <w:rFonts w:hint="eastAsia" w:eastAsia="黑体"/>
          <w:color w:val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农垦大豆单产提升三年工作方案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楷体_GB2312"/>
          <w:color w:val="auto"/>
          <w:sz w:val="44"/>
          <w:szCs w:val="44"/>
        </w:rPr>
      </w:pPr>
      <w:r>
        <w:rPr>
          <w:rFonts w:ascii="Times New Roman" w:hAnsi="Times New Roman" w:eastAsia="楷体_GB2312"/>
          <w:color w:val="auto"/>
          <w:sz w:val="44"/>
          <w:szCs w:val="44"/>
        </w:rPr>
        <w:t>（2023</w:t>
      </w:r>
      <w:r>
        <w:rPr>
          <w:rFonts w:hint="eastAsia" w:ascii="Times New Roman" w:hAnsi="Times New Roman" w:eastAsia="楷体_GB2312"/>
          <w:color w:val="auto"/>
          <w:sz w:val="44"/>
          <w:szCs w:val="44"/>
          <w:lang w:val="en-US" w:eastAsia="zh-CN"/>
        </w:rPr>
        <w:t>-</w:t>
      </w:r>
      <w:r>
        <w:rPr>
          <w:rFonts w:ascii="Times New Roman" w:hAnsi="Times New Roman" w:eastAsia="楷体_GB2312"/>
          <w:color w:val="auto"/>
          <w:sz w:val="44"/>
          <w:szCs w:val="44"/>
        </w:rPr>
        <w:t>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按照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省农业农村厅</w:t>
      </w:r>
      <w:r>
        <w:rPr>
          <w:rFonts w:ascii="Times New Roman" w:hAnsi="Times New Roman" w:eastAsia="仿宋_GB2312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</w:t>
      </w:r>
      <w:r>
        <w:rPr>
          <w:rFonts w:ascii="Times New Roman" w:hAnsi="Times New Roman" w:eastAsia="仿宋_GB2312"/>
          <w:color w:val="auto"/>
          <w:sz w:val="32"/>
          <w:szCs w:val="32"/>
        </w:rPr>
        <w:t>粮油等主要作物大面积单产提升行动实施方案（2023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auto"/>
          <w:sz w:val="32"/>
          <w:szCs w:val="32"/>
        </w:rPr>
        <w:t>2030年）》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</w:t>
      </w:r>
      <w:r>
        <w:rPr>
          <w:rFonts w:ascii="Times New Roman" w:hAnsi="Times New Roman" w:eastAsia="仿宋_GB2312"/>
          <w:color w:val="auto"/>
          <w:sz w:val="32"/>
          <w:szCs w:val="32"/>
        </w:rPr>
        <w:t>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进农垦大豆单产提升</w:t>
      </w:r>
      <w:r>
        <w:rPr>
          <w:rFonts w:ascii="Times New Roman" w:hAnsi="Times New Roman" w:eastAsia="仿宋_GB2312"/>
          <w:color w:val="auto"/>
          <w:sz w:val="32"/>
          <w:szCs w:val="32"/>
        </w:rPr>
        <w:t>各项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措施</w:t>
      </w:r>
      <w:r>
        <w:rPr>
          <w:rFonts w:ascii="Times New Roman" w:hAnsi="Times New Roman" w:eastAsia="仿宋_GB2312"/>
          <w:color w:val="auto"/>
          <w:sz w:val="32"/>
          <w:szCs w:val="32"/>
        </w:rPr>
        <w:t>落实，确保</w:t>
      </w:r>
      <w:r>
        <w:rPr>
          <w:rFonts w:ascii="Times New Roman" w:hAnsi="Times New Roman" w:eastAsia="楷体_GB2312"/>
          <w:color w:val="auto"/>
          <w:sz w:val="32"/>
          <w:szCs w:val="32"/>
        </w:rPr>
        <w:t>2023</w:t>
      </w:r>
      <w:r>
        <w:rPr>
          <w:rFonts w:hint="eastAsia" w:ascii="Times New Roman" w:hAnsi="Times New Roman" w:eastAsia="楷体_GB2312"/>
          <w:color w:val="auto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楷体_GB2312"/>
          <w:color w:val="auto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年大豆</w:t>
      </w:r>
      <w:r>
        <w:rPr>
          <w:rFonts w:ascii="Times New Roman" w:hAnsi="Times New Roman" w:eastAsia="仿宋_GB2312"/>
          <w:color w:val="auto"/>
          <w:sz w:val="32"/>
          <w:szCs w:val="32"/>
        </w:rPr>
        <w:t>单产明显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</w:t>
      </w:r>
      <w:r>
        <w:rPr>
          <w:rFonts w:ascii="Times New Roman" w:hAnsi="Times New Roman" w:eastAsia="仿宋_GB2312"/>
          <w:color w:val="auto"/>
          <w:sz w:val="32"/>
          <w:szCs w:val="32"/>
        </w:rPr>
        <w:t>，制定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三</w:t>
      </w:r>
      <w:r>
        <w:rPr>
          <w:rFonts w:ascii="Times New Roman" w:hAnsi="Times New Roman" w:eastAsia="仿宋_GB2312"/>
          <w:color w:val="auto"/>
          <w:sz w:val="32"/>
          <w:szCs w:val="32"/>
        </w:rPr>
        <w:t>年工作方案如下：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一、主要目标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sz w:val="32"/>
          <w:szCs w:val="32"/>
        </w:rPr>
        <w:t>（一）总体目标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聚焦良种、良田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良法、良机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农业生产社会化服务等关键环节，多措并举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, </w:t>
      </w:r>
      <w:r>
        <w:rPr>
          <w:rFonts w:ascii="Times New Roman" w:hAnsi="Times New Roman" w:eastAsia="仿宋_GB2312"/>
          <w:color w:val="auto"/>
          <w:sz w:val="32"/>
          <w:szCs w:val="32"/>
        </w:rPr>
        <w:t>合力推进，通过3年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努力</w:t>
      </w:r>
      <w:r>
        <w:rPr>
          <w:rFonts w:ascii="Times New Roman" w:hAnsi="Times New Roman" w:eastAsia="仿宋_GB2312"/>
          <w:color w:val="auto"/>
          <w:sz w:val="32"/>
          <w:szCs w:val="32"/>
        </w:rPr>
        <w:t>，全省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垦区</w:t>
      </w:r>
      <w:r>
        <w:rPr>
          <w:rFonts w:ascii="Times New Roman" w:hAnsi="Times New Roman" w:eastAsia="仿宋_GB2312"/>
          <w:color w:val="auto"/>
          <w:sz w:val="32"/>
          <w:szCs w:val="32"/>
        </w:rPr>
        <w:t>大豆单产水平大幅度提升，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带动地方</w:t>
      </w:r>
      <w:r>
        <w:rPr>
          <w:rFonts w:ascii="Times New Roman" w:hAnsi="Times New Roman" w:eastAsia="仿宋_GB2312"/>
          <w:color w:val="auto"/>
          <w:sz w:val="32"/>
          <w:szCs w:val="32"/>
        </w:rPr>
        <w:t>大豆单产水平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进一步提高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sz w:val="32"/>
          <w:szCs w:val="32"/>
        </w:rPr>
        <w:t>（二）年度目标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——2023年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力争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农垦大豆平均</w:t>
      </w:r>
      <w:r>
        <w:rPr>
          <w:rFonts w:ascii="Times New Roman" w:hAnsi="Times New Roman" w:eastAsia="仿宋_GB2312"/>
          <w:color w:val="auto"/>
          <w:sz w:val="32"/>
          <w:szCs w:val="32"/>
        </w:rPr>
        <w:t>亩产比2022年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提高5-10公斤</w:t>
      </w:r>
      <w:r>
        <w:rPr>
          <w:rFonts w:ascii="Times New Roman" w:hAnsi="Times New Roman" w:eastAsia="仿宋_GB2312"/>
          <w:color w:val="auto"/>
          <w:sz w:val="32"/>
          <w:szCs w:val="32"/>
        </w:rPr>
        <w:t>，带动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地方</w:t>
      </w:r>
      <w:r>
        <w:rPr>
          <w:rFonts w:ascii="Times New Roman" w:hAnsi="Times New Roman" w:eastAsia="仿宋_GB2312"/>
          <w:color w:val="auto"/>
          <w:sz w:val="32"/>
          <w:szCs w:val="32"/>
        </w:rPr>
        <w:t>大豆平均亩产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——2024年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力争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农垦大豆平均</w:t>
      </w:r>
      <w:r>
        <w:rPr>
          <w:rFonts w:ascii="Times New Roman" w:hAnsi="Times New Roman" w:eastAsia="仿宋_GB2312"/>
          <w:color w:val="auto"/>
          <w:sz w:val="32"/>
          <w:szCs w:val="32"/>
        </w:rPr>
        <w:t>亩产比2022年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提高10-15公斤</w:t>
      </w:r>
      <w:r>
        <w:rPr>
          <w:rFonts w:ascii="Times New Roman" w:hAnsi="Times New Roman" w:eastAsia="仿宋_GB2312"/>
          <w:color w:val="auto"/>
          <w:sz w:val="32"/>
          <w:szCs w:val="32"/>
        </w:rPr>
        <w:t>，带动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地方</w:t>
      </w:r>
      <w:r>
        <w:rPr>
          <w:rFonts w:ascii="Times New Roman" w:hAnsi="Times New Roman" w:eastAsia="仿宋_GB2312"/>
          <w:color w:val="auto"/>
          <w:sz w:val="32"/>
          <w:szCs w:val="32"/>
        </w:rPr>
        <w:t>大豆平均亩产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——2025年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力争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农垦大豆平均</w:t>
      </w:r>
      <w:r>
        <w:rPr>
          <w:rFonts w:ascii="Times New Roman" w:hAnsi="Times New Roman" w:eastAsia="仿宋_GB2312"/>
          <w:color w:val="auto"/>
          <w:sz w:val="32"/>
          <w:szCs w:val="32"/>
        </w:rPr>
        <w:t>亩产比2022年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提高10-20公斤</w:t>
      </w:r>
      <w:r>
        <w:rPr>
          <w:rFonts w:ascii="Times New Roman" w:hAnsi="Times New Roman" w:eastAsia="仿宋_GB2312"/>
          <w:color w:val="auto"/>
          <w:sz w:val="32"/>
          <w:szCs w:val="32"/>
        </w:rPr>
        <w:t>，带动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地方</w:t>
      </w:r>
      <w:r>
        <w:rPr>
          <w:rFonts w:ascii="Times New Roman" w:hAnsi="Times New Roman" w:eastAsia="仿宋_GB2312"/>
          <w:color w:val="auto"/>
          <w:sz w:val="32"/>
          <w:szCs w:val="32"/>
        </w:rPr>
        <w:t>大豆平均亩产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提升8%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立足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</w:t>
      </w:r>
      <w:r>
        <w:rPr>
          <w:rFonts w:ascii="Times New Roman" w:hAnsi="Times New Roman" w:eastAsia="仿宋_GB2312"/>
          <w:color w:val="auto"/>
          <w:sz w:val="32"/>
          <w:szCs w:val="32"/>
        </w:rPr>
        <w:t>大豆生产实际，聚焦稳产增产障碍性因素，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选用高产优质良种，</w:t>
      </w:r>
      <w:r>
        <w:rPr>
          <w:rFonts w:ascii="Times New Roman" w:hAnsi="Times New Roman" w:eastAsia="仿宋_GB2312"/>
          <w:color w:val="auto"/>
          <w:sz w:val="32"/>
          <w:szCs w:val="32"/>
        </w:rPr>
        <w:t>集成配套高产栽培技术，提高物质装备水平，改善大豆生产条件，着力发挥示范带动作用，确保取得实效。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sz w:val="32"/>
          <w:szCs w:val="32"/>
        </w:rPr>
        <w:t>大力推广高产高油品种</w:t>
      </w:r>
      <w:r>
        <w:rPr>
          <w:rFonts w:ascii="Times New Roman" w:hAnsi="Times New Roman" w:eastAsia="仿宋_GB2312"/>
          <w:color w:val="auto"/>
          <w:sz w:val="32"/>
          <w:szCs w:val="32"/>
        </w:rPr>
        <w:t>。推动品种更新换代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筛选一批高油、高蛋白、耐盐碱大豆品种在适宜区种植。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落实</w:t>
      </w:r>
      <w:r>
        <w:rPr>
          <w:rFonts w:ascii="Times New Roman" w:hAnsi="Times New Roman" w:eastAsia="仿宋_GB2312"/>
          <w:color w:val="auto"/>
          <w:sz w:val="32"/>
          <w:szCs w:val="32"/>
        </w:rPr>
        <w:t>补助政策，调动种业企业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和农户种植大豆的</w:t>
      </w:r>
      <w:r>
        <w:rPr>
          <w:rFonts w:ascii="Times New Roman" w:hAnsi="Times New Roman" w:eastAsia="仿宋_GB2312"/>
          <w:color w:val="auto"/>
          <w:sz w:val="32"/>
          <w:szCs w:val="32"/>
        </w:rPr>
        <w:t>积极性，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扩大</w:t>
      </w:r>
      <w:r>
        <w:rPr>
          <w:rFonts w:ascii="Times New Roman" w:hAnsi="Times New Roman" w:eastAsia="仿宋_GB2312"/>
          <w:color w:val="auto"/>
          <w:sz w:val="32"/>
          <w:szCs w:val="32"/>
        </w:rPr>
        <w:t>高产品种应用面积，促进大豆单产水平提升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和总产增加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/>
          <w:color w:val="auto"/>
          <w:sz w:val="32"/>
          <w:szCs w:val="32"/>
        </w:rPr>
        <w:t>（二）</w:t>
      </w:r>
      <w:r>
        <w:rPr>
          <w:rFonts w:ascii="Times New Roman" w:hAnsi="Times New Roman" w:eastAsia="楷体_GB2312"/>
          <w:color w:val="auto"/>
          <w:sz w:val="32"/>
          <w:szCs w:val="32"/>
        </w:rPr>
        <w:t>集成推广高产高效技术</w:t>
      </w:r>
      <w:r>
        <w:rPr>
          <w:rFonts w:ascii="Times New Roman" w:hAnsi="Times New Roman" w:eastAsia="仿宋_GB2312"/>
          <w:color w:val="auto"/>
          <w:sz w:val="32"/>
          <w:szCs w:val="32"/>
        </w:rPr>
        <w:t>。围绕提单产目标，加强技术集成，挖掘技术增产潜力，提高技术到位率和覆盖率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重点选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用</w:t>
      </w:r>
      <w:r>
        <w:rPr>
          <w:rFonts w:ascii="Times New Roman" w:hAnsi="Times New Roman" w:eastAsia="仿宋_GB2312"/>
          <w:color w:val="auto"/>
          <w:sz w:val="32"/>
          <w:szCs w:val="32"/>
        </w:rPr>
        <w:t>高油、高产、多抗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耐密品种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结荚位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适中</w:t>
      </w:r>
      <w:r>
        <w:rPr>
          <w:rFonts w:ascii="Times New Roman" w:hAnsi="Times New Roman" w:eastAsia="仿宋_GB2312"/>
          <w:color w:val="auto"/>
          <w:sz w:val="32"/>
          <w:szCs w:val="32"/>
        </w:rPr>
        <w:t>、成熟期一致、落叶不裂荚的宜机化品种，夯实稳产增产基础。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示范</w:t>
      </w:r>
      <w:r>
        <w:rPr>
          <w:rFonts w:ascii="Times New Roman" w:hAnsi="Times New Roman" w:eastAsia="仿宋_GB2312"/>
          <w:color w:val="auto"/>
          <w:sz w:val="32"/>
          <w:szCs w:val="32"/>
        </w:rPr>
        <w:t>推广大垄密植、浅埋滴灌水肥调控、根瘤菌接种、宽台大垄匀密、生物防治大豆食心虫等关键技术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推进粮豆合理轮作。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sz w:val="32"/>
          <w:szCs w:val="32"/>
        </w:rPr>
        <w:t>（三）着力提升农机化作业能力</w:t>
      </w:r>
      <w:r>
        <w:rPr>
          <w:rFonts w:ascii="Times New Roman" w:hAnsi="Times New Roman" w:eastAsia="仿宋_GB2312"/>
          <w:color w:val="auto"/>
          <w:sz w:val="32"/>
          <w:szCs w:val="32"/>
        </w:rPr>
        <w:t>。以提升大豆机播、机收作业质量为重点，推进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农垦</w:t>
      </w:r>
      <w:r>
        <w:rPr>
          <w:rFonts w:ascii="Times New Roman" w:hAnsi="Times New Roman" w:eastAsia="仿宋_GB2312"/>
          <w:color w:val="auto"/>
          <w:sz w:val="32"/>
          <w:szCs w:val="32"/>
        </w:rPr>
        <w:t>大豆生产农业装备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应用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重点推广</w:t>
      </w:r>
      <w:r>
        <w:rPr>
          <w:rFonts w:ascii="Times New Roman" w:hAnsi="Times New Roman" w:eastAsia="仿宋_GB2312"/>
          <w:color w:val="auto"/>
          <w:sz w:val="32"/>
          <w:szCs w:val="32"/>
        </w:rPr>
        <w:t>大豆精量播种机、大豆收获机或大豆专用收获割台等高性能机具装备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。强化农垦</w:t>
      </w:r>
      <w:r>
        <w:rPr>
          <w:rFonts w:ascii="Times New Roman" w:hAnsi="Times New Roman" w:eastAsia="仿宋_GB2312"/>
          <w:color w:val="auto"/>
          <w:sz w:val="32"/>
          <w:szCs w:val="32"/>
        </w:rPr>
        <w:t>农机作业队伍建设，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加强技术指导和培训，提高农机作业水平。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sz w:val="32"/>
          <w:szCs w:val="32"/>
        </w:rPr>
        <w:t>（四）加强农田基础设施建设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加强农垦</w:t>
      </w:r>
      <w:r>
        <w:rPr>
          <w:rFonts w:ascii="Times New Roman" w:hAnsi="Times New Roman" w:eastAsia="仿宋_GB2312"/>
          <w:color w:val="auto"/>
          <w:sz w:val="32"/>
          <w:szCs w:val="32"/>
        </w:rPr>
        <w:t>大豆高标准农田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</w:t>
      </w:r>
      <w:r>
        <w:rPr>
          <w:rFonts w:ascii="Times New Roman" w:hAnsi="Times New Roman" w:eastAsia="仿宋_GB2312"/>
          <w:color w:val="auto"/>
          <w:sz w:val="32"/>
          <w:szCs w:val="32"/>
        </w:rPr>
        <w:t>，针对制约大豆单产提升的主要障碍因素，因地制宜开展“田、土、水、路、林、电、技、管”等方面建设，完善农田基础设施，增强大豆田块防灾减灾能力。采取合理轮作、秸秆还田、增施有机肥等有效措施，构建肥沃耕作层，夯实大豆单产提升基础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sz w:val="32"/>
          <w:szCs w:val="32"/>
        </w:rPr>
        <w:t>（五）发挥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农垦示范</w:t>
      </w:r>
      <w:r>
        <w:rPr>
          <w:rFonts w:ascii="Times New Roman" w:hAnsi="Times New Roman" w:eastAsia="楷体_GB2312"/>
          <w:color w:val="auto"/>
          <w:sz w:val="32"/>
          <w:szCs w:val="32"/>
        </w:rPr>
        <w:t>带动作用</w:t>
      </w:r>
      <w:r>
        <w:rPr>
          <w:rFonts w:ascii="Times New Roman" w:hAnsi="Times New Roman" w:eastAsia="仿宋_GB2312"/>
          <w:color w:val="auto"/>
          <w:sz w:val="32"/>
          <w:szCs w:val="32"/>
        </w:rPr>
        <w:t>。发挥农垦组织化、机械化、规模化优势，优化大豆生产措施，提升农垦大豆单产水平。实施“农垦社会化服务+地方”行动，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带动地方大豆单产提升，</w:t>
      </w:r>
      <w:r>
        <w:rPr>
          <w:rFonts w:ascii="Times New Roman" w:hAnsi="Times New Roman" w:eastAsia="仿宋_GB2312"/>
          <w:color w:val="auto"/>
          <w:sz w:val="32"/>
          <w:szCs w:val="32"/>
        </w:rPr>
        <w:t>助力全省大豆单产水平提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高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/>
    <w:sectPr>
      <w:footerReference r:id="rId3" w:type="default"/>
      <w:pgSz w:w="11906" w:h="16838"/>
      <w:pgMar w:top="1417" w:right="1701" w:bottom="1417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5CB2"/>
    <w:rsid w:val="7AFD5CB2"/>
    <w:rsid w:val="FBE7E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2023-08-18T13:42:00Z</dcterms:created>
  <dc:creator>user</dc:creator>
  <cp:lastModifiedBy>user</cp:lastModifiedBy>
  <dcterms:modified xsi:type="dcterms:W3CDTF">2023-08-18T14:12:31Z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