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60" w:lineRule="exact"/>
        <w:rPr>
          <w:rFonts w:ascii="方正黑体_GBK" w:hAnsi="Times New Roman" w:eastAsia="方正黑体_GBK"/>
          <w:color w:val="000000"/>
          <w:sz w:val="30"/>
          <w:szCs w:val="30"/>
        </w:rPr>
      </w:pPr>
      <w:r>
        <w:rPr>
          <w:rFonts w:hint="eastAsia" w:ascii="方正黑体_GBK" w:hAnsi="Times New Roman" w:eastAsia="方正黑体_GBK"/>
          <w:color w:val="000000"/>
          <w:sz w:val="30"/>
          <w:szCs w:val="30"/>
        </w:rPr>
        <w:t>附件3</w:t>
      </w: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topLinePunct/>
        <w:spacing w:line="400" w:lineRule="atLeast"/>
        <w:jc w:val="center"/>
        <w:rPr>
          <w:rStyle w:val="68"/>
          <w:rFonts w:ascii="Times New Roman" w:hAnsi="Times New Roman" w:eastAsia="黑体"/>
          <w:spacing w:val="40"/>
          <w:sz w:val="44"/>
          <w:szCs w:val="40"/>
        </w:rPr>
      </w:pPr>
      <w:r>
        <w:rPr>
          <w:rStyle w:val="68"/>
          <w:rFonts w:ascii="Times New Roman" w:hAnsi="Times New Roman" w:eastAsia="黑体"/>
          <w:spacing w:val="40"/>
          <w:sz w:val="44"/>
          <w:szCs w:val="40"/>
        </w:rPr>
        <w:t>中华人民共和国</w:t>
      </w:r>
    </w:p>
    <w:p>
      <w:pPr>
        <w:spacing w:line="400" w:lineRule="exact"/>
        <w:jc w:val="center"/>
        <w:rPr>
          <w:rFonts w:ascii="Times New Roman" w:hAnsi="Times New Roman"/>
        </w:rPr>
      </w:pPr>
    </w:p>
    <w:p>
      <w:pPr>
        <w:jc w:val="center"/>
        <w:rPr>
          <w:rFonts w:ascii="Times New Roman" w:hAnsi="Times New Roman"/>
        </w:rPr>
      </w:pPr>
    </w:p>
    <w:p>
      <w:pPr>
        <w:topLinePunct/>
        <w:spacing w:line="400" w:lineRule="atLeast"/>
        <w:jc w:val="center"/>
        <w:rPr>
          <w:rStyle w:val="68"/>
          <w:rFonts w:ascii="Times New Roman" w:hAnsi="Times New Roman"/>
          <w:spacing w:val="38"/>
          <w:kern w:val="10"/>
          <w:sz w:val="72"/>
          <w:szCs w:val="84"/>
        </w:rPr>
      </w:pPr>
      <w:r>
        <w:rPr>
          <w:rStyle w:val="68"/>
          <w:rFonts w:ascii="Times New Roman" w:hAnsi="Times New Roman"/>
          <w:spacing w:val="38"/>
          <w:kern w:val="10"/>
          <w:sz w:val="72"/>
          <w:szCs w:val="84"/>
        </w:rPr>
        <w:t>标准勘察招标文件</w:t>
      </w:r>
    </w:p>
    <w:p>
      <w:pPr>
        <w:topLinePunct/>
        <w:spacing w:line="400" w:lineRule="atLeast"/>
        <w:jc w:val="center"/>
        <w:rPr>
          <w:rStyle w:val="68"/>
          <w:rFonts w:ascii="Times New Roman" w:hAnsi="Times New Roman" w:eastAsia="方正姚体"/>
          <w:spacing w:val="-24"/>
          <w:kern w:val="10"/>
          <w:sz w:val="52"/>
          <w:szCs w:val="52"/>
        </w:rPr>
      </w:pPr>
      <w:r>
        <w:rPr>
          <w:rStyle w:val="68"/>
          <w:rFonts w:ascii="Times New Roman" w:hAnsi="Times New Roman" w:eastAsia="方正姚体"/>
          <w:spacing w:val="-24"/>
          <w:kern w:val="10"/>
          <w:sz w:val="52"/>
          <w:szCs w:val="52"/>
        </w:rPr>
        <w:t>（2017年版）</w:t>
      </w:r>
    </w:p>
    <w:p>
      <w:pPr>
        <w:jc w:val="center"/>
        <w:rPr>
          <w:rFonts w:ascii="Times New Roman" w:hAnsi="Times New Roman" w:eastAsia="黑体"/>
          <w:sz w:val="72"/>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r>
        <w:rPr>
          <w:rFonts w:ascii="Times New Roman" w:hAnsi="Times New Roman"/>
          <w:color w:val="000000"/>
        </w:rPr>
        <w:br w:type="page"/>
      </w:r>
    </w:p>
    <w:p>
      <w:pPr>
        <w:spacing w:line="500" w:lineRule="exact"/>
        <w:jc w:val="center"/>
        <w:rPr>
          <w:rFonts w:ascii="Times New Roman" w:hAnsi="Times New Roman" w:eastAsia="黑体"/>
          <w:sz w:val="32"/>
          <w:szCs w:val="32"/>
        </w:rPr>
      </w:pPr>
      <w:r>
        <w:rPr>
          <w:rFonts w:ascii="Times New Roman" w:hAnsi="Times New Roman" w:eastAsia="黑体"/>
          <w:sz w:val="32"/>
          <w:szCs w:val="32"/>
        </w:rPr>
        <w:t>使用说明</w:t>
      </w:r>
    </w:p>
    <w:p>
      <w:pPr>
        <w:spacing w:line="500" w:lineRule="exact"/>
        <w:rPr>
          <w:rFonts w:ascii="Times New Roman" w:hAnsi="Times New Roman"/>
        </w:rPr>
      </w:pP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一、《标准勘察招标文件》适用于</w:t>
      </w:r>
      <w:r>
        <w:rPr>
          <w:rFonts w:hint="eastAsia" w:ascii="Times New Roman" w:hAnsi="Times New Roman" w:eastAsiaTheme="minorEastAsia"/>
          <w:sz w:val="24"/>
          <w:szCs w:val="24"/>
        </w:rPr>
        <w:t>工程</w:t>
      </w:r>
      <w:r>
        <w:rPr>
          <w:rFonts w:ascii="Times New Roman" w:hAnsi="Times New Roman" w:eastAsiaTheme="minorEastAsia"/>
          <w:sz w:val="24"/>
          <w:szCs w:val="24"/>
        </w:rPr>
        <w:t>勘察招标。</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二、《标准勘察招标文件》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三、招标人按照《标准勘察招标文件》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四、《标准勘察招标文件》第三章“评标办法”规定综合评估法。各评审因素的评审标准、分值和权重等由招标人自主确定。国务院有关部门对各评审因素的评审标准、分值和权重等有规定的，从其规定。</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第三章“评标办法”前附表应列明全部评审因素和评审标准，并在本章前附表标明投标人不满足要求即否决其投标的全部条款。</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五、《标准勘察招标文件》第五章“</w:t>
      </w:r>
      <w:r>
        <w:rPr>
          <w:rFonts w:ascii="Times New Roman" w:hAnsi="Times New Roman" w:eastAsiaTheme="minorEastAsia"/>
          <w:sz w:val="24"/>
        </w:rPr>
        <w:t>发包人要求</w:t>
      </w:r>
      <w:r>
        <w:rPr>
          <w:rFonts w:ascii="Times New Roman" w:hAnsi="Times New Roman" w:eastAsiaTheme="minorEastAsia"/>
          <w:sz w:val="24"/>
          <w:szCs w:val="24"/>
        </w:rPr>
        <w:t>”由招标人根据行业标准</w:t>
      </w:r>
      <w:r>
        <w:rPr>
          <w:rFonts w:ascii="Times New Roman" w:hAnsi="Times New Roman" w:eastAsiaTheme="minorEastAsia"/>
          <w:sz w:val="24"/>
        </w:rPr>
        <w:t>勘察</w:t>
      </w:r>
      <w:r>
        <w:rPr>
          <w:rFonts w:ascii="Times New Roman" w:hAnsi="Times New Roman" w:eastAsiaTheme="minorEastAsia"/>
          <w:sz w:val="24"/>
          <w:szCs w:val="24"/>
        </w:rPr>
        <w:t>招标文件（如有）、招标项目具体特点和实际需要编制，并与“投标人须知”、“通用合同条款”、“专用合同条款”相衔接。</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六、采用电子招标投标的，招标人应按照国家有关规定，结合项目具体情况，在招标文件中载明相应要求。</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七、《标准勘察招标文件》为2017年版，将根据实际执行过程中出现的问题及时进行修改。各使用单位或个人对《标准勘察招标文件》的修改意见和建议，可向编写小组反映。</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联系电话：（010）68502581</w:t>
      </w:r>
    </w:p>
    <w:p>
      <w:pPr>
        <w:pStyle w:val="14"/>
        <w:spacing w:line="400" w:lineRule="exact"/>
        <w:ind w:firstLine="560"/>
        <w:rPr>
          <w:rFonts w:ascii="Times New Roman" w:hAnsi="Times New Roman"/>
          <w:color w:val="000000"/>
          <w:sz w:val="2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jc w:val="center"/>
        <w:rPr>
          <w:rFonts w:ascii="Times New Roman" w:hAnsi="Times New Roman" w:eastAsia="黑体"/>
          <w:sz w:val="28"/>
          <w:szCs w:val="28"/>
        </w:rPr>
      </w:pPr>
      <w:r>
        <w:rPr>
          <w:rFonts w:ascii="Times New Roman" w:hAnsi="Times New Roman" w:eastAsia="黑体"/>
          <w:sz w:val="28"/>
          <w:szCs w:val="28"/>
          <w:u w:val="single"/>
        </w:rPr>
        <w:t xml:space="preserve">        </w:t>
      </w:r>
      <w:r>
        <w:rPr>
          <w:rFonts w:ascii="Times New Roman" w:hAnsi="Times New Roman" w:eastAsia="黑体"/>
          <w:sz w:val="28"/>
          <w:szCs w:val="28"/>
        </w:rPr>
        <w:t>（项目名称）勘察</w:t>
      </w:r>
    </w:p>
    <w:p>
      <w:pPr>
        <w:jc w:val="center"/>
        <w:rPr>
          <w:rFonts w:ascii="Times New Roman" w:hAnsi="Times New Roman" w:eastAsia="黑体"/>
          <w:sz w:val="28"/>
          <w:szCs w:val="28"/>
        </w:rPr>
      </w:pPr>
    </w:p>
    <w:p>
      <w:pPr>
        <w:jc w:val="center"/>
        <w:rPr>
          <w:rFonts w:ascii="Times New Roman" w:hAnsi="Times New Roman" w:eastAsia="黑体"/>
          <w:sz w:val="28"/>
          <w:szCs w:val="28"/>
        </w:rPr>
      </w:pPr>
      <w:r>
        <w:rPr>
          <w:rFonts w:ascii="Times New Roman" w:hAnsi="Times New Roman" w:eastAsia="黑体"/>
          <w:sz w:val="28"/>
          <w:szCs w:val="28"/>
        </w:rPr>
        <w:t>（招标编号：</w:t>
      </w:r>
      <w:r>
        <w:rPr>
          <w:rFonts w:ascii="Times New Roman" w:hAnsi="Times New Roman"/>
          <w:color w:val="000000"/>
          <w:u w:val="single"/>
        </w:rPr>
        <w:t xml:space="preserve">              </w:t>
      </w:r>
      <w:r>
        <w:rPr>
          <w:rFonts w:ascii="Times New Roman" w:hAnsi="Times New Roman" w:eastAsia="黑体"/>
          <w:sz w:val="28"/>
          <w:szCs w:val="28"/>
        </w:rPr>
        <w:t>）</w:t>
      </w:r>
    </w:p>
    <w:p>
      <w:pPr>
        <w:spacing w:line="400" w:lineRule="exact"/>
        <w:rPr>
          <w:rFonts w:ascii="Times New Roman" w:hAnsi="Times New Roman"/>
          <w:color w:val="000000"/>
        </w:rPr>
      </w:pPr>
    </w:p>
    <w:p>
      <w:pPr>
        <w:spacing w:line="400" w:lineRule="exact"/>
        <w:jc w:val="right"/>
        <w:rPr>
          <w:rFonts w:ascii="Times New Roman" w:hAnsi="Times New Roman"/>
          <w:color w:val="000000"/>
        </w:rPr>
      </w:pPr>
    </w:p>
    <w:p>
      <w:pPr>
        <w:rPr>
          <w:rFonts w:ascii="Times New Roman" w:hAnsi="Times New Roman"/>
          <w:sz w:val="28"/>
          <w:szCs w:val="28"/>
        </w:rPr>
      </w:pPr>
    </w:p>
    <w:p>
      <w:pPr>
        <w:rPr>
          <w:rFonts w:ascii="Times New Roman" w:hAnsi="Times New Roman"/>
          <w:color w:val="000000"/>
          <w:sz w:val="28"/>
        </w:rPr>
      </w:pPr>
    </w:p>
    <w:p>
      <w:pPr>
        <w:jc w:val="center"/>
        <w:rPr>
          <w:rFonts w:ascii="Times New Roman" w:hAnsi="Times New Roman" w:eastAsia="黑体"/>
          <w:color w:val="000000"/>
          <w:sz w:val="44"/>
        </w:rPr>
      </w:pPr>
      <w:r>
        <w:rPr>
          <w:rFonts w:ascii="Times New Roman" w:hAnsi="Times New Roman" w:eastAsia="黑体"/>
          <w:color w:val="000000"/>
          <w:sz w:val="44"/>
        </w:rPr>
        <w:t>招标文件</w:t>
      </w: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jc w:val="center"/>
        <w:rPr>
          <w:rFonts w:ascii="Times New Roman" w:hAnsi="Times New Roman" w:eastAsia="黑体"/>
          <w:color w:val="000000"/>
          <w:sz w:val="28"/>
        </w:rPr>
      </w:pPr>
      <w:r>
        <w:rPr>
          <w:rFonts w:ascii="Times New Roman" w:hAnsi="Times New Roman" w:eastAsia="黑体"/>
          <w:color w:val="000000"/>
          <w:sz w:val="28"/>
        </w:rPr>
        <w:t>招标人：</w:t>
      </w:r>
      <w:r>
        <w:rPr>
          <w:rFonts w:ascii="Times New Roman" w:hAnsi="Times New Roman"/>
          <w:color w:val="000000"/>
          <w:u w:val="single"/>
        </w:rPr>
        <w:t xml:space="preserve">              </w:t>
      </w:r>
      <w:r>
        <w:rPr>
          <w:rFonts w:ascii="Times New Roman" w:hAnsi="Times New Roman" w:eastAsia="黑体"/>
          <w:color w:val="000000"/>
          <w:sz w:val="28"/>
        </w:rPr>
        <w:t>（盖单位章）</w:t>
      </w:r>
    </w:p>
    <w:p>
      <w:pPr>
        <w:jc w:val="center"/>
        <w:rPr>
          <w:rFonts w:ascii="Times New Roman" w:hAnsi="Times New Roman" w:eastAsia="黑体"/>
          <w:color w:val="000000"/>
          <w:sz w:val="28"/>
        </w:rPr>
      </w:pPr>
    </w:p>
    <w:p>
      <w:pPr>
        <w:jc w:val="center"/>
        <w:rPr>
          <w:rFonts w:ascii="Times New Roman" w:hAnsi="Times New Roman" w:eastAsia="黑体"/>
          <w:color w:val="000000"/>
          <w:sz w:val="28"/>
        </w:rPr>
      </w:pPr>
      <w:r>
        <w:rPr>
          <w:rFonts w:ascii="Times New Roman" w:hAnsi="Times New Roman"/>
          <w:color w:val="000000"/>
          <w:u w:val="single"/>
        </w:rPr>
        <w:t xml:space="preserve">       </w:t>
      </w:r>
      <w:r>
        <w:rPr>
          <w:rFonts w:ascii="Times New Roman" w:hAnsi="Times New Roman" w:eastAsia="黑体"/>
          <w:color w:val="000000"/>
          <w:sz w:val="28"/>
        </w:rPr>
        <w:t>年</w:t>
      </w:r>
      <w:r>
        <w:rPr>
          <w:rFonts w:ascii="Times New Roman" w:hAnsi="Times New Roman"/>
          <w:color w:val="000000"/>
          <w:u w:val="single"/>
        </w:rPr>
        <w:t xml:space="preserve">       </w:t>
      </w:r>
      <w:r>
        <w:rPr>
          <w:rFonts w:ascii="Times New Roman" w:hAnsi="Times New Roman" w:eastAsia="黑体"/>
          <w:color w:val="000000"/>
          <w:sz w:val="28"/>
        </w:rPr>
        <w:t>月</w:t>
      </w:r>
      <w:r>
        <w:rPr>
          <w:rFonts w:ascii="Times New Roman" w:hAnsi="Times New Roman"/>
          <w:color w:val="000000"/>
          <w:u w:val="single"/>
        </w:rPr>
        <w:t xml:space="preserve">       </w:t>
      </w:r>
      <w:r>
        <w:rPr>
          <w:rFonts w:ascii="Times New Roman" w:hAnsi="Times New Roman" w:eastAsia="黑体"/>
          <w:color w:val="000000"/>
          <w:sz w:val="28"/>
        </w:rPr>
        <w:t>日</w:t>
      </w:r>
    </w:p>
    <w:p>
      <w:pPr>
        <w:jc w:val="center"/>
        <w:rPr>
          <w:rFonts w:ascii="Times New Roman" w:hAnsi="Times New Roman" w:eastAsia="黑体"/>
          <w:color w:val="000000"/>
          <w:sz w:val="28"/>
        </w:rPr>
      </w:pPr>
    </w:p>
    <w:p>
      <w:pPr>
        <w:jc w:val="center"/>
        <w:rPr>
          <w:rFonts w:ascii="Times New Roman" w:hAnsi="Times New Roman"/>
          <w:color w:val="000000"/>
        </w:rPr>
      </w:pPr>
      <w:r>
        <w:rPr>
          <w:rFonts w:ascii="Times New Roman" w:hAnsi="Times New Roman"/>
          <w:color w:val="000000"/>
        </w:rPr>
        <w:br w:type="page"/>
      </w:r>
    </w:p>
    <w:p>
      <w:pPr>
        <w:pStyle w:val="67"/>
        <w:jc w:val="center"/>
        <w:rPr>
          <w:rFonts w:ascii="Times New Roman" w:hAnsi="Times New Roman" w:eastAsia="黑体"/>
          <w:b w:val="0"/>
          <w:color w:val="auto"/>
        </w:rPr>
      </w:pPr>
      <w:bookmarkStart w:id="0" w:name="_Toc152042287"/>
      <w:bookmarkStart w:id="1" w:name="_Toc144974479"/>
      <w:bookmarkStart w:id="2" w:name="_Toc152045511"/>
      <w:r>
        <w:rPr>
          <w:rFonts w:hint="eastAsia" w:ascii="Times New Roman" w:hAnsi="Times New Roman" w:eastAsia="黑体"/>
          <w:b w:val="0"/>
          <w:color w:val="auto"/>
          <w:lang w:val="zh-CN"/>
        </w:rPr>
        <w:t>目</w:t>
      </w:r>
      <w:r>
        <w:rPr>
          <w:rFonts w:ascii="Times New Roman" w:hAnsi="Times New Roman" w:eastAsia="黑体"/>
          <w:b w:val="0"/>
          <w:color w:val="auto"/>
          <w:lang w:val="zh-CN"/>
        </w:rPr>
        <w:t xml:space="preserve">  </w:t>
      </w:r>
      <w:r>
        <w:rPr>
          <w:rFonts w:hint="eastAsia" w:ascii="Times New Roman" w:hAnsi="Times New Roman" w:eastAsia="黑体"/>
          <w:b w:val="0"/>
          <w:color w:val="auto"/>
          <w:lang w:val="zh-CN"/>
        </w:rPr>
        <w:t>录</w:t>
      </w:r>
    </w:p>
    <w:p>
      <w:pPr>
        <w:pStyle w:val="27"/>
        <w:tabs>
          <w:tab w:val="right" w:leader="dot" w:pos="8630"/>
        </w:tabs>
        <w:jc w:val="center"/>
        <w:rPr>
          <w:rFonts w:ascii="Times New Roman" w:hAnsi="Times New Roman"/>
        </w:rPr>
      </w:pPr>
    </w:p>
    <w:p>
      <w:pPr>
        <w:pStyle w:val="27"/>
        <w:tabs>
          <w:tab w:val="right" w:leader="dot" w:pos="8630"/>
        </w:tabs>
        <w:rPr>
          <w:rFonts w:asciiTheme="minorHAnsi" w:hAnsiTheme="minorHAnsi" w:eastAsiaTheme="minorEastAsia" w:cstheme="minorBidi"/>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"_Toc492300739" </w:instrText>
      </w:r>
      <w:r>
        <w:fldChar w:fldCharType="separate"/>
      </w:r>
      <w:r>
        <w:rPr>
          <w:rStyle w:val="42"/>
          <w:rFonts w:hint="eastAsia"/>
        </w:rPr>
        <w:t>第一卷</w:t>
      </w:r>
      <w:r>
        <w:tab/>
      </w:r>
      <w:r>
        <w:fldChar w:fldCharType="begin"/>
      </w:r>
      <w:r>
        <w:instrText xml:space="preserve"> PAGEREF _Toc492300739 \h </w:instrText>
      </w:r>
      <w:r>
        <w:fldChar w:fldCharType="separate"/>
      </w:r>
      <w:r>
        <w:t>1</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"_Toc492300740" </w:instrText>
      </w:r>
      <w:r>
        <w:fldChar w:fldCharType="separate"/>
      </w:r>
      <w:r>
        <w:rPr>
          <w:rStyle w:val="42"/>
          <w:rFonts w:hint="eastAsia"/>
        </w:rPr>
        <w:t>第一章招标公告（适用于公开招标）</w:t>
      </w:r>
      <w:r>
        <w:tab/>
      </w:r>
      <w:r>
        <w:fldChar w:fldCharType="begin"/>
      </w:r>
      <w:r>
        <w:instrText xml:space="preserve"> PAGEREF _Toc492300740 \h </w:instrText>
      </w:r>
      <w:r>
        <w:fldChar w:fldCharType="separate"/>
      </w:r>
      <w:r>
        <w:t>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"_Toc492300741" </w:instrText>
      </w:r>
      <w:r>
        <w:fldChar w:fldCharType="separate"/>
      </w:r>
      <w:r>
        <w:rPr>
          <w:rStyle w:val="42"/>
          <w:rFonts w:ascii="Times New Roman" w:hAnsi="Times New Roman"/>
        </w:rPr>
        <w:t xml:space="preserve">1. </w:t>
      </w:r>
      <w:r>
        <w:rPr>
          <w:rStyle w:val="42"/>
          <w:rFonts w:hint="eastAsia" w:ascii="Times New Roman" w:hAnsi="Times New Roman"/>
        </w:rPr>
        <w:t>招标条件</w:t>
      </w:r>
      <w:r>
        <w:tab/>
      </w:r>
      <w:r>
        <w:fldChar w:fldCharType="begin"/>
      </w:r>
      <w:r>
        <w:instrText xml:space="preserve"> PAGEREF _Toc492300741 \h </w:instrText>
      </w:r>
      <w:r>
        <w:fldChar w:fldCharType="separate"/>
      </w:r>
      <w:r>
        <w:t>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"_Toc492300742" </w:instrText>
      </w:r>
      <w:r>
        <w:fldChar w:fldCharType="separate"/>
      </w:r>
      <w:r>
        <w:rPr>
          <w:rStyle w:val="42"/>
          <w:rFonts w:ascii="Times New Roman" w:hAnsi="Times New Roman"/>
        </w:rPr>
        <w:t xml:space="preserve">2. </w:t>
      </w:r>
      <w:r>
        <w:rPr>
          <w:rStyle w:val="42"/>
          <w:rFonts w:hint="eastAsia" w:ascii="Times New Roman" w:hAnsi="Times New Roman"/>
        </w:rPr>
        <w:t>项目概况与招标范围</w:t>
      </w:r>
      <w:r>
        <w:tab/>
      </w:r>
      <w:r>
        <w:fldChar w:fldCharType="begin"/>
      </w:r>
      <w:r>
        <w:instrText xml:space="preserve"> PAGEREF _Toc492300742 \h </w:instrText>
      </w:r>
      <w:r>
        <w:fldChar w:fldCharType="separate"/>
      </w:r>
      <w:r>
        <w:t>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"_Toc492300743" </w:instrText>
      </w:r>
      <w:r>
        <w:fldChar w:fldCharType="separate"/>
      </w:r>
      <w:r>
        <w:rPr>
          <w:rStyle w:val="42"/>
          <w:rFonts w:ascii="Times New Roman" w:hAnsi="Times New Roman"/>
        </w:rPr>
        <w:t xml:space="preserve">3. </w:t>
      </w:r>
      <w:r>
        <w:rPr>
          <w:rStyle w:val="42"/>
          <w:rFonts w:hint="eastAsia" w:ascii="Times New Roman" w:hAnsi="Times New Roman"/>
        </w:rPr>
        <w:t>投标人资格要求</w:t>
      </w:r>
      <w:r>
        <w:tab/>
      </w:r>
      <w:r>
        <w:fldChar w:fldCharType="begin"/>
      </w:r>
      <w:r>
        <w:instrText xml:space="preserve"> PAGEREF _Toc492300743 \h </w:instrText>
      </w:r>
      <w:r>
        <w:fldChar w:fldCharType="separate"/>
      </w:r>
      <w:r>
        <w:t>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"_Toc492300744" </w:instrText>
      </w:r>
      <w:r>
        <w:fldChar w:fldCharType="separate"/>
      </w:r>
      <w:r>
        <w:rPr>
          <w:rStyle w:val="42"/>
          <w:rFonts w:ascii="Times New Roman" w:hAnsi="Times New Roman"/>
        </w:rPr>
        <w:t xml:space="preserve">4. </w:t>
      </w:r>
      <w:r>
        <w:rPr>
          <w:rStyle w:val="42"/>
          <w:rFonts w:hint="eastAsia" w:ascii="Times New Roman" w:hAnsi="Times New Roman"/>
        </w:rPr>
        <w:t>招标文件的获取</w:t>
      </w:r>
      <w:r>
        <w:tab/>
      </w:r>
      <w:r>
        <w:fldChar w:fldCharType="begin"/>
      </w:r>
      <w:r>
        <w:instrText xml:space="preserve"> PAGEREF _Toc492300744 \h </w:instrText>
      </w:r>
      <w:r>
        <w:fldChar w:fldCharType="separate"/>
      </w:r>
      <w:r>
        <w:t>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"_Toc492300745" </w:instrText>
      </w:r>
      <w:r>
        <w:fldChar w:fldCharType="separate"/>
      </w:r>
      <w:r>
        <w:rPr>
          <w:rStyle w:val="42"/>
          <w:rFonts w:ascii="Times New Roman" w:hAnsi="Times New Roman"/>
        </w:rPr>
        <w:t xml:space="preserve">5. </w:t>
      </w:r>
      <w:r>
        <w:rPr>
          <w:rStyle w:val="42"/>
          <w:rFonts w:hint="eastAsia" w:ascii="Times New Roman" w:hAnsi="Times New Roman"/>
        </w:rPr>
        <w:t>投标文件的递交</w:t>
      </w:r>
      <w:r>
        <w:tab/>
      </w:r>
      <w:r>
        <w:fldChar w:fldCharType="begin"/>
      </w:r>
      <w:r>
        <w:instrText xml:space="preserve"> PAGEREF _Toc492300745 \h </w:instrText>
      </w:r>
      <w:r>
        <w:fldChar w:fldCharType="separate"/>
      </w:r>
      <w:r>
        <w:t>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"_Toc492300746" </w:instrText>
      </w:r>
      <w:r>
        <w:fldChar w:fldCharType="separate"/>
      </w:r>
      <w:r>
        <w:rPr>
          <w:rStyle w:val="42"/>
          <w:rFonts w:ascii="Times New Roman" w:hAnsi="Times New Roman"/>
        </w:rPr>
        <w:t xml:space="preserve">6. </w:t>
      </w:r>
      <w:r>
        <w:rPr>
          <w:rStyle w:val="42"/>
          <w:rFonts w:hint="eastAsia" w:ascii="Times New Roman" w:hAnsi="Times New Roman"/>
        </w:rPr>
        <w:t>发布公告的媒介</w:t>
      </w:r>
      <w:r>
        <w:tab/>
      </w:r>
      <w:r>
        <w:fldChar w:fldCharType="begin"/>
      </w:r>
      <w:r>
        <w:instrText xml:space="preserve"> PAGEREF _Toc492300746 \h </w:instrText>
      </w:r>
      <w:r>
        <w:fldChar w:fldCharType="separate"/>
      </w:r>
      <w:r>
        <w:t>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"_Toc492300747" </w:instrText>
      </w:r>
      <w:r>
        <w:fldChar w:fldCharType="separate"/>
      </w:r>
      <w:r>
        <w:rPr>
          <w:rStyle w:val="42"/>
          <w:rFonts w:ascii="Times New Roman" w:hAnsi="Times New Roman"/>
        </w:rPr>
        <w:t xml:space="preserve">7. </w:t>
      </w:r>
      <w:r>
        <w:rPr>
          <w:rStyle w:val="42"/>
          <w:rFonts w:hint="eastAsia" w:ascii="Times New Roman" w:hAnsi="Times New Roman"/>
        </w:rPr>
        <w:t>联系方式</w:t>
      </w:r>
      <w:r>
        <w:tab/>
      </w:r>
      <w:r>
        <w:fldChar w:fldCharType="begin"/>
      </w:r>
      <w:r>
        <w:instrText xml:space="preserve"> PAGEREF _Toc492300747 \h </w:instrText>
      </w:r>
      <w:r>
        <w:fldChar w:fldCharType="separate"/>
      </w:r>
      <w:r>
        <w:t>3</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"_Toc492300748" </w:instrText>
      </w:r>
      <w:r>
        <w:fldChar w:fldCharType="separate"/>
      </w:r>
      <w:r>
        <w:rPr>
          <w:rStyle w:val="42"/>
          <w:rFonts w:hint="eastAsia"/>
        </w:rPr>
        <w:t>第一章投标邀请书（适用于邀请招标）</w:t>
      </w:r>
      <w:r>
        <w:tab/>
      </w:r>
      <w:r>
        <w:fldChar w:fldCharType="begin"/>
      </w:r>
      <w:r>
        <w:instrText xml:space="preserve"> PAGEREF _Toc492300748 \h </w:instrText>
      </w:r>
      <w:r>
        <w:fldChar w:fldCharType="separate"/>
      </w:r>
      <w:r>
        <w:t>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"_Toc492300749" </w:instrText>
      </w:r>
      <w:r>
        <w:fldChar w:fldCharType="separate"/>
      </w:r>
      <w:r>
        <w:rPr>
          <w:rStyle w:val="42"/>
          <w:rFonts w:ascii="Times New Roman" w:hAnsi="Times New Roman"/>
        </w:rPr>
        <w:t xml:space="preserve">1. </w:t>
      </w:r>
      <w:r>
        <w:rPr>
          <w:rStyle w:val="42"/>
          <w:rFonts w:hint="eastAsia" w:ascii="Times New Roman" w:hAnsi="Times New Roman"/>
        </w:rPr>
        <w:t>招标条件</w:t>
      </w:r>
      <w:r>
        <w:tab/>
      </w:r>
      <w:r>
        <w:fldChar w:fldCharType="begin"/>
      </w:r>
      <w:r>
        <w:instrText xml:space="preserve"> PAGEREF _Toc492300749 \h </w:instrText>
      </w:r>
      <w:r>
        <w:fldChar w:fldCharType="separate"/>
      </w:r>
      <w:r>
        <w:t>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"_Toc492300750" </w:instrText>
      </w:r>
      <w:r>
        <w:fldChar w:fldCharType="separate"/>
      </w:r>
      <w:r>
        <w:rPr>
          <w:rStyle w:val="42"/>
          <w:rFonts w:ascii="Times New Roman" w:hAnsi="Times New Roman"/>
        </w:rPr>
        <w:t xml:space="preserve">2. </w:t>
      </w:r>
      <w:r>
        <w:rPr>
          <w:rStyle w:val="42"/>
          <w:rFonts w:hint="eastAsia" w:ascii="Times New Roman" w:hAnsi="Times New Roman"/>
        </w:rPr>
        <w:t>项目概况与招标范围</w:t>
      </w:r>
      <w:r>
        <w:tab/>
      </w:r>
      <w:r>
        <w:fldChar w:fldCharType="begin"/>
      </w:r>
      <w:r>
        <w:instrText xml:space="preserve"> PAGEREF _Toc492300750 \h </w:instrText>
      </w:r>
      <w:r>
        <w:fldChar w:fldCharType="separate"/>
      </w:r>
      <w:r>
        <w:t>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"_Toc492300751" </w:instrText>
      </w:r>
      <w:r>
        <w:fldChar w:fldCharType="separate"/>
      </w:r>
      <w:r>
        <w:rPr>
          <w:rStyle w:val="42"/>
          <w:rFonts w:ascii="Times New Roman" w:hAnsi="Times New Roman"/>
        </w:rPr>
        <w:t xml:space="preserve">3. </w:t>
      </w:r>
      <w:r>
        <w:rPr>
          <w:rStyle w:val="42"/>
          <w:rFonts w:hint="eastAsia" w:ascii="Times New Roman" w:hAnsi="Times New Roman"/>
        </w:rPr>
        <w:t>投标人资格要求</w:t>
      </w:r>
      <w:r>
        <w:tab/>
      </w:r>
      <w:r>
        <w:fldChar w:fldCharType="begin"/>
      </w:r>
      <w:r>
        <w:instrText xml:space="preserve"> PAGEREF _Toc492300751 \h </w:instrText>
      </w:r>
      <w:r>
        <w:fldChar w:fldCharType="separate"/>
      </w:r>
      <w:r>
        <w:t>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"_Toc492300752" </w:instrText>
      </w:r>
      <w:r>
        <w:fldChar w:fldCharType="separate"/>
      </w:r>
      <w:r>
        <w:rPr>
          <w:rStyle w:val="42"/>
          <w:rFonts w:ascii="Times New Roman" w:hAnsi="Times New Roman"/>
        </w:rPr>
        <w:t xml:space="preserve">4. </w:t>
      </w:r>
      <w:r>
        <w:rPr>
          <w:rStyle w:val="42"/>
          <w:rFonts w:hint="eastAsia" w:ascii="Times New Roman" w:hAnsi="Times New Roman"/>
        </w:rPr>
        <w:t>招标文件的获取</w:t>
      </w:r>
      <w:r>
        <w:tab/>
      </w:r>
      <w:r>
        <w:fldChar w:fldCharType="begin"/>
      </w:r>
      <w:r>
        <w:instrText xml:space="preserve"> PAGEREF _Toc492300752 \h </w:instrText>
      </w:r>
      <w:r>
        <w:fldChar w:fldCharType="separate"/>
      </w:r>
      <w:r>
        <w:t>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"_Toc492300753" </w:instrText>
      </w:r>
      <w:r>
        <w:fldChar w:fldCharType="separate"/>
      </w:r>
      <w:r>
        <w:rPr>
          <w:rStyle w:val="42"/>
          <w:rFonts w:ascii="Times New Roman" w:hAnsi="Times New Roman"/>
        </w:rPr>
        <w:t xml:space="preserve">5. </w:t>
      </w:r>
      <w:r>
        <w:rPr>
          <w:rStyle w:val="42"/>
          <w:rFonts w:hint="eastAsia" w:ascii="Times New Roman" w:hAnsi="Times New Roman"/>
        </w:rPr>
        <w:t>投标文件的递交</w:t>
      </w:r>
      <w:r>
        <w:tab/>
      </w:r>
      <w:r>
        <w:fldChar w:fldCharType="begin"/>
      </w:r>
      <w:r>
        <w:instrText xml:space="preserve"> PAGEREF _Toc492300753 \h </w:instrText>
      </w:r>
      <w:r>
        <w:fldChar w:fldCharType="separate"/>
      </w:r>
      <w:r>
        <w:t>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"_Toc492300754" </w:instrText>
      </w:r>
      <w:r>
        <w:fldChar w:fldCharType="separate"/>
      </w:r>
      <w:r>
        <w:rPr>
          <w:rStyle w:val="42"/>
          <w:rFonts w:ascii="Times New Roman" w:hAnsi="Times New Roman"/>
        </w:rPr>
        <w:t xml:space="preserve">6. </w:t>
      </w:r>
      <w:r>
        <w:rPr>
          <w:rStyle w:val="42"/>
          <w:rFonts w:hint="eastAsia" w:ascii="Times New Roman" w:hAnsi="Times New Roman"/>
        </w:rPr>
        <w:t>确认</w:t>
      </w:r>
      <w:r>
        <w:tab/>
      </w:r>
      <w:r>
        <w:fldChar w:fldCharType="begin"/>
      </w:r>
      <w:r>
        <w:instrText xml:space="preserve"> PAGEREF _Toc492300754 \h </w:instrText>
      </w:r>
      <w:r>
        <w:fldChar w:fldCharType="separate"/>
      </w:r>
      <w:r>
        <w:t>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"_Toc492300755" </w:instrText>
      </w:r>
      <w:r>
        <w:fldChar w:fldCharType="separate"/>
      </w:r>
      <w:r>
        <w:rPr>
          <w:rStyle w:val="42"/>
          <w:rFonts w:ascii="Times New Roman" w:hAnsi="Times New Roman"/>
        </w:rPr>
        <w:t xml:space="preserve">7. </w:t>
      </w:r>
      <w:r>
        <w:rPr>
          <w:rStyle w:val="42"/>
          <w:rFonts w:hint="eastAsia" w:ascii="Times New Roman" w:hAnsi="Times New Roman"/>
        </w:rPr>
        <w:t>联系方式</w:t>
      </w:r>
      <w:r>
        <w:tab/>
      </w:r>
      <w:r>
        <w:fldChar w:fldCharType="begin"/>
      </w:r>
      <w:r>
        <w:instrText xml:space="preserve"> PAGEREF _Toc492300755 \h </w:instrText>
      </w:r>
      <w:r>
        <w:fldChar w:fldCharType="separate"/>
      </w:r>
      <w:r>
        <w:t>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"_Toc492300756" </w:instrText>
      </w:r>
      <w:r>
        <w:fldChar w:fldCharType="separate"/>
      </w:r>
      <w:r>
        <w:rPr>
          <w:rStyle w:val="42"/>
          <w:rFonts w:hint="eastAsia" w:ascii="Times New Roman" w:hAnsi="Times New Roman"/>
        </w:rPr>
        <w:t>附件：确认通知</w:t>
      </w:r>
      <w:r>
        <w:tab/>
      </w:r>
      <w:r>
        <w:fldChar w:fldCharType="begin"/>
      </w:r>
      <w:r>
        <w:instrText xml:space="preserve"> PAGEREF _Toc492300756 \h </w:instrText>
      </w:r>
      <w:r>
        <w:fldChar w:fldCharType="separate"/>
      </w:r>
      <w:r>
        <w:t>6</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"_Toc492300757" </w:instrText>
      </w:r>
      <w:r>
        <w:fldChar w:fldCharType="separate"/>
      </w:r>
      <w:r>
        <w:rPr>
          <w:rStyle w:val="42"/>
          <w:rFonts w:hint="eastAsia"/>
        </w:rPr>
        <w:t>第二章投标人须知</w:t>
      </w:r>
      <w:r>
        <w:tab/>
      </w:r>
      <w:r>
        <w:fldChar w:fldCharType="begin"/>
      </w:r>
      <w:r>
        <w:instrText xml:space="preserve"> PAGEREF _Toc492300757 \h </w:instrText>
      </w:r>
      <w:r>
        <w:fldChar w:fldCharType="separate"/>
      </w:r>
      <w:r>
        <w:t>7</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"_Toc492300758" </w:instrText>
      </w:r>
      <w:r>
        <w:fldChar w:fldCharType="separate"/>
      </w:r>
      <w:r>
        <w:rPr>
          <w:rStyle w:val="42"/>
          <w:rFonts w:hint="eastAsia" w:ascii="Times New Roman" w:hAnsi="Times New Roman"/>
        </w:rPr>
        <w:t>投标人须知前附表</w:t>
      </w:r>
      <w:r>
        <w:tab/>
      </w:r>
      <w:r>
        <w:fldChar w:fldCharType="begin"/>
      </w:r>
      <w:r>
        <w:instrText xml:space="preserve"> PAGEREF _Toc492300758 \h </w:instrText>
      </w:r>
      <w:r>
        <w:fldChar w:fldCharType="separate"/>
      </w:r>
      <w:r>
        <w:t>7</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"_Toc492300759" </w:instrText>
      </w:r>
      <w:r>
        <w:fldChar w:fldCharType="separate"/>
      </w:r>
      <w:r>
        <w:rPr>
          <w:rStyle w:val="42"/>
          <w:rFonts w:ascii="Times New Roman" w:hAnsi="Times New Roman"/>
        </w:rPr>
        <w:t xml:space="preserve">1. </w:t>
      </w:r>
      <w:r>
        <w:rPr>
          <w:rStyle w:val="42"/>
          <w:rFonts w:hint="eastAsia" w:ascii="Times New Roman" w:hAnsi="Times New Roman"/>
        </w:rPr>
        <w:t>总则</w:t>
      </w:r>
      <w:r>
        <w:tab/>
      </w:r>
      <w:r>
        <w:fldChar w:fldCharType="begin"/>
      </w:r>
      <w:r>
        <w:instrText xml:space="preserve"> PAGEREF _Toc492300759 \h </w:instrText>
      </w:r>
      <w:r>
        <w:fldChar w:fldCharType="separate"/>
      </w:r>
      <w:r>
        <w:t>12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"_Toc492300760" </w:instrText>
      </w:r>
      <w:r>
        <w:fldChar w:fldCharType="separate"/>
      </w:r>
      <w:r>
        <w:rPr>
          <w:rStyle w:val="42"/>
          <w:rFonts w:ascii="Times New Roman" w:hAnsi="Times New Roman"/>
        </w:rPr>
        <w:t xml:space="preserve">1.1 </w:t>
      </w:r>
      <w:r>
        <w:rPr>
          <w:rStyle w:val="42"/>
          <w:rFonts w:hint="eastAsia" w:ascii="Times New Roman" w:hAnsi="Times New Roman"/>
        </w:rPr>
        <w:t>招标项目概况</w:t>
      </w:r>
      <w:r>
        <w:tab/>
      </w:r>
      <w:r>
        <w:fldChar w:fldCharType="begin"/>
      </w:r>
      <w:r>
        <w:instrText xml:space="preserve"> PAGEREF _Toc492300760 \h </w:instrText>
      </w:r>
      <w:r>
        <w:fldChar w:fldCharType="separate"/>
      </w:r>
      <w:r>
        <w:t>12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"_Toc492300761" </w:instrText>
      </w:r>
      <w:r>
        <w:fldChar w:fldCharType="separate"/>
      </w:r>
      <w:r>
        <w:rPr>
          <w:rStyle w:val="42"/>
          <w:rFonts w:ascii="Times New Roman" w:hAnsi="Times New Roman"/>
        </w:rPr>
        <w:t xml:space="preserve">1.2 </w:t>
      </w:r>
      <w:r>
        <w:rPr>
          <w:rStyle w:val="42"/>
          <w:rFonts w:hint="eastAsia" w:ascii="Times New Roman" w:hAnsi="Times New Roman"/>
        </w:rPr>
        <w:t>招标项目的资金来源和落实情况</w:t>
      </w:r>
      <w:r>
        <w:tab/>
      </w:r>
      <w:r>
        <w:fldChar w:fldCharType="begin"/>
      </w:r>
      <w:r>
        <w:instrText xml:space="preserve"> PAGEREF _Toc492300761 \h </w:instrText>
      </w:r>
      <w:r>
        <w:fldChar w:fldCharType="separate"/>
      </w:r>
      <w:r>
        <w:t>12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"_Toc492300762" </w:instrText>
      </w:r>
      <w:r>
        <w:fldChar w:fldCharType="separate"/>
      </w:r>
      <w:r>
        <w:rPr>
          <w:rStyle w:val="42"/>
          <w:rFonts w:ascii="Times New Roman" w:hAnsi="Times New Roman"/>
        </w:rPr>
        <w:t>1.3</w:t>
      </w:r>
      <w:r>
        <w:rPr>
          <w:rStyle w:val="42"/>
          <w:rFonts w:hint="eastAsia" w:ascii="Times New Roman" w:hAnsi="Times New Roman"/>
        </w:rPr>
        <w:t>招标范围、勘察服务期限和质量标准</w:t>
      </w:r>
      <w:r>
        <w:tab/>
      </w:r>
      <w:r>
        <w:fldChar w:fldCharType="begin"/>
      </w:r>
      <w:r>
        <w:instrText xml:space="preserve"> PAGEREF _Toc492300762 \h </w:instrText>
      </w:r>
      <w:r>
        <w:fldChar w:fldCharType="separate"/>
      </w:r>
      <w:r>
        <w:t>12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"_Toc492300763" </w:instrText>
      </w:r>
      <w:r>
        <w:fldChar w:fldCharType="separate"/>
      </w:r>
      <w:r>
        <w:rPr>
          <w:rStyle w:val="42"/>
          <w:rFonts w:ascii="Times New Roman" w:hAnsi="Times New Roman"/>
        </w:rPr>
        <w:t>1.4</w:t>
      </w:r>
      <w:r>
        <w:rPr>
          <w:rStyle w:val="42"/>
          <w:rFonts w:hint="eastAsia" w:ascii="Times New Roman" w:hAnsi="Times New Roman"/>
        </w:rPr>
        <w:t>投标人资格要求</w:t>
      </w:r>
      <w:r>
        <w:tab/>
      </w:r>
      <w:r>
        <w:fldChar w:fldCharType="begin"/>
      </w:r>
      <w:r>
        <w:instrText xml:space="preserve"> PAGEREF _Toc492300763 \h </w:instrText>
      </w:r>
      <w:r>
        <w:fldChar w:fldCharType="separate"/>
      </w:r>
      <w:r>
        <w:t>12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"_Toc492300764" </w:instrText>
      </w:r>
      <w:r>
        <w:fldChar w:fldCharType="separate"/>
      </w:r>
      <w:r>
        <w:rPr>
          <w:rStyle w:val="42"/>
          <w:rFonts w:ascii="Times New Roman" w:hAnsi="Times New Roman"/>
        </w:rPr>
        <w:t xml:space="preserve">1.5 </w:t>
      </w:r>
      <w:r>
        <w:rPr>
          <w:rStyle w:val="42"/>
          <w:rFonts w:hint="eastAsia" w:ascii="Times New Roman" w:hAnsi="Times New Roman"/>
        </w:rPr>
        <w:t>费用承担</w:t>
      </w:r>
      <w:r>
        <w:tab/>
      </w:r>
      <w:r>
        <w:fldChar w:fldCharType="begin"/>
      </w:r>
      <w:r>
        <w:instrText xml:space="preserve"> PAGEREF _Toc492300764 \h </w:instrText>
      </w:r>
      <w:r>
        <w:fldChar w:fldCharType="separate"/>
      </w:r>
      <w:r>
        <w:t>14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"_Toc492300765" </w:instrText>
      </w:r>
      <w:r>
        <w:fldChar w:fldCharType="separate"/>
      </w:r>
      <w:r>
        <w:rPr>
          <w:rStyle w:val="42"/>
          <w:rFonts w:ascii="Times New Roman" w:hAnsi="Times New Roman"/>
        </w:rPr>
        <w:t>1.6</w:t>
      </w:r>
      <w:r>
        <w:rPr>
          <w:rStyle w:val="42"/>
          <w:rFonts w:hint="eastAsia" w:ascii="Times New Roman" w:hAnsi="Times New Roman"/>
        </w:rPr>
        <w:t>保密</w:t>
      </w:r>
      <w:r>
        <w:tab/>
      </w:r>
      <w:r>
        <w:fldChar w:fldCharType="begin"/>
      </w:r>
      <w:r>
        <w:instrText xml:space="preserve"> PAGEREF _Toc492300765 \h </w:instrText>
      </w:r>
      <w:r>
        <w:fldChar w:fldCharType="separate"/>
      </w:r>
      <w:r>
        <w:t>14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"_Toc492300766" </w:instrText>
      </w:r>
      <w:r>
        <w:fldChar w:fldCharType="separate"/>
      </w:r>
      <w:r>
        <w:rPr>
          <w:rStyle w:val="42"/>
          <w:rFonts w:ascii="Times New Roman" w:hAnsi="Times New Roman"/>
        </w:rPr>
        <w:t xml:space="preserve">1.7 </w:t>
      </w:r>
      <w:r>
        <w:rPr>
          <w:rStyle w:val="42"/>
          <w:rFonts w:hint="eastAsia" w:ascii="Times New Roman" w:hAnsi="Times New Roman"/>
        </w:rPr>
        <w:t>语言文字</w:t>
      </w:r>
      <w:r>
        <w:tab/>
      </w:r>
      <w:r>
        <w:fldChar w:fldCharType="begin"/>
      </w:r>
      <w:r>
        <w:instrText xml:space="preserve"> PAGEREF _Toc492300766 \h </w:instrText>
      </w:r>
      <w:r>
        <w:fldChar w:fldCharType="separate"/>
      </w:r>
      <w:r>
        <w:t>14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"_Toc492300767" </w:instrText>
      </w:r>
      <w:r>
        <w:fldChar w:fldCharType="separate"/>
      </w:r>
      <w:r>
        <w:rPr>
          <w:rStyle w:val="42"/>
          <w:rFonts w:ascii="Times New Roman" w:hAnsi="Times New Roman"/>
        </w:rPr>
        <w:t>1.8</w:t>
      </w:r>
      <w:r>
        <w:rPr>
          <w:rStyle w:val="42"/>
          <w:rFonts w:hint="eastAsia" w:ascii="Times New Roman" w:hAnsi="Times New Roman"/>
        </w:rPr>
        <w:t>计量单位</w:t>
      </w:r>
      <w:r>
        <w:tab/>
      </w:r>
      <w:r>
        <w:fldChar w:fldCharType="begin"/>
      </w:r>
      <w:r>
        <w:instrText xml:space="preserve"> PAGEREF _Toc492300767 \h </w:instrText>
      </w:r>
      <w:r>
        <w:fldChar w:fldCharType="separate"/>
      </w:r>
      <w:r>
        <w:t>14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"_Toc492300768" </w:instrText>
      </w:r>
      <w:r>
        <w:fldChar w:fldCharType="separate"/>
      </w:r>
      <w:r>
        <w:rPr>
          <w:rStyle w:val="42"/>
          <w:rFonts w:ascii="Times New Roman" w:hAnsi="Times New Roman"/>
        </w:rPr>
        <w:t xml:space="preserve">1.9 </w:t>
      </w:r>
      <w:r>
        <w:rPr>
          <w:rStyle w:val="42"/>
          <w:rFonts w:hint="eastAsia" w:ascii="Times New Roman" w:hAnsi="Times New Roman"/>
        </w:rPr>
        <w:t>踏勘现场</w:t>
      </w:r>
      <w:r>
        <w:tab/>
      </w:r>
      <w:r>
        <w:fldChar w:fldCharType="begin"/>
      </w:r>
      <w:r>
        <w:instrText xml:space="preserve"> PAGEREF _Toc492300768 \h </w:instrText>
      </w:r>
      <w:r>
        <w:fldChar w:fldCharType="separate"/>
      </w:r>
      <w:r>
        <w:t>14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"_Toc492300769" </w:instrText>
      </w:r>
      <w:r>
        <w:fldChar w:fldCharType="separate"/>
      </w:r>
      <w:r>
        <w:rPr>
          <w:rStyle w:val="42"/>
          <w:rFonts w:ascii="Times New Roman" w:hAnsi="Times New Roman"/>
        </w:rPr>
        <w:t>1.10</w:t>
      </w:r>
      <w:r>
        <w:rPr>
          <w:rStyle w:val="42"/>
          <w:rFonts w:hint="eastAsia" w:ascii="Times New Roman" w:hAnsi="Times New Roman"/>
        </w:rPr>
        <w:t>投标预备会</w:t>
      </w:r>
      <w:r>
        <w:tab/>
      </w:r>
      <w:r>
        <w:fldChar w:fldCharType="begin"/>
      </w:r>
      <w:r>
        <w:instrText xml:space="preserve"> PAGEREF _Toc492300769 \h </w:instrText>
      </w:r>
      <w:r>
        <w:fldChar w:fldCharType="separate"/>
      </w:r>
      <w:r>
        <w:t>14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"_Toc492300770" </w:instrText>
      </w:r>
      <w:r>
        <w:fldChar w:fldCharType="separate"/>
      </w:r>
      <w:r>
        <w:rPr>
          <w:rStyle w:val="42"/>
          <w:rFonts w:ascii="Times New Roman" w:hAnsi="Times New Roman"/>
        </w:rPr>
        <w:t xml:space="preserve">1.11 </w:t>
      </w:r>
      <w:r>
        <w:rPr>
          <w:rStyle w:val="42"/>
          <w:rFonts w:hint="eastAsia" w:ascii="Times New Roman" w:hAnsi="Times New Roman"/>
        </w:rPr>
        <w:t>分包</w:t>
      </w:r>
      <w:r>
        <w:tab/>
      </w:r>
      <w:r>
        <w:fldChar w:fldCharType="begin"/>
      </w:r>
      <w:r>
        <w:instrText xml:space="preserve"> PAGEREF _Toc492300770 \h </w:instrText>
      </w:r>
      <w:r>
        <w:fldChar w:fldCharType="separate"/>
      </w:r>
      <w:r>
        <w:t>15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"_Toc492300771" </w:instrText>
      </w:r>
      <w:r>
        <w:fldChar w:fldCharType="separate"/>
      </w:r>
      <w:r>
        <w:rPr>
          <w:rStyle w:val="42"/>
          <w:rFonts w:ascii="Times New Roman" w:hAnsi="Times New Roman"/>
        </w:rPr>
        <w:t>1.12</w:t>
      </w:r>
      <w:r>
        <w:rPr>
          <w:rStyle w:val="42"/>
          <w:rFonts w:hint="eastAsia" w:ascii="Times New Roman" w:hAnsi="Times New Roman"/>
        </w:rPr>
        <w:t>响应和偏差</w:t>
      </w:r>
      <w:r>
        <w:tab/>
      </w:r>
      <w:r>
        <w:fldChar w:fldCharType="begin"/>
      </w:r>
      <w:r>
        <w:instrText xml:space="preserve"> PAGEREF _Toc492300771 \h </w:instrText>
      </w:r>
      <w:r>
        <w:fldChar w:fldCharType="separate"/>
      </w:r>
      <w:r>
        <w:t>15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"_Toc492300772" </w:instrText>
      </w:r>
      <w:r>
        <w:fldChar w:fldCharType="separate"/>
      </w:r>
      <w:r>
        <w:rPr>
          <w:rStyle w:val="42"/>
          <w:rFonts w:ascii="Times New Roman" w:hAnsi="Times New Roman"/>
        </w:rPr>
        <w:t xml:space="preserve">2. </w:t>
      </w:r>
      <w:r>
        <w:rPr>
          <w:rStyle w:val="42"/>
          <w:rFonts w:hint="eastAsia" w:ascii="Times New Roman" w:hAnsi="Times New Roman"/>
        </w:rPr>
        <w:t>招标文件</w:t>
      </w:r>
      <w:r>
        <w:tab/>
      </w:r>
      <w:r>
        <w:fldChar w:fldCharType="begin"/>
      </w:r>
      <w:r>
        <w:instrText xml:space="preserve"> PAGEREF _Toc492300772 \h </w:instrText>
      </w:r>
      <w:r>
        <w:fldChar w:fldCharType="separate"/>
      </w:r>
      <w:r>
        <w:t>15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"_Toc492300773" </w:instrText>
      </w:r>
      <w:r>
        <w:fldChar w:fldCharType="separate"/>
      </w:r>
      <w:r>
        <w:rPr>
          <w:rStyle w:val="42"/>
          <w:rFonts w:ascii="Times New Roman" w:hAnsi="Times New Roman"/>
        </w:rPr>
        <w:t xml:space="preserve">2.1 </w:t>
      </w:r>
      <w:r>
        <w:rPr>
          <w:rStyle w:val="42"/>
          <w:rFonts w:hint="eastAsia" w:ascii="Times New Roman" w:hAnsi="Times New Roman"/>
        </w:rPr>
        <w:t>招标文件的组成</w:t>
      </w:r>
      <w:r>
        <w:tab/>
      </w:r>
      <w:r>
        <w:fldChar w:fldCharType="begin"/>
      </w:r>
      <w:r>
        <w:instrText xml:space="preserve"> PAGEREF _Toc492300773 \h </w:instrText>
      </w:r>
      <w:r>
        <w:fldChar w:fldCharType="separate"/>
      </w:r>
      <w:r>
        <w:t>15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"_Toc492300774" </w:instrText>
      </w:r>
      <w:r>
        <w:fldChar w:fldCharType="separate"/>
      </w:r>
      <w:r>
        <w:rPr>
          <w:rStyle w:val="42"/>
          <w:rFonts w:ascii="Times New Roman" w:hAnsi="Times New Roman"/>
        </w:rPr>
        <w:t xml:space="preserve">2.2 </w:t>
      </w:r>
      <w:r>
        <w:rPr>
          <w:rStyle w:val="42"/>
          <w:rFonts w:hint="eastAsia" w:ascii="Times New Roman" w:hAnsi="Times New Roman"/>
        </w:rPr>
        <w:t>招标文件的澄清</w:t>
      </w:r>
      <w:r>
        <w:tab/>
      </w:r>
      <w:r>
        <w:fldChar w:fldCharType="begin"/>
      </w:r>
      <w:r>
        <w:instrText xml:space="preserve"> PAGEREF _Toc492300774 \h </w:instrText>
      </w:r>
      <w:r>
        <w:fldChar w:fldCharType="separate"/>
      </w:r>
      <w:r>
        <w:t>15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"_Toc492300775" </w:instrText>
      </w:r>
      <w:r>
        <w:fldChar w:fldCharType="separate"/>
      </w:r>
      <w:r>
        <w:rPr>
          <w:rStyle w:val="42"/>
          <w:rFonts w:ascii="Times New Roman" w:hAnsi="Times New Roman"/>
        </w:rPr>
        <w:t xml:space="preserve">2.3 </w:t>
      </w:r>
      <w:r>
        <w:rPr>
          <w:rStyle w:val="42"/>
          <w:rFonts w:hint="eastAsia" w:ascii="Times New Roman" w:hAnsi="Times New Roman"/>
        </w:rPr>
        <w:t>招标文件的修改</w:t>
      </w:r>
      <w:r>
        <w:tab/>
      </w:r>
      <w:r>
        <w:fldChar w:fldCharType="begin"/>
      </w:r>
      <w:r>
        <w:instrText xml:space="preserve"> PAGEREF _Toc492300775 \h </w:instrText>
      </w:r>
      <w:r>
        <w:fldChar w:fldCharType="separate"/>
      </w:r>
      <w:r>
        <w:t>16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"_Toc492300776" </w:instrText>
      </w:r>
      <w:r>
        <w:fldChar w:fldCharType="separate"/>
      </w:r>
      <w:r>
        <w:rPr>
          <w:rStyle w:val="42"/>
          <w:rFonts w:ascii="Times New Roman" w:hAnsi="Times New Roman"/>
        </w:rPr>
        <w:t xml:space="preserve">2.4 </w:t>
      </w:r>
      <w:r>
        <w:rPr>
          <w:rStyle w:val="42"/>
          <w:rFonts w:hint="eastAsia" w:ascii="Times New Roman" w:hAnsi="Times New Roman"/>
        </w:rPr>
        <w:t>招标文件的异议</w:t>
      </w:r>
      <w:r>
        <w:tab/>
      </w:r>
      <w:r>
        <w:fldChar w:fldCharType="begin"/>
      </w:r>
      <w:r>
        <w:instrText xml:space="preserve"> PAGEREF _Toc492300776 \h </w:instrText>
      </w:r>
      <w:r>
        <w:fldChar w:fldCharType="separate"/>
      </w:r>
      <w:r>
        <w:t>16</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"_Toc492300777" </w:instrText>
      </w:r>
      <w:r>
        <w:fldChar w:fldCharType="separate"/>
      </w:r>
      <w:r>
        <w:rPr>
          <w:rStyle w:val="42"/>
          <w:rFonts w:ascii="Times New Roman" w:hAnsi="Times New Roman"/>
        </w:rPr>
        <w:t xml:space="preserve">3. </w:t>
      </w:r>
      <w:r>
        <w:rPr>
          <w:rStyle w:val="42"/>
          <w:rFonts w:hint="eastAsia" w:ascii="Times New Roman" w:hAnsi="Times New Roman"/>
        </w:rPr>
        <w:t>投标文件</w:t>
      </w:r>
      <w:r>
        <w:tab/>
      </w:r>
      <w:r>
        <w:fldChar w:fldCharType="begin"/>
      </w:r>
      <w:r>
        <w:instrText xml:space="preserve"> PAGEREF _Toc492300777 \h </w:instrText>
      </w:r>
      <w:r>
        <w:fldChar w:fldCharType="separate"/>
      </w:r>
      <w:r>
        <w:t>16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"_Toc492300778" </w:instrText>
      </w:r>
      <w:r>
        <w:fldChar w:fldCharType="separate"/>
      </w:r>
      <w:r>
        <w:rPr>
          <w:rStyle w:val="42"/>
          <w:rFonts w:ascii="Times New Roman" w:hAnsi="Times New Roman"/>
        </w:rPr>
        <w:t xml:space="preserve">3.1 </w:t>
      </w:r>
      <w:r>
        <w:rPr>
          <w:rStyle w:val="42"/>
          <w:rFonts w:hint="eastAsia" w:ascii="Times New Roman" w:hAnsi="Times New Roman"/>
        </w:rPr>
        <w:t>投标文件的组成</w:t>
      </w:r>
      <w:r>
        <w:tab/>
      </w:r>
      <w:r>
        <w:fldChar w:fldCharType="begin"/>
      </w:r>
      <w:r>
        <w:instrText xml:space="preserve"> PAGEREF _Toc492300778 \h </w:instrText>
      </w:r>
      <w:r>
        <w:fldChar w:fldCharType="separate"/>
      </w:r>
      <w:r>
        <w:t>16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"_Toc492300779" </w:instrText>
      </w:r>
      <w:r>
        <w:fldChar w:fldCharType="separate"/>
      </w:r>
      <w:r>
        <w:rPr>
          <w:rStyle w:val="42"/>
          <w:rFonts w:ascii="Times New Roman" w:hAnsi="Times New Roman"/>
        </w:rPr>
        <w:t xml:space="preserve">3.2 </w:t>
      </w:r>
      <w:r>
        <w:rPr>
          <w:rStyle w:val="42"/>
          <w:rFonts w:hint="eastAsia" w:ascii="Times New Roman" w:hAnsi="Times New Roman"/>
        </w:rPr>
        <w:t>投标报价</w:t>
      </w:r>
      <w:r>
        <w:tab/>
      </w:r>
      <w:r>
        <w:fldChar w:fldCharType="begin"/>
      </w:r>
      <w:r>
        <w:instrText xml:space="preserve"> PAGEREF _Toc492300779 \h </w:instrText>
      </w:r>
      <w:r>
        <w:fldChar w:fldCharType="separate"/>
      </w:r>
      <w:r>
        <w:t>17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"_Toc492300780" </w:instrText>
      </w:r>
      <w:r>
        <w:fldChar w:fldCharType="separate"/>
      </w:r>
      <w:r>
        <w:rPr>
          <w:rStyle w:val="42"/>
          <w:rFonts w:ascii="Times New Roman" w:hAnsi="Times New Roman"/>
        </w:rPr>
        <w:t xml:space="preserve">3.3 </w:t>
      </w:r>
      <w:r>
        <w:rPr>
          <w:rStyle w:val="42"/>
          <w:rFonts w:hint="eastAsia" w:ascii="Times New Roman" w:hAnsi="Times New Roman"/>
        </w:rPr>
        <w:t>投标有效期</w:t>
      </w:r>
      <w:r>
        <w:tab/>
      </w:r>
      <w:r>
        <w:fldChar w:fldCharType="begin"/>
      </w:r>
      <w:r>
        <w:instrText xml:space="preserve"> PAGEREF _Toc492300780 \h </w:instrText>
      </w:r>
      <w:r>
        <w:fldChar w:fldCharType="separate"/>
      </w:r>
      <w:r>
        <w:t>17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"_Toc492300781" </w:instrText>
      </w:r>
      <w:r>
        <w:fldChar w:fldCharType="separate"/>
      </w:r>
      <w:r>
        <w:rPr>
          <w:rStyle w:val="42"/>
          <w:rFonts w:ascii="Times New Roman" w:hAnsi="Times New Roman"/>
        </w:rPr>
        <w:t xml:space="preserve">3.4 </w:t>
      </w:r>
      <w:r>
        <w:rPr>
          <w:rStyle w:val="42"/>
          <w:rFonts w:hint="eastAsia" w:ascii="Times New Roman" w:hAnsi="Times New Roman"/>
        </w:rPr>
        <w:t>投标保证金</w:t>
      </w:r>
      <w:r>
        <w:tab/>
      </w:r>
      <w:r>
        <w:fldChar w:fldCharType="begin"/>
      </w:r>
      <w:r>
        <w:instrText xml:space="preserve"> PAGEREF _Toc492300781 \h </w:instrText>
      </w:r>
      <w:r>
        <w:fldChar w:fldCharType="separate"/>
      </w:r>
      <w:r>
        <w:t>17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"_Toc492300782" </w:instrText>
      </w:r>
      <w:r>
        <w:fldChar w:fldCharType="separate"/>
      </w:r>
      <w:r>
        <w:rPr>
          <w:rStyle w:val="42"/>
          <w:rFonts w:ascii="Times New Roman" w:hAnsi="Times New Roman"/>
        </w:rPr>
        <w:t xml:space="preserve">3.5 </w:t>
      </w:r>
      <w:r>
        <w:rPr>
          <w:rStyle w:val="42"/>
          <w:rFonts w:hint="eastAsia" w:ascii="Times New Roman" w:hAnsi="Times New Roman"/>
        </w:rPr>
        <w:t>资格审查资料（适用于已进行资格预审的）</w:t>
      </w:r>
      <w:r>
        <w:tab/>
      </w:r>
      <w:r>
        <w:fldChar w:fldCharType="begin"/>
      </w:r>
      <w:r>
        <w:instrText xml:space="preserve"> PAGEREF _Toc492300782 \h </w:instrText>
      </w:r>
      <w:r>
        <w:fldChar w:fldCharType="separate"/>
      </w:r>
      <w:r>
        <w:t>18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"_Toc492300783" </w:instrText>
      </w:r>
      <w:r>
        <w:fldChar w:fldCharType="separate"/>
      </w:r>
      <w:r>
        <w:rPr>
          <w:rStyle w:val="42"/>
          <w:rFonts w:ascii="Times New Roman" w:hAnsi="Times New Roman"/>
        </w:rPr>
        <w:t xml:space="preserve">3.5 </w:t>
      </w:r>
      <w:r>
        <w:rPr>
          <w:rStyle w:val="42"/>
          <w:rFonts w:hint="eastAsia" w:ascii="Times New Roman" w:hAnsi="Times New Roman"/>
        </w:rPr>
        <w:t>资格审查资料（适用于未进行资格预审的）</w:t>
      </w:r>
      <w:r>
        <w:tab/>
      </w:r>
      <w:r>
        <w:fldChar w:fldCharType="begin"/>
      </w:r>
      <w:r>
        <w:instrText xml:space="preserve"> PAGEREF _Toc492300783 \h </w:instrText>
      </w:r>
      <w:r>
        <w:fldChar w:fldCharType="separate"/>
      </w:r>
      <w:r>
        <w:t>18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"_Toc492300784" </w:instrText>
      </w:r>
      <w:r>
        <w:fldChar w:fldCharType="separate"/>
      </w:r>
      <w:r>
        <w:rPr>
          <w:rStyle w:val="42"/>
          <w:rFonts w:ascii="Times New Roman" w:hAnsi="Times New Roman"/>
        </w:rPr>
        <w:t xml:space="preserve">3.6 </w:t>
      </w:r>
      <w:r>
        <w:rPr>
          <w:rStyle w:val="42"/>
          <w:rFonts w:hint="eastAsia" w:ascii="Times New Roman" w:hAnsi="Times New Roman"/>
        </w:rPr>
        <w:t>备选投标方案</w:t>
      </w:r>
      <w:r>
        <w:tab/>
      </w:r>
      <w:r>
        <w:fldChar w:fldCharType="begin"/>
      </w:r>
      <w:r>
        <w:instrText xml:space="preserve"> PAGEREF _Toc492300784 \h </w:instrText>
      </w:r>
      <w:r>
        <w:fldChar w:fldCharType="separate"/>
      </w:r>
      <w:r>
        <w:t>19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"_Toc492300785" </w:instrText>
      </w:r>
      <w:r>
        <w:fldChar w:fldCharType="separate"/>
      </w:r>
      <w:r>
        <w:rPr>
          <w:rStyle w:val="42"/>
          <w:rFonts w:ascii="Times New Roman" w:hAnsi="Times New Roman"/>
        </w:rPr>
        <w:t xml:space="preserve">3.7 </w:t>
      </w:r>
      <w:r>
        <w:rPr>
          <w:rStyle w:val="42"/>
          <w:rFonts w:hint="eastAsia" w:ascii="Times New Roman" w:hAnsi="Times New Roman"/>
        </w:rPr>
        <w:t>投标文件的编制</w:t>
      </w:r>
      <w:r>
        <w:tab/>
      </w:r>
      <w:r>
        <w:fldChar w:fldCharType="begin"/>
      </w:r>
      <w:r>
        <w:instrText xml:space="preserve"> PAGEREF _Toc492300785 \h </w:instrText>
      </w:r>
      <w:r>
        <w:fldChar w:fldCharType="separate"/>
      </w:r>
      <w:r>
        <w:t>19</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"_Toc492300786" </w:instrText>
      </w:r>
      <w:r>
        <w:fldChar w:fldCharType="separate"/>
      </w:r>
      <w:r>
        <w:rPr>
          <w:rStyle w:val="42"/>
          <w:rFonts w:ascii="Times New Roman" w:hAnsi="Times New Roman"/>
        </w:rPr>
        <w:t xml:space="preserve">4. </w:t>
      </w:r>
      <w:r>
        <w:rPr>
          <w:rStyle w:val="42"/>
          <w:rFonts w:hint="eastAsia" w:ascii="Times New Roman" w:hAnsi="Times New Roman"/>
        </w:rPr>
        <w:t>投标</w:t>
      </w:r>
      <w:r>
        <w:tab/>
      </w:r>
      <w:r>
        <w:fldChar w:fldCharType="begin"/>
      </w:r>
      <w:r>
        <w:instrText xml:space="preserve"> PAGEREF _Toc492300786 \h </w:instrText>
      </w:r>
      <w:r>
        <w:fldChar w:fldCharType="separate"/>
      </w:r>
      <w:r>
        <w:t>20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"_Toc492300787" </w:instrText>
      </w:r>
      <w:r>
        <w:fldChar w:fldCharType="separate"/>
      </w:r>
      <w:r>
        <w:rPr>
          <w:rStyle w:val="42"/>
          <w:rFonts w:ascii="Times New Roman" w:hAnsi="Times New Roman"/>
        </w:rPr>
        <w:t xml:space="preserve">4.1 </w:t>
      </w:r>
      <w:r>
        <w:rPr>
          <w:rStyle w:val="42"/>
          <w:rFonts w:hint="eastAsia" w:ascii="Times New Roman" w:hAnsi="Times New Roman"/>
        </w:rPr>
        <w:t>投标文件的密封和标记</w:t>
      </w:r>
      <w:r>
        <w:tab/>
      </w:r>
      <w:r>
        <w:fldChar w:fldCharType="begin"/>
      </w:r>
      <w:r>
        <w:instrText xml:space="preserve"> PAGEREF _Toc492300787 \h </w:instrText>
      </w:r>
      <w:r>
        <w:fldChar w:fldCharType="separate"/>
      </w:r>
      <w:r>
        <w:t>20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"_Toc492300788" </w:instrText>
      </w:r>
      <w:r>
        <w:fldChar w:fldCharType="separate"/>
      </w:r>
      <w:r>
        <w:rPr>
          <w:rStyle w:val="42"/>
          <w:rFonts w:ascii="Times New Roman" w:hAnsi="Times New Roman"/>
        </w:rPr>
        <w:t xml:space="preserve">4.2 </w:t>
      </w:r>
      <w:r>
        <w:rPr>
          <w:rStyle w:val="42"/>
          <w:rFonts w:hint="eastAsia" w:ascii="Times New Roman" w:hAnsi="Times New Roman"/>
        </w:rPr>
        <w:t>投标文件的递交</w:t>
      </w:r>
      <w:r>
        <w:tab/>
      </w:r>
      <w:r>
        <w:fldChar w:fldCharType="begin"/>
      </w:r>
      <w:r>
        <w:instrText xml:space="preserve"> PAGEREF _Toc492300788 \h </w:instrText>
      </w:r>
      <w:r>
        <w:fldChar w:fldCharType="separate"/>
      </w:r>
      <w:r>
        <w:t>20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"_Toc492300789" </w:instrText>
      </w:r>
      <w:r>
        <w:fldChar w:fldCharType="separate"/>
      </w:r>
      <w:r>
        <w:rPr>
          <w:rStyle w:val="42"/>
          <w:rFonts w:ascii="Times New Roman" w:hAnsi="Times New Roman"/>
        </w:rPr>
        <w:t xml:space="preserve">4.3 </w:t>
      </w:r>
      <w:r>
        <w:rPr>
          <w:rStyle w:val="42"/>
          <w:rFonts w:hint="eastAsia" w:ascii="Times New Roman" w:hAnsi="Times New Roman"/>
        </w:rPr>
        <w:t>投标文件的修改与撤回</w:t>
      </w:r>
      <w:r>
        <w:tab/>
      </w:r>
      <w:r>
        <w:fldChar w:fldCharType="begin"/>
      </w:r>
      <w:r>
        <w:instrText xml:space="preserve"> PAGEREF _Toc492300789 \h </w:instrText>
      </w:r>
      <w:r>
        <w:fldChar w:fldCharType="separate"/>
      </w:r>
      <w:r>
        <w:t>21</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"_Toc492300790" </w:instrText>
      </w:r>
      <w:r>
        <w:fldChar w:fldCharType="separate"/>
      </w:r>
      <w:r>
        <w:rPr>
          <w:rStyle w:val="42"/>
          <w:rFonts w:ascii="Times New Roman" w:hAnsi="Times New Roman"/>
        </w:rPr>
        <w:t xml:space="preserve">5. </w:t>
      </w:r>
      <w:r>
        <w:rPr>
          <w:rStyle w:val="42"/>
          <w:rFonts w:hint="eastAsia" w:ascii="Times New Roman" w:hAnsi="Times New Roman"/>
        </w:rPr>
        <w:t>开标</w:t>
      </w:r>
      <w:r>
        <w:tab/>
      </w:r>
      <w:r>
        <w:fldChar w:fldCharType="begin"/>
      </w:r>
      <w:r>
        <w:instrText xml:space="preserve"> PAGEREF _Toc492300790 \h </w:instrText>
      </w:r>
      <w:r>
        <w:fldChar w:fldCharType="separate"/>
      </w:r>
      <w:r>
        <w:t>21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"_Toc492300791" </w:instrText>
      </w:r>
      <w:r>
        <w:fldChar w:fldCharType="separate"/>
      </w:r>
      <w:r>
        <w:rPr>
          <w:rStyle w:val="42"/>
          <w:rFonts w:ascii="Times New Roman" w:hAnsi="Times New Roman"/>
        </w:rPr>
        <w:t xml:space="preserve">5.1 </w:t>
      </w:r>
      <w:r>
        <w:rPr>
          <w:rStyle w:val="42"/>
          <w:rFonts w:hint="eastAsia" w:ascii="Times New Roman" w:hAnsi="Times New Roman"/>
        </w:rPr>
        <w:t>开标时间和地点（</w:t>
      </w:r>
      <w:r>
        <w:rPr>
          <w:rStyle w:val="42"/>
          <w:rFonts w:ascii="Times New Roman" w:hAnsi="Times New Roman"/>
        </w:rPr>
        <w:t>A</w:t>
      </w:r>
      <w:r>
        <w:rPr>
          <w:rStyle w:val="42"/>
          <w:rFonts w:hint="eastAsia" w:ascii="Times New Roman" w:hAnsi="Times New Roman"/>
        </w:rPr>
        <w:t>）</w:t>
      </w:r>
      <w:r>
        <w:tab/>
      </w:r>
      <w:r>
        <w:fldChar w:fldCharType="begin"/>
      </w:r>
      <w:r>
        <w:instrText xml:space="preserve"> PAGEREF _Toc492300791 \h </w:instrText>
      </w:r>
      <w:r>
        <w:fldChar w:fldCharType="separate"/>
      </w:r>
      <w:r>
        <w:t>21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"_Toc492300792" </w:instrText>
      </w:r>
      <w:r>
        <w:fldChar w:fldCharType="separate"/>
      </w:r>
      <w:r>
        <w:rPr>
          <w:rStyle w:val="42"/>
          <w:rFonts w:ascii="Times New Roman" w:hAnsi="Times New Roman"/>
        </w:rPr>
        <w:t xml:space="preserve">5.1 </w:t>
      </w:r>
      <w:r>
        <w:rPr>
          <w:rStyle w:val="42"/>
          <w:rFonts w:hint="eastAsia" w:ascii="Times New Roman" w:hAnsi="Times New Roman"/>
        </w:rPr>
        <w:t>开标时间和地点（</w:t>
      </w:r>
      <w:r>
        <w:rPr>
          <w:rStyle w:val="42"/>
          <w:rFonts w:ascii="Times New Roman" w:hAnsi="Times New Roman"/>
        </w:rPr>
        <w:t>B</w:t>
      </w:r>
      <w:r>
        <w:rPr>
          <w:rStyle w:val="42"/>
          <w:rFonts w:hint="eastAsia" w:ascii="Times New Roman" w:hAnsi="Times New Roman"/>
        </w:rPr>
        <w:t>）</w:t>
      </w:r>
      <w:r>
        <w:tab/>
      </w:r>
      <w:r>
        <w:fldChar w:fldCharType="begin"/>
      </w:r>
      <w:r>
        <w:instrText xml:space="preserve"> PAGEREF _Toc492300792 \h </w:instrText>
      </w:r>
      <w:r>
        <w:fldChar w:fldCharType="separate"/>
      </w:r>
      <w:r>
        <w:t>21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"_Toc492300793" </w:instrText>
      </w:r>
      <w:r>
        <w:fldChar w:fldCharType="separate"/>
      </w:r>
      <w:r>
        <w:rPr>
          <w:rStyle w:val="42"/>
          <w:rFonts w:ascii="Times New Roman" w:hAnsi="Times New Roman"/>
        </w:rPr>
        <w:t xml:space="preserve">5.2 </w:t>
      </w:r>
      <w:r>
        <w:rPr>
          <w:rStyle w:val="42"/>
          <w:rFonts w:hint="eastAsia" w:ascii="Times New Roman" w:hAnsi="Times New Roman"/>
        </w:rPr>
        <w:t>开标程序</w:t>
      </w:r>
      <w:r>
        <w:tab/>
      </w:r>
      <w:r>
        <w:fldChar w:fldCharType="begin"/>
      </w:r>
      <w:r>
        <w:instrText xml:space="preserve"> PAGEREF _Toc492300793 \h </w:instrText>
      </w:r>
      <w:r>
        <w:fldChar w:fldCharType="separate"/>
      </w:r>
      <w:r>
        <w:t>21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"_Toc492300794" </w:instrText>
      </w:r>
      <w:r>
        <w:fldChar w:fldCharType="separate"/>
      </w:r>
      <w:r>
        <w:rPr>
          <w:rStyle w:val="42"/>
          <w:rFonts w:ascii="Times New Roman" w:hAnsi="Times New Roman"/>
        </w:rPr>
        <w:t xml:space="preserve">5.3 </w:t>
      </w:r>
      <w:r>
        <w:rPr>
          <w:rStyle w:val="42"/>
          <w:rFonts w:hint="eastAsia" w:ascii="Times New Roman" w:hAnsi="Times New Roman"/>
        </w:rPr>
        <w:t>开标异议</w:t>
      </w:r>
      <w:r>
        <w:tab/>
      </w:r>
      <w:r>
        <w:fldChar w:fldCharType="begin"/>
      </w:r>
      <w:r>
        <w:instrText xml:space="preserve"> PAGEREF _Toc492300794 \h </w:instrText>
      </w:r>
      <w:r>
        <w:fldChar w:fldCharType="separate"/>
      </w:r>
      <w:r>
        <w:t>22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"_Toc492300795" </w:instrText>
      </w:r>
      <w:r>
        <w:fldChar w:fldCharType="separate"/>
      </w:r>
      <w:r>
        <w:rPr>
          <w:rStyle w:val="42"/>
          <w:rFonts w:ascii="Times New Roman" w:hAnsi="Times New Roman"/>
        </w:rPr>
        <w:t xml:space="preserve">6. </w:t>
      </w:r>
      <w:r>
        <w:rPr>
          <w:rStyle w:val="42"/>
          <w:rFonts w:hint="eastAsia" w:ascii="Times New Roman" w:hAnsi="Times New Roman"/>
        </w:rPr>
        <w:t>评标</w:t>
      </w:r>
      <w:r>
        <w:tab/>
      </w:r>
      <w:r>
        <w:fldChar w:fldCharType="begin"/>
      </w:r>
      <w:r>
        <w:instrText xml:space="preserve"> PAGEREF _Toc492300795 \h </w:instrText>
      </w:r>
      <w:r>
        <w:fldChar w:fldCharType="separate"/>
      </w:r>
      <w:r>
        <w:t>22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"_Toc492300796" </w:instrText>
      </w:r>
      <w:r>
        <w:fldChar w:fldCharType="separate"/>
      </w:r>
      <w:r>
        <w:rPr>
          <w:rStyle w:val="42"/>
          <w:rFonts w:ascii="Times New Roman" w:hAnsi="Times New Roman"/>
        </w:rPr>
        <w:t xml:space="preserve">6.1 </w:t>
      </w:r>
      <w:r>
        <w:rPr>
          <w:rStyle w:val="42"/>
          <w:rFonts w:hint="eastAsia" w:ascii="Times New Roman" w:hAnsi="Times New Roman"/>
        </w:rPr>
        <w:t>评标委员会</w:t>
      </w:r>
      <w:r>
        <w:tab/>
      </w:r>
      <w:r>
        <w:fldChar w:fldCharType="begin"/>
      </w:r>
      <w:r>
        <w:instrText xml:space="preserve"> PAGEREF _Toc492300796 \h </w:instrText>
      </w:r>
      <w:r>
        <w:fldChar w:fldCharType="separate"/>
      </w:r>
      <w:r>
        <w:t>22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"_Toc492300797" </w:instrText>
      </w:r>
      <w:r>
        <w:fldChar w:fldCharType="separate"/>
      </w:r>
      <w:r>
        <w:rPr>
          <w:rStyle w:val="42"/>
          <w:rFonts w:ascii="Times New Roman" w:hAnsi="Times New Roman"/>
        </w:rPr>
        <w:t xml:space="preserve">6.2 </w:t>
      </w:r>
      <w:r>
        <w:rPr>
          <w:rStyle w:val="42"/>
          <w:rFonts w:hint="eastAsia" w:ascii="Times New Roman" w:hAnsi="Times New Roman"/>
        </w:rPr>
        <w:t>评标原则</w:t>
      </w:r>
      <w:r>
        <w:tab/>
      </w:r>
      <w:r>
        <w:fldChar w:fldCharType="begin"/>
      </w:r>
      <w:r>
        <w:instrText xml:space="preserve"> PAGEREF _Toc492300797 \h </w:instrText>
      </w:r>
      <w:r>
        <w:fldChar w:fldCharType="separate"/>
      </w:r>
      <w:r>
        <w:t>22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"_Toc492300798" </w:instrText>
      </w:r>
      <w:r>
        <w:fldChar w:fldCharType="separate"/>
      </w:r>
      <w:r>
        <w:rPr>
          <w:rStyle w:val="42"/>
          <w:rFonts w:ascii="Times New Roman" w:hAnsi="Times New Roman"/>
        </w:rPr>
        <w:t xml:space="preserve">6.3 </w:t>
      </w:r>
      <w:r>
        <w:rPr>
          <w:rStyle w:val="42"/>
          <w:rFonts w:hint="eastAsia" w:ascii="Times New Roman" w:hAnsi="Times New Roman"/>
        </w:rPr>
        <w:t>评标</w:t>
      </w:r>
      <w:r>
        <w:tab/>
      </w:r>
      <w:r>
        <w:fldChar w:fldCharType="begin"/>
      </w:r>
      <w:r>
        <w:instrText xml:space="preserve"> PAGEREF _Toc492300798 \h </w:instrText>
      </w:r>
      <w:r>
        <w:fldChar w:fldCharType="separate"/>
      </w:r>
      <w:r>
        <w:t>23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"_Toc492300799" </w:instrText>
      </w:r>
      <w:r>
        <w:fldChar w:fldCharType="separate"/>
      </w:r>
      <w:r>
        <w:rPr>
          <w:rStyle w:val="42"/>
          <w:rFonts w:ascii="Times New Roman" w:hAnsi="Times New Roman"/>
        </w:rPr>
        <w:t xml:space="preserve">7. </w:t>
      </w:r>
      <w:r>
        <w:rPr>
          <w:rStyle w:val="42"/>
          <w:rFonts w:hint="eastAsia" w:ascii="Times New Roman" w:hAnsi="Times New Roman"/>
        </w:rPr>
        <w:t>合同授予</w:t>
      </w:r>
      <w:r>
        <w:tab/>
      </w:r>
      <w:r>
        <w:fldChar w:fldCharType="begin"/>
      </w:r>
      <w:r>
        <w:instrText xml:space="preserve"> PAGEREF _Toc492300799 \h </w:instrText>
      </w:r>
      <w:r>
        <w:fldChar w:fldCharType="separate"/>
      </w:r>
      <w:r>
        <w:t>23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"_Toc492300800" </w:instrText>
      </w:r>
      <w:r>
        <w:fldChar w:fldCharType="separate"/>
      </w:r>
      <w:r>
        <w:rPr>
          <w:rStyle w:val="42"/>
          <w:rFonts w:ascii="Times New Roman" w:hAnsi="Times New Roman"/>
        </w:rPr>
        <w:t xml:space="preserve">7.1 </w:t>
      </w:r>
      <w:r>
        <w:rPr>
          <w:rStyle w:val="42"/>
          <w:rFonts w:hint="eastAsia" w:ascii="Times New Roman" w:hAnsi="Times New Roman"/>
        </w:rPr>
        <w:t>中标候选人公示</w:t>
      </w:r>
      <w:r>
        <w:tab/>
      </w:r>
      <w:r>
        <w:fldChar w:fldCharType="begin"/>
      </w:r>
      <w:r>
        <w:instrText xml:space="preserve"> PAGEREF _Toc492300800 \h </w:instrText>
      </w:r>
      <w:r>
        <w:fldChar w:fldCharType="separate"/>
      </w:r>
      <w:r>
        <w:t>23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"_Toc492300801" </w:instrText>
      </w:r>
      <w:r>
        <w:fldChar w:fldCharType="separate"/>
      </w:r>
      <w:r>
        <w:rPr>
          <w:rStyle w:val="42"/>
          <w:rFonts w:ascii="Times New Roman" w:hAnsi="Times New Roman"/>
        </w:rPr>
        <w:t xml:space="preserve">7.2 </w:t>
      </w:r>
      <w:r>
        <w:rPr>
          <w:rStyle w:val="42"/>
          <w:rFonts w:hint="eastAsia" w:ascii="Times New Roman" w:hAnsi="Times New Roman"/>
        </w:rPr>
        <w:t>评标结果异议</w:t>
      </w:r>
      <w:r>
        <w:tab/>
      </w:r>
      <w:r>
        <w:fldChar w:fldCharType="begin"/>
      </w:r>
      <w:r>
        <w:instrText xml:space="preserve"> PAGEREF _Toc492300801 \h </w:instrText>
      </w:r>
      <w:r>
        <w:fldChar w:fldCharType="separate"/>
      </w:r>
      <w:r>
        <w:t>23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"_Toc492300802" </w:instrText>
      </w:r>
      <w:r>
        <w:fldChar w:fldCharType="separate"/>
      </w:r>
      <w:r>
        <w:rPr>
          <w:rStyle w:val="42"/>
          <w:rFonts w:ascii="Times New Roman" w:hAnsi="Times New Roman"/>
        </w:rPr>
        <w:t xml:space="preserve">7.3 </w:t>
      </w:r>
      <w:r>
        <w:rPr>
          <w:rStyle w:val="42"/>
          <w:rFonts w:hint="eastAsia" w:ascii="Times New Roman" w:hAnsi="Times New Roman"/>
        </w:rPr>
        <w:t>中标候选人履约能力审查</w:t>
      </w:r>
      <w:r>
        <w:tab/>
      </w:r>
      <w:r>
        <w:fldChar w:fldCharType="begin"/>
      </w:r>
      <w:r>
        <w:instrText xml:space="preserve"> PAGEREF _Toc492300802 \h </w:instrText>
      </w:r>
      <w:r>
        <w:fldChar w:fldCharType="separate"/>
      </w:r>
      <w:r>
        <w:t>23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"_Toc492300803" </w:instrText>
      </w:r>
      <w:r>
        <w:fldChar w:fldCharType="separate"/>
      </w:r>
      <w:r>
        <w:rPr>
          <w:rStyle w:val="42"/>
          <w:rFonts w:ascii="Times New Roman" w:hAnsi="Times New Roman"/>
        </w:rPr>
        <w:t xml:space="preserve">7.4 </w:t>
      </w:r>
      <w:r>
        <w:rPr>
          <w:rStyle w:val="42"/>
          <w:rFonts w:hint="eastAsia" w:ascii="Times New Roman" w:hAnsi="Times New Roman"/>
        </w:rPr>
        <w:t>定标</w:t>
      </w:r>
      <w:r>
        <w:tab/>
      </w:r>
      <w:r>
        <w:fldChar w:fldCharType="begin"/>
      </w:r>
      <w:r>
        <w:instrText xml:space="preserve"> PAGEREF _Toc492300803 \h </w:instrText>
      </w:r>
      <w:r>
        <w:fldChar w:fldCharType="separate"/>
      </w:r>
      <w:r>
        <w:t>23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"_Toc492300804" </w:instrText>
      </w:r>
      <w:r>
        <w:fldChar w:fldCharType="separate"/>
      </w:r>
      <w:r>
        <w:rPr>
          <w:rStyle w:val="42"/>
          <w:rFonts w:ascii="Times New Roman" w:hAnsi="Times New Roman"/>
        </w:rPr>
        <w:t xml:space="preserve">7.5 </w:t>
      </w:r>
      <w:r>
        <w:rPr>
          <w:rStyle w:val="42"/>
          <w:rFonts w:hint="eastAsia" w:ascii="Times New Roman" w:hAnsi="Times New Roman"/>
        </w:rPr>
        <w:t>中标通知</w:t>
      </w:r>
      <w:r>
        <w:tab/>
      </w:r>
      <w:r>
        <w:fldChar w:fldCharType="begin"/>
      </w:r>
      <w:r>
        <w:instrText xml:space="preserve"> PAGEREF _Toc492300804 \h </w:instrText>
      </w:r>
      <w:r>
        <w:fldChar w:fldCharType="separate"/>
      </w:r>
      <w:r>
        <w:t>23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"_Toc492300805" </w:instrText>
      </w:r>
      <w:r>
        <w:fldChar w:fldCharType="separate"/>
      </w:r>
      <w:r>
        <w:rPr>
          <w:rStyle w:val="42"/>
          <w:rFonts w:ascii="Times New Roman" w:hAnsi="Times New Roman"/>
        </w:rPr>
        <w:t xml:space="preserve">7.6 </w:t>
      </w:r>
      <w:r>
        <w:rPr>
          <w:rStyle w:val="42"/>
          <w:rFonts w:hint="eastAsia" w:ascii="Times New Roman" w:hAnsi="Times New Roman"/>
        </w:rPr>
        <w:t>履约保证金</w:t>
      </w:r>
      <w:r>
        <w:tab/>
      </w:r>
      <w:r>
        <w:fldChar w:fldCharType="begin"/>
      </w:r>
      <w:r>
        <w:instrText xml:space="preserve"> PAGEREF _Toc492300805 \h </w:instrText>
      </w:r>
      <w:r>
        <w:fldChar w:fldCharType="separate"/>
      </w:r>
      <w:r>
        <w:t>23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"_Toc492300806" </w:instrText>
      </w:r>
      <w:r>
        <w:fldChar w:fldCharType="separate"/>
      </w:r>
      <w:r>
        <w:rPr>
          <w:rStyle w:val="42"/>
          <w:rFonts w:ascii="Times New Roman" w:hAnsi="Times New Roman"/>
        </w:rPr>
        <w:t xml:space="preserve">7.7 </w:t>
      </w:r>
      <w:r>
        <w:rPr>
          <w:rStyle w:val="42"/>
          <w:rFonts w:hint="eastAsia" w:ascii="Times New Roman" w:hAnsi="Times New Roman"/>
        </w:rPr>
        <w:t>签订合同</w:t>
      </w:r>
      <w:r>
        <w:tab/>
      </w:r>
      <w:r>
        <w:fldChar w:fldCharType="begin"/>
      </w:r>
      <w:r>
        <w:instrText xml:space="preserve"> PAGEREF _Toc492300806 \h </w:instrText>
      </w:r>
      <w:r>
        <w:fldChar w:fldCharType="separate"/>
      </w:r>
      <w:r>
        <w:t>24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"_Toc492300807" </w:instrText>
      </w:r>
      <w:r>
        <w:fldChar w:fldCharType="separate"/>
      </w:r>
      <w:r>
        <w:rPr>
          <w:rStyle w:val="42"/>
          <w:rFonts w:ascii="Times New Roman" w:hAnsi="Times New Roman"/>
        </w:rPr>
        <w:t>8.</w:t>
      </w:r>
      <w:r>
        <w:rPr>
          <w:rStyle w:val="42"/>
          <w:rFonts w:hint="eastAsia" w:ascii="Times New Roman" w:hAnsi="Times New Roman"/>
        </w:rPr>
        <w:t>纪律和监督</w:t>
      </w:r>
      <w:r>
        <w:tab/>
      </w:r>
      <w:r>
        <w:fldChar w:fldCharType="begin"/>
      </w:r>
      <w:r>
        <w:instrText xml:space="preserve"> PAGEREF _Toc492300807 \h </w:instrText>
      </w:r>
      <w:r>
        <w:fldChar w:fldCharType="separate"/>
      </w:r>
      <w:r>
        <w:t>24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"_Toc492300808" </w:instrText>
      </w:r>
      <w:r>
        <w:fldChar w:fldCharType="separate"/>
      </w:r>
      <w:r>
        <w:rPr>
          <w:rStyle w:val="42"/>
          <w:rFonts w:ascii="Times New Roman" w:hAnsi="Times New Roman"/>
        </w:rPr>
        <w:t xml:space="preserve">8.1 </w:t>
      </w:r>
      <w:r>
        <w:rPr>
          <w:rStyle w:val="42"/>
          <w:rFonts w:hint="eastAsia" w:ascii="Times New Roman" w:hAnsi="Times New Roman"/>
        </w:rPr>
        <w:t>对招标人的纪律要求</w:t>
      </w:r>
      <w:r>
        <w:tab/>
      </w:r>
      <w:r>
        <w:fldChar w:fldCharType="begin"/>
      </w:r>
      <w:r>
        <w:instrText xml:space="preserve"> PAGEREF _Toc492300808 \h </w:instrText>
      </w:r>
      <w:r>
        <w:fldChar w:fldCharType="separate"/>
      </w:r>
      <w:r>
        <w:t>24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"_Toc492300809" </w:instrText>
      </w:r>
      <w:r>
        <w:fldChar w:fldCharType="separate"/>
      </w:r>
      <w:r>
        <w:rPr>
          <w:rStyle w:val="42"/>
          <w:rFonts w:ascii="Times New Roman" w:hAnsi="Times New Roman"/>
        </w:rPr>
        <w:t xml:space="preserve">8.2 </w:t>
      </w:r>
      <w:r>
        <w:rPr>
          <w:rStyle w:val="42"/>
          <w:rFonts w:hint="eastAsia" w:ascii="Times New Roman" w:hAnsi="Times New Roman"/>
        </w:rPr>
        <w:t>对投标人的纪律要求</w:t>
      </w:r>
      <w:r>
        <w:tab/>
      </w:r>
      <w:r>
        <w:fldChar w:fldCharType="begin"/>
      </w:r>
      <w:r>
        <w:instrText xml:space="preserve"> PAGEREF _Toc492300809 \h </w:instrText>
      </w:r>
      <w:r>
        <w:fldChar w:fldCharType="separate"/>
      </w:r>
      <w:r>
        <w:t>24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"_Toc492300810" </w:instrText>
      </w:r>
      <w:r>
        <w:fldChar w:fldCharType="separate"/>
      </w:r>
      <w:r>
        <w:rPr>
          <w:rStyle w:val="42"/>
          <w:rFonts w:ascii="Times New Roman" w:hAnsi="Times New Roman"/>
        </w:rPr>
        <w:t xml:space="preserve">8.3 </w:t>
      </w:r>
      <w:r>
        <w:rPr>
          <w:rStyle w:val="42"/>
          <w:rFonts w:hint="eastAsia" w:ascii="Times New Roman" w:hAnsi="Times New Roman"/>
        </w:rPr>
        <w:t>对评标委员会成员的纪律要求</w:t>
      </w:r>
      <w:r>
        <w:tab/>
      </w:r>
      <w:r>
        <w:fldChar w:fldCharType="begin"/>
      </w:r>
      <w:r>
        <w:instrText xml:space="preserve"> PAGEREF _Toc492300810 \h </w:instrText>
      </w:r>
      <w:r>
        <w:fldChar w:fldCharType="separate"/>
      </w:r>
      <w:r>
        <w:t>24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"_Toc492300811" </w:instrText>
      </w:r>
      <w:r>
        <w:fldChar w:fldCharType="separate"/>
      </w:r>
      <w:r>
        <w:rPr>
          <w:rStyle w:val="42"/>
          <w:rFonts w:ascii="Times New Roman" w:hAnsi="Times New Roman"/>
        </w:rPr>
        <w:t xml:space="preserve">8.4 </w:t>
      </w:r>
      <w:r>
        <w:rPr>
          <w:rStyle w:val="42"/>
          <w:rFonts w:hint="eastAsia" w:ascii="Times New Roman" w:hAnsi="Times New Roman"/>
        </w:rPr>
        <w:t>对与评标活动有关的工作人员的纪律要求</w:t>
      </w:r>
      <w:r>
        <w:tab/>
      </w:r>
      <w:r>
        <w:fldChar w:fldCharType="begin"/>
      </w:r>
      <w:r>
        <w:instrText xml:space="preserve"> PAGEREF _Toc492300811 \h </w:instrText>
      </w:r>
      <w:r>
        <w:fldChar w:fldCharType="separate"/>
      </w:r>
      <w:r>
        <w:t>25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"_Toc492300812" </w:instrText>
      </w:r>
      <w:r>
        <w:fldChar w:fldCharType="separate"/>
      </w:r>
      <w:r>
        <w:rPr>
          <w:rStyle w:val="42"/>
          <w:rFonts w:ascii="Times New Roman" w:hAnsi="Times New Roman"/>
        </w:rPr>
        <w:t xml:space="preserve">8.5 </w:t>
      </w:r>
      <w:r>
        <w:rPr>
          <w:rStyle w:val="42"/>
          <w:rFonts w:hint="eastAsia" w:ascii="Times New Roman" w:hAnsi="Times New Roman"/>
        </w:rPr>
        <w:t>投诉</w:t>
      </w:r>
      <w:r>
        <w:tab/>
      </w:r>
      <w:r>
        <w:fldChar w:fldCharType="begin"/>
      </w:r>
      <w:r>
        <w:instrText xml:space="preserve"> PAGEREF _Toc492300812 \h </w:instrText>
      </w:r>
      <w:r>
        <w:fldChar w:fldCharType="separate"/>
      </w:r>
      <w:r>
        <w:t>25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"_Toc492300813" </w:instrText>
      </w:r>
      <w:r>
        <w:fldChar w:fldCharType="separate"/>
      </w:r>
      <w:r>
        <w:rPr>
          <w:rStyle w:val="42"/>
          <w:rFonts w:ascii="Times New Roman" w:hAnsi="Times New Roman"/>
        </w:rPr>
        <w:t xml:space="preserve">9. </w:t>
      </w:r>
      <w:r>
        <w:rPr>
          <w:rStyle w:val="42"/>
          <w:rFonts w:hint="eastAsia" w:ascii="Times New Roman" w:hAnsi="Times New Roman"/>
        </w:rPr>
        <w:t>是否采用电子招标投标</w:t>
      </w:r>
      <w:r>
        <w:tab/>
      </w:r>
      <w:r>
        <w:fldChar w:fldCharType="begin"/>
      </w:r>
      <w:r>
        <w:instrText xml:space="preserve"> PAGEREF _Toc492300813 \h </w:instrText>
      </w:r>
      <w:r>
        <w:fldChar w:fldCharType="separate"/>
      </w:r>
      <w:r>
        <w:t>25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"_Toc492300814" </w:instrText>
      </w:r>
      <w:r>
        <w:fldChar w:fldCharType="separate"/>
      </w:r>
      <w:r>
        <w:rPr>
          <w:rStyle w:val="42"/>
          <w:rFonts w:ascii="Times New Roman" w:hAnsi="Times New Roman"/>
        </w:rPr>
        <w:t xml:space="preserve">10. </w:t>
      </w:r>
      <w:r>
        <w:rPr>
          <w:rStyle w:val="42"/>
          <w:rFonts w:hint="eastAsia" w:ascii="Times New Roman" w:hAnsi="Times New Roman"/>
        </w:rPr>
        <w:t>需要补充的其他内容</w:t>
      </w:r>
      <w:r>
        <w:tab/>
      </w:r>
      <w:r>
        <w:fldChar w:fldCharType="begin"/>
      </w:r>
      <w:r>
        <w:instrText xml:space="preserve"> PAGEREF _Toc492300814 \h </w:instrText>
      </w:r>
      <w:r>
        <w:fldChar w:fldCharType="separate"/>
      </w:r>
      <w:r>
        <w:t>25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"_Toc492300815" </w:instrText>
      </w:r>
      <w:r>
        <w:fldChar w:fldCharType="separate"/>
      </w:r>
      <w:r>
        <w:rPr>
          <w:rStyle w:val="42"/>
          <w:rFonts w:hint="eastAsia" w:ascii="Times New Roman" w:hAnsi="Times New Roman"/>
        </w:rPr>
        <w:t>附件一：开标记录表</w:t>
      </w:r>
      <w:r>
        <w:tab/>
      </w:r>
      <w:r>
        <w:fldChar w:fldCharType="begin"/>
      </w:r>
      <w:r>
        <w:instrText xml:space="preserve"> PAGEREF _Toc492300815 \h </w:instrText>
      </w:r>
      <w:r>
        <w:fldChar w:fldCharType="separate"/>
      </w:r>
      <w:r>
        <w:t>26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"_Toc492300816" </w:instrText>
      </w:r>
      <w:r>
        <w:fldChar w:fldCharType="separate"/>
      </w:r>
      <w:r>
        <w:rPr>
          <w:rStyle w:val="42"/>
          <w:rFonts w:hint="eastAsia" w:ascii="Times New Roman" w:hAnsi="Times New Roman"/>
        </w:rPr>
        <w:t>附件二：问题澄清通知</w:t>
      </w:r>
      <w:r>
        <w:tab/>
      </w:r>
      <w:r>
        <w:fldChar w:fldCharType="begin"/>
      </w:r>
      <w:r>
        <w:instrText xml:space="preserve"> PAGEREF _Toc492300816 \h </w:instrText>
      </w:r>
      <w:r>
        <w:fldChar w:fldCharType="separate"/>
      </w:r>
      <w:r>
        <w:t>27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"_Toc492300817" </w:instrText>
      </w:r>
      <w:r>
        <w:fldChar w:fldCharType="separate"/>
      </w:r>
      <w:r>
        <w:rPr>
          <w:rStyle w:val="42"/>
          <w:rFonts w:hint="eastAsia" w:ascii="Times New Roman" w:hAnsi="Times New Roman"/>
        </w:rPr>
        <w:t>附件三：问题的澄清</w:t>
      </w:r>
      <w:r>
        <w:tab/>
      </w:r>
      <w:r>
        <w:fldChar w:fldCharType="begin"/>
      </w:r>
      <w:r>
        <w:instrText xml:space="preserve"> PAGEREF _Toc492300817 \h </w:instrText>
      </w:r>
      <w:r>
        <w:fldChar w:fldCharType="separate"/>
      </w:r>
      <w:r>
        <w:t>28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"_Toc492300818" </w:instrText>
      </w:r>
      <w:r>
        <w:fldChar w:fldCharType="separate"/>
      </w:r>
      <w:r>
        <w:rPr>
          <w:rStyle w:val="42"/>
          <w:rFonts w:hint="eastAsia" w:ascii="Times New Roman" w:hAnsi="Times New Roman"/>
        </w:rPr>
        <w:t>附件四：中标通知书</w:t>
      </w:r>
      <w:r>
        <w:tab/>
      </w:r>
      <w:r>
        <w:fldChar w:fldCharType="begin"/>
      </w:r>
      <w:r>
        <w:instrText xml:space="preserve"> PAGEREF _Toc492300818 \h </w:instrText>
      </w:r>
      <w:r>
        <w:fldChar w:fldCharType="separate"/>
      </w:r>
      <w:r>
        <w:t>29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"_Toc492300819" </w:instrText>
      </w:r>
      <w:r>
        <w:fldChar w:fldCharType="separate"/>
      </w:r>
      <w:r>
        <w:rPr>
          <w:rStyle w:val="42"/>
          <w:rFonts w:hint="eastAsia" w:ascii="Times New Roman" w:hAnsi="Times New Roman"/>
        </w:rPr>
        <w:t>附件五：中标结果通知书</w:t>
      </w:r>
      <w:r>
        <w:tab/>
      </w:r>
      <w:r>
        <w:fldChar w:fldCharType="begin"/>
      </w:r>
      <w:r>
        <w:instrText xml:space="preserve"> PAGEREF _Toc492300819 \h </w:instrText>
      </w:r>
      <w:r>
        <w:fldChar w:fldCharType="separate"/>
      </w:r>
      <w:r>
        <w:t>30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"_Toc492300820" </w:instrText>
      </w:r>
      <w:r>
        <w:fldChar w:fldCharType="separate"/>
      </w:r>
      <w:r>
        <w:rPr>
          <w:rStyle w:val="42"/>
          <w:rFonts w:hint="eastAsia" w:ascii="Times New Roman" w:hAnsi="Times New Roman"/>
        </w:rPr>
        <w:t>附件六：确认通知</w:t>
      </w:r>
      <w:r>
        <w:tab/>
      </w:r>
      <w:r>
        <w:fldChar w:fldCharType="begin"/>
      </w:r>
      <w:r>
        <w:instrText xml:space="preserve"> PAGEREF _Toc492300820 \h </w:instrText>
      </w:r>
      <w:r>
        <w:fldChar w:fldCharType="separate"/>
      </w:r>
      <w:r>
        <w:t>31</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"_Toc492300821" </w:instrText>
      </w:r>
      <w:r>
        <w:fldChar w:fldCharType="separate"/>
      </w:r>
      <w:r>
        <w:rPr>
          <w:rStyle w:val="42"/>
          <w:rFonts w:hint="eastAsia"/>
        </w:rPr>
        <w:t>第三章评标办法（综合评估法）</w:t>
      </w:r>
      <w:r>
        <w:tab/>
      </w:r>
      <w:r>
        <w:fldChar w:fldCharType="begin"/>
      </w:r>
      <w:r>
        <w:instrText xml:space="preserve"> PAGEREF _Toc492300821 \h </w:instrText>
      </w:r>
      <w:r>
        <w:fldChar w:fldCharType="separate"/>
      </w:r>
      <w:r>
        <w:t>32</w:t>
      </w:r>
      <w:r>
        <w:fldChar w:fldCharType="end"/>
      </w:r>
      <w:r>
        <w:fldChar w:fldCharType="end"/>
      </w:r>
    </w:p>
    <w:p>
      <w:pPr>
        <w:pStyle w:val="31"/>
        <w:tabs>
          <w:tab w:val="right" w:leader="dot" w:pos="8630"/>
        </w:tabs>
        <w:ind w:left="420"/>
        <w:rPr>
          <w:rFonts w:hint="eastAsia" w:eastAsia="宋体" w:asciiTheme="minorHAnsi" w:hAnsiTheme="minorHAnsi" w:cstheme="minorBidi"/>
          <w:lang w:val="en-US" w:eastAsia="zh-CN"/>
        </w:rPr>
      </w:pPr>
      <w:r>
        <w:fldChar w:fldCharType="begin"/>
      </w:r>
      <w:r>
        <w:instrText xml:space="preserve"> HYPERLINK \l "_Toc492300822" </w:instrText>
      </w:r>
      <w:r>
        <w:fldChar w:fldCharType="separate"/>
      </w:r>
      <w:r>
        <w:rPr>
          <w:rStyle w:val="42"/>
          <w:rFonts w:hint="eastAsia" w:ascii="Times New Roman" w:hAnsi="Times New Roman"/>
        </w:rPr>
        <w:t>评标办法前附表</w:t>
      </w:r>
      <w:r>
        <w:tab/>
      </w:r>
      <w:r>
        <w:rPr>
          <w:rFonts w:hint="eastAsia"/>
          <w:lang w:val="en-US" w:eastAsia="zh-CN"/>
        </w:rPr>
        <w:t>3</w:t>
      </w:r>
      <w:r>
        <w:fldChar w:fldCharType="end"/>
      </w:r>
      <w:r>
        <w:rPr>
          <w:rFonts w:hint="eastAsia"/>
          <w:lang w:val="en-US" w:eastAsia="zh-CN"/>
        </w:rPr>
        <w:t>3</w:t>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"_Toc492300823" </w:instrText>
      </w:r>
      <w:r>
        <w:fldChar w:fldCharType="separate"/>
      </w:r>
      <w:r>
        <w:rPr>
          <w:rStyle w:val="42"/>
          <w:rFonts w:ascii="Times New Roman" w:hAnsi="Times New Roman"/>
        </w:rPr>
        <w:t xml:space="preserve">1. </w:t>
      </w:r>
      <w:r>
        <w:rPr>
          <w:rStyle w:val="42"/>
          <w:rFonts w:hint="eastAsia" w:ascii="Times New Roman" w:hAnsi="Times New Roman"/>
        </w:rPr>
        <w:t>评标方法</w:t>
      </w:r>
      <w:r>
        <w:tab/>
      </w:r>
      <w:r>
        <w:fldChar w:fldCharType="begin"/>
      </w:r>
      <w:r>
        <w:instrText xml:space="preserve"> PAGEREF _Toc492300823 \h </w:instrText>
      </w:r>
      <w:r>
        <w:fldChar w:fldCharType="separate"/>
      </w:r>
      <w:r>
        <w:t>36</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"_Toc492300824" </w:instrText>
      </w:r>
      <w:r>
        <w:fldChar w:fldCharType="separate"/>
      </w:r>
      <w:r>
        <w:rPr>
          <w:rStyle w:val="42"/>
          <w:rFonts w:ascii="Times New Roman" w:hAnsi="Times New Roman"/>
        </w:rPr>
        <w:t xml:space="preserve">2. </w:t>
      </w:r>
      <w:r>
        <w:rPr>
          <w:rStyle w:val="42"/>
          <w:rFonts w:hint="eastAsia" w:ascii="Times New Roman" w:hAnsi="Times New Roman"/>
        </w:rPr>
        <w:t>评审标准</w:t>
      </w:r>
      <w:r>
        <w:tab/>
      </w:r>
      <w:r>
        <w:fldChar w:fldCharType="begin"/>
      </w:r>
      <w:r>
        <w:instrText xml:space="preserve"> PAGEREF _Toc492300824 \h </w:instrText>
      </w:r>
      <w:r>
        <w:fldChar w:fldCharType="separate"/>
      </w:r>
      <w:r>
        <w:t>36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"_Toc492300825" </w:instrText>
      </w:r>
      <w:r>
        <w:fldChar w:fldCharType="separate"/>
      </w:r>
      <w:r>
        <w:rPr>
          <w:rStyle w:val="42"/>
          <w:rFonts w:ascii="Times New Roman" w:hAnsi="Times New Roman"/>
        </w:rPr>
        <w:t xml:space="preserve">2.1 </w:t>
      </w:r>
      <w:r>
        <w:rPr>
          <w:rStyle w:val="42"/>
          <w:rFonts w:hint="eastAsia" w:ascii="Times New Roman" w:hAnsi="Times New Roman"/>
        </w:rPr>
        <w:t>初步评审标准</w:t>
      </w:r>
      <w:r>
        <w:tab/>
      </w:r>
      <w:r>
        <w:fldChar w:fldCharType="begin"/>
      </w:r>
      <w:r>
        <w:instrText xml:space="preserve"> PAGEREF _Toc492300825 \h </w:instrText>
      </w:r>
      <w:r>
        <w:fldChar w:fldCharType="separate"/>
      </w:r>
      <w:r>
        <w:t>36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"_Toc492300826" </w:instrText>
      </w:r>
      <w:r>
        <w:fldChar w:fldCharType="separate"/>
      </w:r>
      <w:r>
        <w:rPr>
          <w:rStyle w:val="42"/>
          <w:rFonts w:ascii="Times New Roman" w:hAnsi="Times New Roman"/>
        </w:rPr>
        <w:t xml:space="preserve">2.2 </w:t>
      </w:r>
      <w:r>
        <w:rPr>
          <w:rStyle w:val="42"/>
          <w:rFonts w:hint="eastAsia" w:ascii="Times New Roman" w:hAnsi="Times New Roman"/>
        </w:rPr>
        <w:t>分值构成与评分标准</w:t>
      </w:r>
      <w:r>
        <w:tab/>
      </w:r>
      <w:r>
        <w:fldChar w:fldCharType="begin"/>
      </w:r>
      <w:r>
        <w:instrText xml:space="preserve"> PAGEREF _Toc492300826 \h </w:instrText>
      </w:r>
      <w:r>
        <w:fldChar w:fldCharType="separate"/>
      </w:r>
      <w:r>
        <w:t>36</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"_Toc492300827" </w:instrText>
      </w:r>
      <w:r>
        <w:fldChar w:fldCharType="separate"/>
      </w:r>
      <w:r>
        <w:rPr>
          <w:rStyle w:val="42"/>
          <w:rFonts w:ascii="Times New Roman" w:hAnsi="Times New Roman"/>
        </w:rPr>
        <w:t xml:space="preserve">3. </w:t>
      </w:r>
      <w:r>
        <w:rPr>
          <w:rStyle w:val="42"/>
          <w:rFonts w:hint="eastAsia" w:ascii="Times New Roman" w:hAnsi="Times New Roman"/>
        </w:rPr>
        <w:t>评标程序</w:t>
      </w:r>
      <w:r>
        <w:tab/>
      </w:r>
      <w:r>
        <w:fldChar w:fldCharType="begin"/>
      </w:r>
      <w:r>
        <w:instrText xml:space="preserve"> PAGEREF _Toc492300827 \h </w:instrText>
      </w:r>
      <w:r>
        <w:fldChar w:fldCharType="separate"/>
      </w:r>
      <w:r>
        <w:t>37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"_Toc492300828" </w:instrText>
      </w:r>
      <w:r>
        <w:fldChar w:fldCharType="separate"/>
      </w:r>
      <w:r>
        <w:rPr>
          <w:rStyle w:val="42"/>
          <w:rFonts w:ascii="Times New Roman" w:hAnsi="Times New Roman"/>
        </w:rPr>
        <w:t xml:space="preserve">3.1 </w:t>
      </w:r>
      <w:r>
        <w:rPr>
          <w:rStyle w:val="42"/>
          <w:rFonts w:hint="eastAsia" w:ascii="Times New Roman" w:hAnsi="Times New Roman"/>
        </w:rPr>
        <w:t>初步评审</w:t>
      </w:r>
      <w:r>
        <w:tab/>
      </w:r>
      <w:r>
        <w:fldChar w:fldCharType="begin"/>
      </w:r>
      <w:r>
        <w:instrText xml:space="preserve"> PAGEREF _Toc492300828 \h </w:instrText>
      </w:r>
      <w:r>
        <w:fldChar w:fldCharType="separate"/>
      </w:r>
      <w:r>
        <w:t>37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"_Toc492300829" </w:instrText>
      </w:r>
      <w:r>
        <w:fldChar w:fldCharType="separate"/>
      </w:r>
      <w:r>
        <w:rPr>
          <w:rStyle w:val="42"/>
          <w:rFonts w:ascii="Times New Roman" w:hAnsi="Times New Roman"/>
        </w:rPr>
        <w:t xml:space="preserve">3.2 </w:t>
      </w:r>
      <w:r>
        <w:rPr>
          <w:rStyle w:val="42"/>
          <w:rFonts w:hint="eastAsia" w:ascii="Times New Roman" w:hAnsi="Times New Roman"/>
        </w:rPr>
        <w:t>详细评审</w:t>
      </w:r>
      <w:r>
        <w:tab/>
      </w:r>
      <w:r>
        <w:fldChar w:fldCharType="begin"/>
      </w:r>
      <w:r>
        <w:instrText xml:space="preserve"> PAGEREF _Toc492300829 \h </w:instrText>
      </w:r>
      <w:r>
        <w:fldChar w:fldCharType="separate"/>
      </w:r>
      <w:r>
        <w:t>37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"_Toc492300830" </w:instrText>
      </w:r>
      <w:r>
        <w:fldChar w:fldCharType="separate"/>
      </w:r>
      <w:r>
        <w:rPr>
          <w:rStyle w:val="42"/>
          <w:rFonts w:ascii="Times New Roman" w:hAnsi="Times New Roman"/>
        </w:rPr>
        <w:t xml:space="preserve">3.3 </w:t>
      </w:r>
      <w:r>
        <w:rPr>
          <w:rStyle w:val="42"/>
          <w:rFonts w:hint="eastAsia" w:ascii="Times New Roman" w:hAnsi="Times New Roman"/>
        </w:rPr>
        <w:t>投标文件的澄清</w:t>
      </w:r>
      <w:r>
        <w:tab/>
      </w:r>
      <w:r>
        <w:fldChar w:fldCharType="begin"/>
      </w:r>
      <w:r>
        <w:instrText xml:space="preserve"> PAGEREF _Toc492300830 \h </w:instrText>
      </w:r>
      <w:r>
        <w:fldChar w:fldCharType="separate"/>
      </w:r>
      <w:r>
        <w:t>37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"_Toc492300831" </w:instrText>
      </w:r>
      <w:r>
        <w:fldChar w:fldCharType="separate"/>
      </w:r>
      <w:r>
        <w:rPr>
          <w:rStyle w:val="42"/>
          <w:rFonts w:ascii="Times New Roman" w:hAnsi="Times New Roman"/>
        </w:rPr>
        <w:t xml:space="preserve">3.4 </w:t>
      </w:r>
      <w:r>
        <w:rPr>
          <w:rStyle w:val="42"/>
          <w:rFonts w:hint="eastAsia" w:ascii="Times New Roman" w:hAnsi="Times New Roman"/>
        </w:rPr>
        <w:t>评标结果</w:t>
      </w:r>
      <w:r>
        <w:tab/>
      </w:r>
      <w:r>
        <w:fldChar w:fldCharType="begin"/>
      </w:r>
      <w:r>
        <w:instrText xml:space="preserve"> PAGEREF _Toc492300831 \h </w:instrText>
      </w:r>
      <w:r>
        <w:fldChar w:fldCharType="separate"/>
      </w:r>
      <w:r>
        <w:t>38</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"_Toc492300832" </w:instrText>
      </w:r>
      <w:r>
        <w:fldChar w:fldCharType="separate"/>
      </w:r>
      <w:r>
        <w:rPr>
          <w:rStyle w:val="42"/>
          <w:rFonts w:hint="eastAsia"/>
        </w:rPr>
        <w:t>第四章合同条款及格式</w:t>
      </w:r>
      <w:r>
        <w:tab/>
      </w:r>
      <w:r>
        <w:fldChar w:fldCharType="begin"/>
      </w:r>
      <w:r>
        <w:instrText xml:space="preserve"> PAGEREF _Toc492300832 \h </w:instrText>
      </w:r>
      <w:r>
        <w:fldChar w:fldCharType="separate"/>
      </w:r>
      <w:r>
        <w:t>39</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"_Toc492300833" </w:instrText>
      </w:r>
      <w:r>
        <w:fldChar w:fldCharType="separate"/>
      </w:r>
      <w:r>
        <w:rPr>
          <w:rStyle w:val="42"/>
          <w:rFonts w:hint="eastAsia" w:ascii="Times New Roman" w:hAnsi="Times New Roman"/>
        </w:rPr>
        <w:t>第一节通用合同条款</w:t>
      </w:r>
      <w:r>
        <w:tab/>
      </w:r>
      <w:r>
        <w:fldChar w:fldCharType="begin"/>
      </w:r>
      <w:r>
        <w:instrText xml:space="preserve"> PAGEREF _Toc492300833 \h </w:instrText>
      </w:r>
      <w:r>
        <w:fldChar w:fldCharType="separate"/>
      </w:r>
      <w:r>
        <w:t>40</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"_Toc492300834" </w:instrText>
      </w:r>
      <w:r>
        <w:fldChar w:fldCharType="separate"/>
      </w:r>
      <w:r>
        <w:rPr>
          <w:rStyle w:val="42"/>
          <w:rFonts w:ascii="Times New Roman" w:hAnsi="Times New Roman"/>
        </w:rPr>
        <w:t xml:space="preserve">1. </w:t>
      </w:r>
      <w:r>
        <w:rPr>
          <w:rStyle w:val="42"/>
          <w:rFonts w:hint="eastAsia" w:ascii="Times New Roman" w:hAnsi="Times New Roman"/>
        </w:rPr>
        <w:t>一般约定</w:t>
      </w:r>
      <w:r>
        <w:tab/>
      </w:r>
      <w:r>
        <w:fldChar w:fldCharType="begin"/>
      </w:r>
      <w:r>
        <w:instrText xml:space="preserve"> PAGEREF _Toc492300834 \h </w:instrText>
      </w:r>
      <w:r>
        <w:fldChar w:fldCharType="separate"/>
      </w:r>
      <w:r>
        <w:t>40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"_Toc492300835" </w:instrText>
      </w:r>
      <w:r>
        <w:fldChar w:fldCharType="separate"/>
      </w:r>
      <w:r>
        <w:rPr>
          <w:rStyle w:val="42"/>
          <w:rFonts w:ascii="Times New Roman" w:hAnsi="Times New Roman"/>
        </w:rPr>
        <w:t xml:space="preserve">1.1 </w:t>
      </w:r>
      <w:r>
        <w:rPr>
          <w:rStyle w:val="42"/>
          <w:rFonts w:hint="eastAsia" w:ascii="Times New Roman" w:hAnsi="Times New Roman"/>
        </w:rPr>
        <w:t>词语定义</w:t>
      </w:r>
      <w:r>
        <w:tab/>
      </w:r>
      <w:r>
        <w:fldChar w:fldCharType="begin"/>
      </w:r>
      <w:r>
        <w:instrText xml:space="preserve"> PAGEREF _Toc492300835 \h </w:instrText>
      </w:r>
      <w:r>
        <w:fldChar w:fldCharType="separate"/>
      </w:r>
      <w:r>
        <w:t>40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"_Toc492300836" </w:instrText>
      </w:r>
      <w:r>
        <w:fldChar w:fldCharType="separate"/>
      </w:r>
      <w:r>
        <w:rPr>
          <w:rStyle w:val="42"/>
          <w:rFonts w:ascii="Times New Roman" w:hAnsi="Times New Roman"/>
        </w:rPr>
        <w:t xml:space="preserve">1.2 </w:t>
      </w:r>
      <w:r>
        <w:rPr>
          <w:rStyle w:val="42"/>
          <w:rFonts w:hint="eastAsia" w:ascii="Times New Roman" w:hAnsi="Times New Roman"/>
        </w:rPr>
        <w:t>语言文字</w:t>
      </w:r>
      <w:r>
        <w:tab/>
      </w:r>
      <w:r>
        <w:fldChar w:fldCharType="begin"/>
      </w:r>
      <w:r>
        <w:instrText xml:space="preserve"> PAGEREF _Toc492300836 \h </w:instrText>
      </w:r>
      <w:r>
        <w:fldChar w:fldCharType="separate"/>
      </w:r>
      <w:r>
        <w:t>41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"_Toc492300837" </w:instrText>
      </w:r>
      <w:r>
        <w:fldChar w:fldCharType="separate"/>
      </w:r>
      <w:r>
        <w:rPr>
          <w:rStyle w:val="42"/>
          <w:rFonts w:ascii="Times New Roman" w:hAnsi="Times New Roman"/>
        </w:rPr>
        <w:t xml:space="preserve">1.3 </w:t>
      </w:r>
      <w:r>
        <w:rPr>
          <w:rStyle w:val="42"/>
          <w:rFonts w:hint="eastAsia" w:ascii="Times New Roman" w:hAnsi="Times New Roman"/>
        </w:rPr>
        <w:t>适用法律</w:t>
      </w:r>
      <w:r>
        <w:tab/>
      </w:r>
      <w:r>
        <w:fldChar w:fldCharType="begin"/>
      </w:r>
      <w:r>
        <w:instrText xml:space="preserve"> PAGEREF _Toc492300837 \h </w:instrText>
      </w:r>
      <w:r>
        <w:fldChar w:fldCharType="separate"/>
      </w:r>
      <w:r>
        <w:t>42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"_Toc492300838" </w:instrText>
      </w:r>
      <w:r>
        <w:fldChar w:fldCharType="separate"/>
      </w:r>
      <w:r>
        <w:rPr>
          <w:rStyle w:val="42"/>
          <w:rFonts w:ascii="Times New Roman" w:hAnsi="Times New Roman"/>
        </w:rPr>
        <w:t xml:space="preserve">1.4 </w:t>
      </w:r>
      <w:r>
        <w:rPr>
          <w:rStyle w:val="42"/>
          <w:rFonts w:hint="eastAsia" w:ascii="Times New Roman" w:hAnsi="Times New Roman"/>
        </w:rPr>
        <w:t>合同文件的优先顺序</w:t>
      </w:r>
      <w:r>
        <w:tab/>
      </w:r>
      <w:r>
        <w:fldChar w:fldCharType="begin"/>
      </w:r>
      <w:r>
        <w:instrText xml:space="preserve"> PAGEREF _Toc492300838 \h </w:instrText>
      </w:r>
      <w:r>
        <w:fldChar w:fldCharType="separate"/>
      </w:r>
      <w:r>
        <w:t>42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"_Toc492300839" </w:instrText>
      </w:r>
      <w:r>
        <w:fldChar w:fldCharType="separate"/>
      </w:r>
      <w:r>
        <w:rPr>
          <w:rStyle w:val="42"/>
          <w:rFonts w:ascii="Times New Roman" w:hAnsi="Times New Roman"/>
        </w:rPr>
        <w:t xml:space="preserve">1.5 </w:t>
      </w:r>
      <w:r>
        <w:rPr>
          <w:rStyle w:val="42"/>
          <w:rFonts w:hint="eastAsia" w:ascii="Times New Roman" w:hAnsi="Times New Roman"/>
        </w:rPr>
        <w:t>合同协议书</w:t>
      </w:r>
      <w:r>
        <w:tab/>
      </w:r>
      <w:r>
        <w:fldChar w:fldCharType="begin"/>
      </w:r>
      <w:r>
        <w:instrText xml:space="preserve"> PAGEREF _Toc492300839 \h </w:instrText>
      </w:r>
      <w:r>
        <w:fldChar w:fldCharType="separate"/>
      </w:r>
      <w:r>
        <w:t>42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"_Toc492300840" </w:instrText>
      </w:r>
      <w:r>
        <w:fldChar w:fldCharType="separate"/>
      </w:r>
      <w:r>
        <w:rPr>
          <w:rStyle w:val="42"/>
          <w:rFonts w:ascii="Times New Roman" w:hAnsi="Times New Roman"/>
        </w:rPr>
        <w:t xml:space="preserve">1.6 </w:t>
      </w:r>
      <w:r>
        <w:rPr>
          <w:rStyle w:val="42"/>
          <w:rFonts w:hint="eastAsia" w:ascii="Times New Roman" w:hAnsi="Times New Roman"/>
        </w:rPr>
        <w:t>文件的提供和照管</w:t>
      </w:r>
      <w:r>
        <w:tab/>
      </w:r>
      <w:r>
        <w:fldChar w:fldCharType="begin"/>
      </w:r>
      <w:r>
        <w:instrText xml:space="preserve"> PAGEREF _Toc492300840 \h </w:instrText>
      </w:r>
      <w:r>
        <w:fldChar w:fldCharType="separate"/>
      </w:r>
      <w:r>
        <w:t>42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"_Toc492300841" </w:instrText>
      </w:r>
      <w:r>
        <w:fldChar w:fldCharType="separate"/>
      </w:r>
      <w:r>
        <w:rPr>
          <w:rStyle w:val="42"/>
          <w:rFonts w:ascii="Times New Roman" w:hAnsi="Times New Roman"/>
        </w:rPr>
        <w:t xml:space="preserve">1.7 </w:t>
      </w:r>
      <w:r>
        <w:rPr>
          <w:rStyle w:val="42"/>
          <w:rFonts w:hint="eastAsia" w:ascii="Times New Roman" w:hAnsi="Times New Roman"/>
        </w:rPr>
        <w:t>联络</w:t>
      </w:r>
      <w:r>
        <w:tab/>
      </w:r>
      <w:r>
        <w:fldChar w:fldCharType="begin"/>
      </w:r>
      <w:r>
        <w:instrText xml:space="preserve"> PAGEREF _Toc492300841 \h </w:instrText>
      </w:r>
      <w:r>
        <w:fldChar w:fldCharType="separate"/>
      </w:r>
      <w:r>
        <w:t>43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"_Toc492300842" </w:instrText>
      </w:r>
      <w:r>
        <w:fldChar w:fldCharType="separate"/>
      </w:r>
      <w:r>
        <w:rPr>
          <w:rStyle w:val="42"/>
          <w:rFonts w:ascii="Times New Roman" w:hAnsi="Times New Roman"/>
        </w:rPr>
        <w:t xml:space="preserve">1.8 </w:t>
      </w:r>
      <w:r>
        <w:rPr>
          <w:rStyle w:val="42"/>
          <w:rFonts w:hint="eastAsia" w:ascii="Times New Roman" w:hAnsi="Times New Roman"/>
        </w:rPr>
        <w:t>转让</w:t>
      </w:r>
      <w:r>
        <w:tab/>
      </w:r>
      <w:r>
        <w:fldChar w:fldCharType="begin"/>
      </w:r>
      <w:r>
        <w:instrText xml:space="preserve"> PAGEREF _Toc492300842 \h </w:instrText>
      </w:r>
      <w:r>
        <w:fldChar w:fldCharType="separate"/>
      </w:r>
      <w:r>
        <w:t>43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"_Toc492300843" </w:instrText>
      </w:r>
      <w:r>
        <w:fldChar w:fldCharType="separate"/>
      </w:r>
      <w:r>
        <w:rPr>
          <w:rStyle w:val="42"/>
          <w:rFonts w:ascii="Times New Roman" w:hAnsi="Times New Roman"/>
        </w:rPr>
        <w:t xml:space="preserve">1.9 </w:t>
      </w:r>
      <w:r>
        <w:rPr>
          <w:rStyle w:val="42"/>
          <w:rFonts w:hint="eastAsia" w:ascii="Times New Roman" w:hAnsi="Times New Roman"/>
        </w:rPr>
        <w:t>严禁贿赂</w:t>
      </w:r>
      <w:r>
        <w:tab/>
      </w:r>
      <w:r>
        <w:fldChar w:fldCharType="begin"/>
      </w:r>
      <w:r>
        <w:instrText xml:space="preserve"> PAGEREF _Toc492300843 \h </w:instrText>
      </w:r>
      <w:r>
        <w:fldChar w:fldCharType="separate"/>
      </w:r>
      <w:r>
        <w:t>43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"_Toc492300844" </w:instrText>
      </w:r>
      <w:r>
        <w:fldChar w:fldCharType="separate"/>
      </w:r>
      <w:r>
        <w:rPr>
          <w:rStyle w:val="42"/>
          <w:rFonts w:ascii="Times New Roman" w:hAnsi="Times New Roman"/>
        </w:rPr>
        <w:t xml:space="preserve">1.10 </w:t>
      </w:r>
      <w:r>
        <w:rPr>
          <w:rStyle w:val="42"/>
          <w:rFonts w:hint="eastAsia" w:ascii="Times New Roman" w:hAnsi="Times New Roman"/>
        </w:rPr>
        <w:t>知识产权</w:t>
      </w:r>
      <w:r>
        <w:tab/>
      </w:r>
      <w:r>
        <w:fldChar w:fldCharType="begin"/>
      </w:r>
      <w:r>
        <w:instrText xml:space="preserve"> PAGEREF _Toc492300844 \h </w:instrText>
      </w:r>
      <w:r>
        <w:fldChar w:fldCharType="separate"/>
      </w:r>
      <w:r>
        <w:t>43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"_Toc492300845" </w:instrText>
      </w:r>
      <w:r>
        <w:fldChar w:fldCharType="separate"/>
      </w:r>
      <w:r>
        <w:rPr>
          <w:rStyle w:val="42"/>
          <w:rFonts w:ascii="Times New Roman" w:hAnsi="Times New Roman"/>
        </w:rPr>
        <w:t xml:space="preserve">1.11 </w:t>
      </w:r>
      <w:r>
        <w:rPr>
          <w:rStyle w:val="42"/>
          <w:rFonts w:hint="eastAsia" w:ascii="Times New Roman" w:hAnsi="Times New Roman"/>
        </w:rPr>
        <w:t>文件及信息的保密</w:t>
      </w:r>
      <w:r>
        <w:tab/>
      </w:r>
      <w:r>
        <w:fldChar w:fldCharType="begin"/>
      </w:r>
      <w:r>
        <w:instrText xml:space="preserve"> PAGEREF _Toc492300845 \h </w:instrText>
      </w:r>
      <w:r>
        <w:fldChar w:fldCharType="separate"/>
      </w:r>
      <w:r>
        <w:t>43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"_Toc492300846" </w:instrText>
      </w:r>
      <w:r>
        <w:fldChar w:fldCharType="separate"/>
      </w:r>
      <w:r>
        <w:rPr>
          <w:rStyle w:val="42"/>
          <w:rFonts w:ascii="Times New Roman" w:hAnsi="Times New Roman"/>
        </w:rPr>
        <w:t xml:space="preserve">1.12 </w:t>
      </w:r>
      <w:r>
        <w:rPr>
          <w:rStyle w:val="42"/>
          <w:rFonts w:hint="eastAsia" w:ascii="Times New Roman" w:hAnsi="Times New Roman"/>
        </w:rPr>
        <w:t>发包人要求</w:t>
      </w:r>
      <w:r>
        <w:tab/>
      </w:r>
      <w:r>
        <w:fldChar w:fldCharType="begin"/>
      </w:r>
      <w:r>
        <w:instrText xml:space="preserve"> PAGEREF _Toc492300846 \h </w:instrText>
      </w:r>
      <w:r>
        <w:fldChar w:fldCharType="separate"/>
      </w:r>
      <w:r>
        <w:t>44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"_Toc492300847" </w:instrText>
      </w:r>
      <w:r>
        <w:fldChar w:fldCharType="separate"/>
      </w:r>
      <w:r>
        <w:rPr>
          <w:rStyle w:val="42"/>
          <w:rFonts w:ascii="Times New Roman" w:hAnsi="Times New Roman"/>
        </w:rPr>
        <w:t xml:space="preserve">2. </w:t>
      </w:r>
      <w:r>
        <w:rPr>
          <w:rStyle w:val="42"/>
          <w:rFonts w:hint="eastAsia" w:ascii="Times New Roman" w:hAnsi="Times New Roman"/>
        </w:rPr>
        <w:t>发包人义务</w:t>
      </w:r>
      <w:r>
        <w:tab/>
      </w:r>
      <w:r>
        <w:fldChar w:fldCharType="begin"/>
      </w:r>
      <w:r>
        <w:instrText xml:space="preserve"> PAGEREF _Toc492300847 \h </w:instrText>
      </w:r>
      <w:r>
        <w:fldChar w:fldCharType="separate"/>
      </w:r>
      <w:r>
        <w:t>44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"_Toc492300848" </w:instrText>
      </w:r>
      <w:r>
        <w:fldChar w:fldCharType="separate"/>
      </w:r>
      <w:r>
        <w:rPr>
          <w:rStyle w:val="42"/>
          <w:rFonts w:ascii="Times New Roman" w:hAnsi="Times New Roman"/>
        </w:rPr>
        <w:t xml:space="preserve">2.1 </w:t>
      </w:r>
      <w:r>
        <w:rPr>
          <w:rStyle w:val="42"/>
          <w:rFonts w:hint="eastAsia" w:ascii="Times New Roman" w:hAnsi="Times New Roman"/>
        </w:rPr>
        <w:t>遵守法律</w:t>
      </w:r>
      <w:r>
        <w:tab/>
      </w:r>
      <w:r>
        <w:fldChar w:fldCharType="begin"/>
      </w:r>
      <w:r>
        <w:instrText xml:space="preserve"> PAGEREF _Toc492300848 \h </w:instrText>
      </w:r>
      <w:r>
        <w:fldChar w:fldCharType="separate"/>
      </w:r>
      <w:r>
        <w:t>44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"_Toc492300849" </w:instrText>
      </w:r>
      <w:r>
        <w:fldChar w:fldCharType="separate"/>
      </w:r>
      <w:r>
        <w:rPr>
          <w:rStyle w:val="42"/>
          <w:rFonts w:ascii="Times New Roman" w:hAnsi="Times New Roman"/>
        </w:rPr>
        <w:t xml:space="preserve">2.2 </w:t>
      </w:r>
      <w:r>
        <w:rPr>
          <w:rStyle w:val="42"/>
          <w:rFonts w:hint="eastAsia" w:ascii="Times New Roman" w:hAnsi="Times New Roman"/>
        </w:rPr>
        <w:t>发出开始勘察通知</w:t>
      </w:r>
      <w:r>
        <w:tab/>
      </w:r>
      <w:r>
        <w:fldChar w:fldCharType="begin"/>
      </w:r>
      <w:r>
        <w:instrText xml:space="preserve"> PAGEREF _Toc492300849 \h </w:instrText>
      </w:r>
      <w:r>
        <w:fldChar w:fldCharType="separate"/>
      </w:r>
      <w:r>
        <w:t>44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"_Toc492300850" </w:instrText>
      </w:r>
      <w:r>
        <w:fldChar w:fldCharType="separate"/>
      </w:r>
      <w:r>
        <w:rPr>
          <w:rStyle w:val="42"/>
          <w:rFonts w:ascii="Times New Roman" w:hAnsi="Times New Roman"/>
        </w:rPr>
        <w:t xml:space="preserve">2.3 </w:t>
      </w:r>
      <w:r>
        <w:rPr>
          <w:rStyle w:val="42"/>
          <w:rFonts w:hint="eastAsia" w:ascii="Times New Roman" w:hAnsi="Times New Roman"/>
        </w:rPr>
        <w:t>办理证件和批件</w:t>
      </w:r>
      <w:r>
        <w:tab/>
      </w:r>
      <w:r>
        <w:fldChar w:fldCharType="begin"/>
      </w:r>
      <w:r>
        <w:instrText xml:space="preserve"> PAGEREF _Toc492300850 \h </w:instrText>
      </w:r>
      <w:r>
        <w:fldChar w:fldCharType="separate"/>
      </w:r>
      <w:r>
        <w:t>44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"_Toc492300851" </w:instrText>
      </w:r>
      <w:r>
        <w:fldChar w:fldCharType="separate"/>
      </w:r>
      <w:r>
        <w:rPr>
          <w:rStyle w:val="42"/>
          <w:rFonts w:ascii="Times New Roman" w:hAnsi="Times New Roman"/>
        </w:rPr>
        <w:t xml:space="preserve">2.4 </w:t>
      </w:r>
      <w:r>
        <w:rPr>
          <w:rStyle w:val="42"/>
          <w:rFonts w:hint="eastAsia" w:ascii="Times New Roman" w:hAnsi="Times New Roman"/>
        </w:rPr>
        <w:t>支付合同价款</w:t>
      </w:r>
      <w:r>
        <w:tab/>
      </w:r>
      <w:r>
        <w:fldChar w:fldCharType="begin"/>
      </w:r>
      <w:r>
        <w:instrText xml:space="preserve"> PAGEREF _Toc492300851 \h </w:instrText>
      </w:r>
      <w:r>
        <w:fldChar w:fldCharType="separate"/>
      </w:r>
      <w:r>
        <w:t>44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"_Toc492300852" </w:instrText>
      </w:r>
      <w:r>
        <w:fldChar w:fldCharType="separate"/>
      </w:r>
      <w:r>
        <w:rPr>
          <w:rStyle w:val="42"/>
          <w:rFonts w:ascii="Times New Roman" w:hAnsi="Times New Roman"/>
        </w:rPr>
        <w:t xml:space="preserve">2.5 </w:t>
      </w:r>
      <w:r>
        <w:rPr>
          <w:rStyle w:val="42"/>
          <w:rFonts w:hint="eastAsia" w:ascii="Times New Roman" w:hAnsi="Times New Roman"/>
        </w:rPr>
        <w:t>提供勘察资料</w:t>
      </w:r>
      <w:r>
        <w:tab/>
      </w:r>
      <w:r>
        <w:fldChar w:fldCharType="begin"/>
      </w:r>
      <w:r>
        <w:instrText xml:space="preserve"> PAGEREF _Toc492300852 \h </w:instrText>
      </w:r>
      <w:r>
        <w:fldChar w:fldCharType="separate"/>
      </w:r>
      <w:r>
        <w:t>44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"_Toc492300853" </w:instrText>
      </w:r>
      <w:r>
        <w:fldChar w:fldCharType="separate"/>
      </w:r>
      <w:r>
        <w:rPr>
          <w:rStyle w:val="42"/>
          <w:rFonts w:ascii="Times New Roman" w:hAnsi="Times New Roman"/>
        </w:rPr>
        <w:t xml:space="preserve">2.6 </w:t>
      </w:r>
      <w:r>
        <w:rPr>
          <w:rStyle w:val="42"/>
          <w:rFonts w:hint="eastAsia" w:ascii="Times New Roman" w:hAnsi="Times New Roman"/>
        </w:rPr>
        <w:t>其他义务</w:t>
      </w:r>
      <w:r>
        <w:tab/>
      </w:r>
      <w:r>
        <w:fldChar w:fldCharType="begin"/>
      </w:r>
      <w:r>
        <w:instrText xml:space="preserve"> PAGEREF _Toc492300853 \h </w:instrText>
      </w:r>
      <w:r>
        <w:fldChar w:fldCharType="separate"/>
      </w:r>
      <w:r>
        <w:t>45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"_Toc492300854" </w:instrText>
      </w:r>
      <w:r>
        <w:fldChar w:fldCharType="separate"/>
      </w:r>
      <w:r>
        <w:rPr>
          <w:rStyle w:val="42"/>
          <w:rFonts w:ascii="Times New Roman" w:hAnsi="Times New Roman"/>
        </w:rPr>
        <w:t xml:space="preserve">3. </w:t>
      </w:r>
      <w:r>
        <w:rPr>
          <w:rStyle w:val="42"/>
          <w:rFonts w:hint="eastAsia" w:ascii="Times New Roman" w:hAnsi="Times New Roman"/>
        </w:rPr>
        <w:t>发包人管理</w:t>
      </w:r>
      <w:r>
        <w:tab/>
      </w:r>
      <w:r>
        <w:fldChar w:fldCharType="begin"/>
      </w:r>
      <w:r>
        <w:instrText xml:space="preserve"> PAGEREF _Toc492300854 \h </w:instrText>
      </w:r>
      <w:r>
        <w:fldChar w:fldCharType="separate"/>
      </w:r>
      <w:r>
        <w:t>45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"_Toc492300855" </w:instrText>
      </w:r>
      <w:r>
        <w:fldChar w:fldCharType="separate"/>
      </w:r>
      <w:r>
        <w:rPr>
          <w:rStyle w:val="42"/>
          <w:rFonts w:ascii="Times New Roman" w:hAnsi="Times New Roman"/>
        </w:rPr>
        <w:t xml:space="preserve">3.1 </w:t>
      </w:r>
      <w:r>
        <w:rPr>
          <w:rStyle w:val="42"/>
          <w:rFonts w:hint="eastAsia" w:ascii="Times New Roman" w:hAnsi="Times New Roman"/>
        </w:rPr>
        <w:t>发包人代表</w:t>
      </w:r>
      <w:r>
        <w:tab/>
      </w:r>
      <w:r>
        <w:fldChar w:fldCharType="begin"/>
      </w:r>
      <w:r>
        <w:instrText xml:space="preserve"> PAGEREF _Toc492300855 \h </w:instrText>
      </w:r>
      <w:r>
        <w:fldChar w:fldCharType="separate"/>
      </w:r>
      <w:r>
        <w:t>45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"_Toc492300856" </w:instrText>
      </w:r>
      <w:r>
        <w:fldChar w:fldCharType="separate"/>
      </w:r>
      <w:r>
        <w:rPr>
          <w:rStyle w:val="42"/>
          <w:rFonts w:ascii="Times New Roman" w:hAnsi="Times New Roman"/>
        </w:rPr>
        <w:t xml:space="preserve">3.2 </w:t>
      </w:r>
      <w:r>
        <w:rPr>
          <w:rStyle w:val="42"/>
          <w:rFonts w:hint="eastAsia" w:ascii="Times New Roman" w:hAnsi="Times New Roman"/>
        </w:rPr>
        <w:t>监理人</w:t>
      </w:r>
      <w:r>
        <w:tab/>
      </w:r>
      <w:r>
        <w:fldChar w:fldCharType="begin"/>
      </w:r>
      <w:r>
        <w:instrText xml:space="preserve"> PAGEREF _Toc492300856 \h </w:instrText>
      </w:r>
      <w:r>
        <w:fldChar w:fldCharType="separate"/>
      </w:r>
      <w:r>
        <w:t>45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"_Toc492300857" </w:instrText>
      </w:r>
      <w:r>
        <w:fldChar w:fldCharType="separate"/>
      </w:r>
      <w:r>
        <w:rPr>
          <w:rStyle w:val="42"/>
          <w:rFonts w:ascii="Times New Roman" w:hAnsi="Times New Roman"/>
        </w:rPr>
        <w:t xml:space="preserve">3.3 </w:t>
      </w:r>
      <w:r>
        <w:rPr>
          <w:rStyle w:val="42"/>
          <w:rFonts w:hint="eastAsia" w:ascii="Times New Roman" w:hAnsi="Times New Roman"/>
        </w:rPr>
        <w:t>发包人的指示</w:t>
      </w:r>
      <w:r>
        <w:tab/>
      </w:r>
      <w:r>
        <w:fldChar w:fldCharType="begin"/>
      </w:r>
      <w:r>
        <w:instrText xml:space="preserve"> PAGEREF _Toc492300857 \h </w:instrText>
      </w:r>
      <w:r>
        <w:fldChar w:fldCharType="separate"/>
      </w:r>
      <w:r>
        <w:t>45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"_Toc492300858" </w:instrText>
      </w:r>
      <w:r>
        <w:fldChar w:fldCharType="separate"/>
      </w:r>
      <w:r>
        <w:rPr>
          <w:rStyle w:val="42"/>
          <w:rFonts w:ascii="Times New Roman" w:hAnsi="Times New Roman"/>
        </w:rPr>
        <w:t xml:space="preserve">3.4 </w:t>
      </w:r>
      <w:r>
        <w:rPr>
          <w:rStyle w:val="42"/>
          <w:rFonts w:hint="eastAsia" w:ascii="Times New Roman" w:hAnsi="Times New Roman"/>
        </w:rPr>
        <w:t>决定或答复</w:t>
      </w:r>
      <w:r>
        <w:tab/>
      </w:r>
      <w:r>
        <w:fldChar w:fldCharType="begin"/>
      </w:r>
      <w:r>
        <w:instrText xml:space="preserve"> PAGEREF _Toc492300858 \h </w:instrText>
      </w:r>
      <w:r>
        <w:fldChar w:fldCharType="separate"/>
      </w:r>
      <w:r>
        <w:t>46</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"_Toc492300859" </w:instrText>
      </w:r>
      <w:r>
        <w:fldChar w:fldCharType="separate"/>
      </w:r>
      <w:r>
        <w:rPr>
          <w:rStyle w:val="42"/>
          <w:rFonts w:ascii="Times New Roman" w:hAnsi="Times New Roman"/>
        </w:rPr>
        <w:t xml:space="preserve">4. </w:t>
      </w:r>
      <w:r>
        <w:rPr>
          <w:rStyle w:val="42"/>
          <w:rFonts w:hint="eastAsia" w:ascii="Times New Roman" w:hAnsi="Times New Roman"/>
        </w:rPr>
        <w:t>勘察人义务</w:t>
      </w:r>
      <w:r>
        <w:tab/>
      </w:r>
      <w:r>
        <w:fldChar w:fldCharType="begin"/>
      </w:r>
      <w:r>
        <w:instrText xml:space="preserve"> PAGEREF _Toc492300859 \h </w:instrText>
      </w:r>
      <w:r>
        <w:fldChar w:fldCharType="separate"/>
      </w:r>
      <w:r>
        <w:t>46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"_Toc492300860" </w:instrText>
      </w:r>
      <w:r>
        <w:fldChar w:fldCharType="separate"/>
      </w:r>
      <w:r>
        <w:rPr>
          <w:rStyle w:val="42"/>
          <w:rFonts w:ascii="Times New Roman" w:hAnsi="Times New Roman"/>
        </w:rPr>
        <w:t xml:space="preserve">4.1 </w:t>
      </w:r>
      <w:r>
        <w:rPr>
          <w:rStyle w:val="42"/>
          <w:rFonts w:hint="eastAsia" w:ascii="Times New Roman" w:hAnsi="Times New Roman"/>
        </w:rPr>
        <w:t>勘察人的一般义务</w:t>
      </w:r>
      <w:r>
        <w:tab/>
      </w:r>
      <w:r>
        <w:fldChar w:fldCharType="begin"/>
      </w:r>
      <w:r>
        <w:instrText xml:space="preserve"> PAGEREF _Toc492300860 \h </w:instrText>
      </w:r>
      <w:r>
        <w:fldChar w:fldCharType="separate"/>
      </w:r>
      <w:r>
        <w:t>46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"_Toc492300861" </w:instrText>
      </w:r>
      <w:r>
        <w:fldChar w:fldCharType="separate"/>
      </w:r>
      <w:r>
        <w:rPr>
          <w:rStyle w:val="42"/>
          <w:rFonts w:ascii="Times New Roman" w:hAnsi="Times New Roman"/>
        </w:rPr>
        <w:t xml:space="preserve">4.2 </w:t>
      </w:r>
      <w:r>
        <w:rPr>
          <w:rStyle w:val="42"/>
          <w:rFonts w:hint="eastAsia" w:ascii="Times New Roman" w:hAnsi="Times New Roman"/>
        </w:rPr>
        <w:t>履约保证金</w:t>
      </w:r>
      <w:r>
        <w:tab/>
      </w:r>
      <w:r>
        <w:fldChar w:fldCharType="begin"/>
      </w:r>
      <w:r>
        <w:instrText xml:space="preserve"> PAGEREF _Toc492300861 \h </w:instrText>
      </w:r>
      <w:r>
        <w:fldChar w:fldCharType="separate"/>
      </w:r>
      <w:r>
        <w:t>47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"_Toc492300862" </w:instrText>
      </w:r>
      <w:r>
        <w:fldChar w:fldCharType="separate"/>
      </w:r>
      <w:r>
        <w:rPr>
          <w:rStyle w:val="42"/>
          <w:rFonts w:ascii="Times New Roman" w:hAnsi="Times New Roman"/>
        </w:rPr>
        <w:t xml:space="preserve">4.3 </w:t>
      </w:r>
      <w:r>
        <w:rPr>
          <w:rStyle w:val="42"/>
          <w:rFonts w:hint="eastAsia" w:ascii="Times New Roman" w:hAnsi="Times New Roman"/>
        </w:rPr>
        <w:t>分包和不得转包</w:t>
      </w:r>
      <w:r>
        <w:tab/>
      </w:r>
      <w:r>
        <w:fldChar w:fldCharType="begin"/>
      </w:r>
      <w:r>
        <w:instrText xml:space="preserve"> PAGEREF _Toc492300862 \h </w:instrText>
      </w:r>
      <w:r>
        <w:fldChar w:fldCharType="separate"/>
      </w:r>
      <w:r>
        <w:t>47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"_Toc492300863" </w:instrText>
      </w:r>
      <w:r>
        <w:fldChar w:fldCharType="separate"/>
      </w:r>
      <w:r>
        <w:rPr>
          <w:rStyle w:val="42"/>
          <w:rFonts w:ascii="Times New Roman" w:hAnsi="Times New Roman"/>
        </w:rPr>
        <w:t xml:space="preserve">4.4 </w:t>
      </w:r>
      <w:r>
        <w:rPr>
          <w:rStyle w:val="42"/>
          <w:rFonts w:hint="eastAsia" w:ascii="Times New Roman" w:hAnsi="Times New Roman"/>
        </w:rPr>
        <w:t>联合体</w:t>
      </w:r>
      <w:r>
        <w:tab/>
      </w:r>
      <w:r>
        <w:fldChar w:fldCharType="begin"/>
      </w:r>
      <w:r>
        <w:instrText xml:space="preserve"> PAGEREF _Toc492300863 \h </w:instrText>
      </w:r>
      <w:r>
        <w:fldChar w:fldCharType="separate"/>
      </w:r>
      <w:r>
        <w:t>47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"_Toc492300864" </w:instrText>
      </w:r>
      <w:r>
        <w:fldChar w:fldCharType="separate"/>
      </w:r>
      <w:r>
        <w:rPr>
          <w:rStyle w:val="42"/>
          <w:rFonts w:ascii="Times New Roman" w:hAnsi="Times New Roman"/>
        </w:rPr>
        <w:t xml:space="preserve">4.5 </w:t>
      </w:r>
      <w:r>
        <w:rPr>
          <w:rStyle w:val="42"/>
          <w:rFonts w:hint="eastAsia" w:ascii="Times New Roman" w:hAnsi="Times New Roman"/>
        </w:rPr>
        <w:t>项目负责人</w:t>
      </w:r>
      <w:r>
        <w:tab/>
      </w:r>
      <w:r>
        <w:fldChar w:fldCharType="begin"/>
      </w:r>
      <w:r>
        <w:instrText xml:space="preserve"> PAGEREF _Toc492300864 \h </w:instrText>
      </w:r>
      <w:r>
        <w:fldChar w:fldCharType="separate"/>
      </w:r>
      <w:r>
        <w:t>48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"_Toc492300865" </w:instrText>
      </w:r>
      <w:r>
        <w:fldChar w:fldCharType="separate"/>
      </w:r>
      <w:r>
        <w:rPr>
          <w:rStyle w:val="42"/>
          <w:rFonts w:ascii="Times New Roman" w:hAnsi="Times New Roman"/>
        </w:rPr>
        <w:t xml:space="preserve">4.6 </w:t>
      </w:r>
      <w:r>
        <w:rPr>
          <w:rStyle w:val="42"/>
          <w:rFonts w:hint="eastAsia" w:ascii="Times New Roman" w:hAnsi="Times New Roman"/>
        </w:rPr>
        <w:t>勘察人员的管理</w:t>
      </w:r>
      <w:r>
        <w:tab/>
      </w:r>
      <w:r>
        <w:fldChar w:fldCharType="begin"/>
      </w:r>
      <w:r>
        <w:instrText xml:space="preserve"> PAGEREF _Toc492300865 \h </w:instrText>
      </w:r>
      <w:r>
        <w:fldChar w:fldCharType="separate"/>
      </w:r>
      <w:r>
        <w:t>48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"_Toc492300866" </w:instrText>
      </w:r>
      <w:r>
        <w:fldChar w:fldCharType="separate"/>
      </w:r>
      <w:r>
        <w:rPr>
          <w:rStyle w:val="42"/>
          <w:rFonts w:ascii="Times New Roman" w:hAnsi="Times New Roman"/>
        </w:rPr>
        <w:t xml:space="preserve">4.7 </w:t>
      </w:r>
      <w:r>
        <w:rPr>
          <w:rStyle w:val="42"/>
          <w:rFonts w:hint="eastAsia" w:ascii="Times New Roman" w:hAnsi="Times New Roman"/>
        </w:rPr>
        <w:t>撤换项目负责人和其他人员</w:t>
      </w:r>
      <w:r>
        <w:tab/>
      </w:r>
      <w:r>
        <w:fldChar w:fldCharType="begin"/>
      </w:r>
      <w:r>
        <w:instrText xml:space="preserve"> PAGEREF _Toc492300866 \h </w:instrText>
      </w:r>
      <w:r>
        <w:fldChar w:fldCharType="separate"/>
      </w:r>
      <w:r>
        <w:t>48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"_Toc492300867" </w:instrText>
      </w:r>
      <w:r>
        <w:fldChar w:fldCharType="separate"/>
      </w:r>
      <w:r>
        <w:rPr>
          <w:rStyle w:val="42"/>
          <w:rFonts w:ascii="Times New Roman" w:hAnsi="Times New Roman"/>
        </w:rPr>
        <w:t xml:space="preserve">4.8 </w:t>
      </w:r>
      <w:r>
        <w:rPr>
          <w:rStyle w:val="42"/>
          <w:rFonts w:hint="eastAsia" w:ascii="Times New Roman" w:hAnsi="Times New Roman"/>
        </w:rPr>
        <w:t>保障人员的合法权益</w:t>
      </w:r>
      <w:r>
        <w:tab/>
      </w:r>
      <w:r>
        <w:fldChar w:fldCharType="begin"/>
      </w:r>
      <w:r>
        <w:instrText xml:space="preserve"> PAGEREF _Toc492300867 \h </w:instrText>
      </w:r>
      <w:r>
        <w:fldChar w:fldCharType="separate"/>
      </w:r>
      <w:r>
        <w:t>48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"_Toc492300868" </w:instrText>
      </w:r>
      <w:r>
        <w:fldChar w:fldCharType="separate"/>
      </w:r>
      <w:r>
        <w:rPr>
          <w:rStyle w:val="42"/>
          <w:rFonts w:ascii="Times New Roman" w:hAnsi="Times New Roman"/>
        </w:rPr>
        <w:t xml:space="preserve">4.9 </w:t>
      </w:r>
      <w:r>
        <w:rPr>
          <w:rStyle w:val="42"/>
          <w:rFonts w:hint="eastAsia" w:ascii="Times New Roman" w:hAnsi="Times New Roman"/>
        </w:rPr>
        <w:t>合同价款应专款专用</w:t>
      </w:r>
      <w:r>
        <w:tab/>
      </w:r>
      <w:r>
        <w:fldChar w:fldCharType="begin"/>
      </w:r>
      <w:r>
        <w:instrText xml:space="preserve"> PAGEREF _Toc492300868 \h </w:instrText>
      </w:r>
      <w:r>
        <w:fldChar w:fldCharType="separate"/>
      </w:r>
      <w:r>
        <w:t>49</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"_Toc492300869" </w:instrText>
      </w:r>
      <w:r>
        <w:fldChar w:fldCharType="separate"/>
      </w:r>
      <w:r>
        <w:rPr>
          <w:rStyle w:val="42"/>
          <w:rFonts w:ascii="Times New Roman" w:hAnsi="Times New Roman"/>
        </w:rPr>
        <w:t xml:space="preserve">5. </w:t>
      </w:r>
      <w:r>
        <w:rPr>
          <w:rStyle w:val="42"/>
          <w:rFonts w:hint="eastAsia" w:ascii="Times New Roman" w:hAnsi="Times New Roman"/>
        </w:rPr>
        <w:t>勘察要求</w:t>
      </w:r>
      <w:r>
        <w:tab/>
      </w:r>
      <w:r>
        <w:fldChar w:fldCharType="begin"/>
      </w:r>
      <w:r>
        <w:instrText xml:space="preserve"> PAGEREF _Toc492300869 \h </w:instrText>
      </w:r>
      <w:r>
        <w:fldChar w:fldCharType="separate"/>
      </w:r>
      <w:r>
        <w:t>49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"_Toc492300870" </w:instrText>
      </w:r>
      <w:r>
        <w:fldChar w:fldCharType="separate"/>
      </w:r>
      <w:r>
        <w:rPr>
          <w:rStyle w:val="42"/>
          <w:rFonts w:ascii="Times New Roman" w:hAnsi="Times New Roman"/>
        </w:rPr>
        <w:t xml:space="preserve">5.1 </w:t>
      </w:r>
      <w:r>
        <w:rPr>
          <w:rStyle w:val="42"/>
          <w:rFonts w:hint="eastAsia" w:ascii="Times New Roman" w:hAnsi="Times New Roman"/>
        </w:rPr>
        <w:t>一般要求</w:t>
      </w:r>
      <w:r>
        <w:tab/>
      </w:r>
      <w:r>
        <w:fldChar w:fldCharType="begin"/>
      </w:r>
      <w:r>
        <w:instrText xml:space="preserve"> PAGEREF _Toc492300870 \h </w:instrText>
      </w:r>
      <w:r>
        <w:fldChar w:fldCharType="separate"/>
      </w:r>
      <w:r>
        <w:t>49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"_Toc492300871" </w:instrText>
      </w:r>
      <w:r>
        <w:fldChar w:fldCharType="separate"/>
      </w:r>
      <w:r>
        <w:rPr>
          <w:rStyle w:val="42"/>
          <w:rFonts w:ascii="Times New Roman" w:hAnsi="Times New Roman"/>
        </w:rPr>
        <w:t xml:space="preserve">5.2 </w:t>
      </w:r>
      <w:r>
        <w:rPr>
          <w:rStyle w:val="42"/>
          <w:rFonts w:hint="eastAsia" w:ascii="Times New Roman" w:hAnsi="Times New Roman"/>
        </w:rPr>
        <w:t>勘察依据</w:t>
      </w:r>
      <w:r>
        <w:tab/>
      </w:r>
      <w:r>
        <w:fldChar w:fldCharType="begin"/>
      </w:r>
      <w:r>
        <w:instrText xml:space="preserve"> PAGEREF _Toc492300871 \h </w:instrText>
      </w:r>
      <w:r>
        <w:fldChar w:fldCharType="separate"/>
      </w:r>
      <w:r>
        <w:t>49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"_Toc492300872" </w:instrText>
      </w:r>
      <w:r>
        <w:fldChar w:fldCharType="separate"/>
      </w:r>
      <w:r>
        <w:rPr>
          <w:rStyle w:val="42"/>
          <w:rFonts w:ascii="Times New Roman" w:hAnsi="Times New Roman"/>
        </w:rPr>
        <w:t xml:space="preserve">5.3 </w:t>
      </w:r>
      <w:r>
        <w:rPr>
          <w:rStyle w:val="42"/>
          <w:rFonts w:hint="eastAsia" w:ascii="Times New Roman" w:hAnsi="Times New Roman"/>
        </w:rPr>
        <w:t>勘察范围</w:t>
      </w:r>
      <w:r>
        <w:tab/>
      </w:r>
      <w:r>
        <w:fldChar w:fldCharType="begin"/>
      </w:r>
      <w:r>
        <w:instrText xml:space="preserve"> PAGEREF _Toc492300872 \h </w:instrText>
      </w:r>
      <w:r>
        <w:fldChar w:fldCharType="separate"/>
      </w:r>
      <w:r>
        <w:t>50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"_Toc492300873" </w:instrText>
      </w:r>
      <w:r>
        <w:fldChar w:fldCharType="separate"/>
      </w:r>
      <w:r>
        <w:rPr>
          <w:rStyle w:val="42"/>
          <w:rFonts w:ascii="Times New Roman" w:hAnsi="Times New Roman"/>
        </w:rPr>
        <w:t xml:space="preserve">5.4 </w:t>
      </w:r>
      <w:r>
        <w:rPr>
          <w:rStyle w:val="42"/>
          <w:rFonts w:hint="eastAsia" w:ascii="Times New Roman" w:hAnsi="Times New Roman"/>
        </w:rPr>
        <w:t>勘察作业要求</w:t>
      </w:r>
      <w:r>
        <w:tab/>
      </w:r>
      <w:r>
        <w:fldChar w:fldCharType="begin"/>
      </w:r>
      <w:r>
        <w:instrText xml:space="preserve"> PAGEREF _Toc492300873 \h </w:instrText>
      </w:r>
      <w:r>
        <w:fldChar w:fldCharType="separate"/>
      </w:r>
      <w:r>
        <w:t>50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"_Toc492300874" </w:instrText>
      </w:r>
      <w:r>
        <w:fldChar w:fldCharType="separate"/>
      </w:r>
      <w:r>
        <w:rPr>
          <w:rStyle w:val="42"/>
          <w:rFonts w:ascii="Times New Roman" w:hAnsi="Times New Roman"/>
        </w:rPr>
        <w:t xml:space="preserve">5.5 </w:t>
      </w:r>
      <w:r>
        <w:rPr>
          <w:rStyle w:val="42"/>
          <w:rFonts w:hint="eastAsia" w:ascii="Times New Roman" w:hAnsi="Times New Roman"/>
        </w:rPr>
        <w:t>勘察设备要求</w:t>
      </w:r>
      <w:r>
        <w:tab/>
      </w:r>
      <w:r>
        <w:fldChar w:fldCharType="begin"/>
      </w:r>
      <w:r>
        <w:instrText xml:space="preserve"> PAGEREF _Toc492300874 \h </w:instrText>
      </w:r>
      <w:r>
        <w:fldChar w:fldCharType="separate"/>
      </w:r>
      <w:r>
        <w:t>51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"_Toc492300875" </w:instrText>
      </w:r>
      <w:r>
        <w:fldChar w:fldCharType="separate"/>
      </w:r>
      <w:r>
        <w:rPr>
          <w:rStyle w:val="42"/>
          <w:rFonts w:ascii="Times New Roman" w:hAnsi="Times New Roman"/>
        </w:rPr>
        <w:t xml:space="preserve">5.6 </w:t>
      </w:r>
      <w:r>
        <w:rPr>
          <w:rStyle w:val="42"/>
          <w:rFonts w:hint="eastAsia" w:ascii="Times New Roman" w:hAnsi="Times New Roman"/>
        </w:rPr>
        <w:t>临时占地和设施要求</w:t>
      </w:r>
      <w:r>
        <w:tab/>
      </w:r>
      <w:r>
        <w:fldChar w:fldCharType="begin"/>
      </w:r>
      <w:r>
        <w:instrText xml:space="preserve"> PAGEREF _Toc492300875 \h </w:instrText>
      </w:r>
      <w:r>
        <w:fldChar w:fldCharType="separate"/>
      </w:r>
      <w:r>
        <w:t>52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"_Toc492300876" </w:instrText>
      </w:r>
      <w:r>
        <w:fldChar w:fldCharType="separate"/>
      </w:r>
      <w:r>
        <w:rPr>
          <w:rStyle w:val="42"/>
          <w:rFonts w:ascii="Times New Roman" w:hAnsi="Times New Roman"/>
        </w:rPr>
        <w:t xml:space="preserve">5.7 </w:t>
      </w:r>
      <w:r>
        <w:rPr>
          <w:rStyle w:val="42"/>
          <w:rFonts w:hint="eastAsia" w:ascii="Times New Roman" w:hAnsi="Times New Roman"/>
        </w:rPr>
        <w:t>安全作业要求</w:t>
      </w:r>
      <w:r>
        <w:tab/>
      </w:r>
      <w:r>
        <w:fldChar w:fldCharType="begin"/>
      </w:r>
      <w:r>
        <w:instrText xml:space="preserve"> PAGEREF _Toc492300876 \h </w:instrText>
      </w:r>
      <w:r>
        <w:fldChar w:fldCharType="separate"/>
      </w:r>
      <w:r>
        <w:t>52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"_Toc492300877" </w:instrText>
      </w:r>
      <w:r>
        <w:fldChar w:fldCharType="separate"/>
      </w:r>
      <w:r>
        <w:rPr>
          <w:rStyle w:val="42"/>
          <w:rFonts w:ascii="Times New Roman" w:hAnsi="Times New Roman"/>
        </w:rPr>
        <w:t xml:space="preserve">5.8 </w:t>
      </w:r>
      <w:r>
        <w:rPr>
          <w:rStyle w:val="42"/>
          <w:rFonts w:hint="eastAsia" w:ascii="Times New Roman" w:hAnsi="Times New Roman"/>
        </w:rPr>
        <w:t>环境保护要求</w:t>
      </w:r>
      <w:r>
        <w:tab/>
      </w:r>
      <w:r>
        <w:fldChar w:fldCharType="begin"/>
      </w:r>
      <w:r>
        <w:instrText xml:space="preserve"> PAGEREF _Toc492300877 \h </w:instrText>
      </w:r>
      <w:r>
        <w:fldChar w:fldCharType="separate"/>
      </w:r>
      <w:r>
        <w:t>53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"_Toc492300878" </w:instrText>
      </w:r>
      <w:r>
        <w:fldChar w:fldCharType="separate"/>
      </w:r>
      <w:r>
        <w:rPr>
          <w:rStyle w:val="42"/>
          <w:rFonts w:ascii="Times New Roman" w:hAnsi="Times New Roman"/>
        </w:rPr>
        <w:t xml:space="preserve">5.9 </w:t>
      </w:r>
      <w:r>
        <w:rPr>
          <w:rStyle w:val="42"/>
          <w:rFonts w:hint="eastAsia" w:ascii="Times New Roman" w:hAnsi="Times New Roman"/>
        </w:rPr>
        <w:t>事故处理要求</w:t>
      </w:r>
      <w:r>
        <w:tab/>
      </w:r>
      <w:r>
        <w:fldChar w:fldCharType="begin"/>
      </w:r>
      <w:r>
        <w:instrText xml:space="preserve"> PAGEREF _Toc492300878 \h </w:instrText>
      </w:r>
      <w:r>
        <w:fldChar w:fldCharType="separate"/>
      </w:r>
      <w:r>
        <w:t>53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"_Toc492300879" </w:instrText>
      </w:r>
      <w:r>
        <w:fldChar w:fldCharType="separate"/>
      </w:r>
      <w:r>
        <w:rPr>
          <w:rStyle w:val="42"/>
          <w:rFonts w:ascii="Times New Roman" w:hAnsi="Times New Roman"/>
        </w:rPr>
        <w:t xml:space="preserve">5.10 </w:t>
      </w:r>
      <w:r>
        <w:rPr>
          <w:rStyle w:val="42"/>
          <w:rFonts w:hint="eastAsia" w:ascii="Times New Roman" w:hAnsi="Times New Roman"/>
        </w:rPr>
        <w:t>勘察文件要求</w:t>
      </w:r>
      <w:r>
        <w:tab/>
      </w:r>
      <w:r>
        <w:fldChar w:fldCharType="begin"/>
      </w:r>
      <w:r>
        <w:instrText xml:space="preserve"> PAGEREF _Toc492300879 \h </w:instrText>
      </w:r>
      <w:r>
        <w:fldChar w:fldCharType="separate"/>
      </w:r>
      <w:r>
        <w:t>53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"_Toc492300880" </w:instrText>
      </w:r>
      <w:r>
        <w:fldChar w:fldCharType="separate"/>
      </w:r>
      <w:r>
        <w:rPr>
          <w:rStyle w:val="42"/>
          <w:rFonts w:ascii="Times New Roman" w:hAnsi="Times New Roman"/>
        </w:rPr>
        <w:t xml:space="preserve">6. </w:t>
      </w:r>
      <w:r>
        <w:rPr>
          <w:rStyle w:val="42"/>
          <w:rFonts w:hint="eastAsia" w:ascii="Times New Roman" w:hAnsi="Times New Roman"/>
        </w:rPr>
        <w:t>开始勘察和完成勘察</w:t>
      </w:r>
      <w:r>
        <w:tab/>
      </w:r>
      <w:r>
        <w:fldChar w:fldCharType="begin"/>
      </w:r>
      <w:r>
        <w:instrText xml:space="preserve"> PAGEREF _Toc492300880 \h </w:instrText>
      </w:r>
      <w:r>
        <w:fldChar w:fldCharType="separate"/>
      </w:r>
      <w:r>
        <w:t>53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"_Toc492300881" </w:instrText>
      </w:r>
      <w:r>
        <w:fldChar w:fldCharType="separate"/>
      </w:r>
      <w:r>
        <w:rPr>
          <w:rStyle w:val="42"/>
          <w:rFonts w:ascii="Times New Roman" w:hAnsi="Times New Roman"/>
        </w:rPr>
        <w:t xml:space="preserve">6.1 </w:t>
      </w:r>
      <w:r>
        <w:rPr>
          <w:rStyle w:val="42"/>
          <w:rFonts w:hint="eastAsia" w:ascii="Times New Roman" w:hAnsi="Times New Roman"/>
        </w:rPr>
        <w:t>开始勘察</w:t>
      </w:r>
      <w:r>
        <w:tab/>
      </w:r>
      <w:r>
        <w:fldChar w:fldCharType="begin"/>
      </w:r>
      <w:r>
        <w:instrText xml:space="preserve"> PAGEREF _Toc492300881 \h </w:instrText>
      </w:r>
      <w:r>
        <w:fldChar w:fldCharType="separate"/>
      </w:r>
      <w:r>
        <w:t>53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"_Toc492300882" </w:instrText>
      </w:r>
      <w:r>
        <w:fldChar w:fldCharType="separate"/>
      </w:r>
      <w:r>
        <w:rPr>
          <w:rStyle w:val="42"/>
          <w:rFonts w:ascii="Times New Roman" w:hAnsi="Times New Roman"/>
        </w:rPr>
        <w:t xml:space="preserve">6.2 </w:t>
      </w:r>
      <w:r>
        <w:rPr>
          <w:rStyle w:val="42"/>
          <w:rFonts w:hint="eastAsia" w:ascii="Times New Roman" w:hAnsi="Times New Roman"/>
        </w:rPr>
        <w:t>发包人引起的周期延误</w:t>
      </w:r>
      <w:r>
        <w:tab/>
      </w:r>
      <w:r>
        <w:fldChar w:fldCharType="begin"/>
      </w:r>
      <w:r>
        <w:instrText xml:space="preserve"> PAGEREF _Toc492300882 \h </w:instrText>
      </w:r>
      <w:r>
        <w:fldChar w:fldCharType="separate"/>
      </w:r>
      <w:r>
        <w:t>54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"_Toc492300883" </w:instrText>
      </w:r>
      <w:r>
        <w:fldChar w:fldCharType="separate"/>
      </w:r>
      <w:r>
        <w:rPr>
          <w:rStyle w:val="42"/>
          <w:rFonts w:ascii="Times New Roman" w:hAnsi="Times New Roman"/>
        </w:rPr>
        <w:t xml:space="preserve">6.3 </w:t>
      </w:r>
      <w:r>
        <w:rPr>
          <w:rStyle w:val="42"/>
          <w:rFonts w:hint="eastAsia" w:ascii="Times New Roman" w:hAnsi="Times New Roman"/>
        </w:rPr>
        <w:t>非人为因素引起的周期延误</w:t>
      </w:r>
      <w:r>
        <w:tab/>
      </w:r>
      <w:r>
        <w:fldChar w:fldCharType="begin"/>
      </w:r>
      <w:r>
        <w:instrText xml:space="preserve"> PAGEREF _Toc492300883 \h </w:instrText>
      </w:r>
      <w:r>
        <w:fldChar w:fldCharType="separate"/>
      </w:r>
      <w:r>
        <w:t>54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"_Toc492300884" </w:instrText>
      </w:r>
      <w:r>
        <w:fldChar w:fldCharType="separate"/>
      </w:r>
      <w:r>
        <w:rPr>
          <w:rStyle w:val="42"/>
          <w:rFonts w:ascii="Times New Roman" w:hAnsi="Times New Roman"/>
        </w:rPr>
        <w:t xml:space="preserve">6.4 </w:t>
      </w:r>
      <w:r>
        <w:rPr>
          <w:rStyle w:val="42"/>
          <w:rFonts w:hint="eastAsia" w:ascii="Times New Roman" w:hAnsi="Times New Roman"/>
        </w:rPr>
        <w:t>勘察人引起的周期延误</w:t>
      </w:r>
      <w:r>
        <w:tab/>
      </w:r>
      <w:r>
        <w:fldChar w:fldCharType="begin"/>
      </w:r>
      <w:r>
        <w:instrText xml:space="preserve"> PAGEREF _Toc492300884 \h </w:instrText>
      </w:r>
      <w:r>
        <w:fldChar w:fldCharType="separate"/>
      </w:r>
      <w:r>
        <w:t>54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"_Toc492300885" </w:instrText>
      </w:r>
      <w:r>
        <w:fldChar w:fldCharType="separate"/>
      </w:r>
      <w:r>
        <w:rPr>
          <w:rStyle w:val="42"/>
          <w:rFonts w:ascii="Times New Roman" w:hAnsi="Times New Roman"/>
        </w:rPr>
        <w:t xml:space="preserve">6.5 </w:t>
      </w:r>
      <w:r>
        <w:rPr>
          <w:rStyle w:val="42"/>
          <w:rFonts w:hint="eastAsia" w:ascii="Times New Roman" w:hAnsi="Times New Roman"/>
        </w:rPr>
        <w:t>第三人引起的周期延误</w:t>
      </w:r>
      <w:r>
        <w:tab/>
      </w:r>
      <w:r>
        <w:fldChar w:fldCharType="begin"/>
      </w:r>
      <w:r>
        <w:instrText xml:space="preserve"> PAGEREF _Toc492300885 \h </w:instrText>
      </w:r>
      <w:r>
        <w:fldChar w:fldCharType="separate"/>
      </w:r>
      <w:r>
        <w:t>54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"_Toc492300886" </w:instrText>
      </w:r>
      <w:r>
        <w:fldChar w:fldCharType="separate"/>
      </w:r>
      <w:r>
        <w:rPr>
          <w:rStyle w:val="42"/>
          <w:rFonts w:ascii="Times New Roman" w:hAnsi="Times New Roman"/>
        </w:rPr>
        <w:t xml:space="preserve">6.6 </w:t>
      </w:r>
      <w:r>
        <w:rPr>
          <w:rStyle w:val="42"/>
          <w:rFonts w:hint="eastAsia" w:ascii="Times New Roman" w:hAnsi="Times New Roman"/>
        </w:rPr>
        <w:t>完成勘察</w:t>
      </w:r>
      <w:r>
        <w:tab/>
      </w:r>
      <w:r>
        <w:fldChar w:fldCharType="begin"/>
      </w:r>
      <w:r>
        <w:instrText xml:space="preserve"> PAGEREF _Toc492300886 \h </w:instrText>
      </w:r>
      <w:r>
        <w:fldChar w:fldCharType="separate"/>
      </w:r>
      <w:r>
        <w:t>55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"_Toc492300887" </w:instrText>
      </w:r>
      <w:r>
        <w:fldChar w:fldCharType="separate"/>
      </w:r>
      <w:r>
        <w:rPr>
          <w:rStyle w:val="42"/>
          <w:rFonts w:ascii="Times New Roman" w:hAnsi="Times New Roman"/>
        </w:rPr>
        <w:t xml:space="preserve">6.7 </w:t>
      </w:r>
      <w:r>
        <w:rPr>
          <w:rStyle w:val="42"/>
          <w:rFonts w:hint="eastAsia" w:ascii="Times New Roman" w:hAnsi="Times New Roman"/>
        </w:rPr>
        <w:t>提前完成勘察</w:t>
      </w:r>
      <w:r>
        <w:tab/>
      </w:r>
      <w:r>
        <w:fldChar w:fldCharType="begin"/>
      </w:r>
      <w:r>
        <w:instrText xml:space="preserve"> PAGEREF _Toc492300887 \h </w:instrText>
      </w:r>
      <w:r>
        <w:fldChar w:fldCharType="separate"/>
      </w:r>
      <w:r>
        <w:t>55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"_Toc492300888" </w:instrText>
      </w:r>
      <w:r>
        <w:fldChar w:fldCharType="separate"/>
      </w:r>
      <w:r>
        <w:rPr>
          <w:rStyle w:val="42"/>
          <w:rFonts w:ascii="Times New Roman" w:hAnsi="Times New Roman"/>
        </w:rPr>
        <w:t xml:space="preserve">7. </w:t>
      </w:r>
      <w:r>
        <w:rPr>
          <w:rStyle w:val="42"/>
          <w:rFonts w:hint="eastAsia" w:ascii="Times New Roman" w:hAnsi="Times New Roman"/>
        </w:rPr>
        <w:t>暂停勘察</w:t>
      </w:r>
      <w:r>
        <w:tab/>
      </w:r>
      <w:r>
        <w:fldChar w:fldCharType="begin"/>
      </w:r>
      <w:r>
        <w:instrText xml:space="preserve"> PAGEREF _Toc492300888 \h </w:instrText>
      </w:r>
      <w:r>
        <w:fldChar w:fldCharType="separate"/>
      </w:r>
      <w:r>
        <w:t>55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"_Toc492300889" </w:instrText>
      </w:r>
      <w:r>
        <w:fldChar w:fldCharType="separate"/>
      </w:r>
      <w:r>
        <w:rPr>
          <w:rStyle w:val="42"/>
          <w:rFonts w:ascii="Times New Roman" w:hAnsi="Times New Roman"/>
        </w:rPr>
        <w:t xml:space="preserve">7.1 </w:t>
      </w:r>
      <w:r>
        <w:rPr>
          <w:rStyle w:val="42"/>
          <w:rFonts w:hint="eastAsia" w:ascii="Times New Roman" w:hAnsi="Times New Roman"/>
        </w:rPr>
        <w:t>发包人原因暂停勘察</w:t>
      </w:r>
      <w:r>
        <w:tab/>
      </w:r>
      <w:r>
        <w:fldChar w:fldCharType="begin"/>
      </w:r>
      <w:r>
        <w:instrText xml:space="preserve"> PAGEREF _Toc492300889 \h </w:instrText>
      </w:r>
      <w:r>
        <w:fldChar w:fldCharType="separate"/>
      </w:r>
      <w:r>
        <w:t>55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"_Toc492300890" </w:instrText>
      </w:r>
      <w:r>
        <w:fldChar w:fldCharType="separate"/>
      </w:r>
      <w:r>
        <w:rPr>
          <w:rStyle w:val="42"/>
          <w:rFonts w:ascii="Times New Roman" w:hAnsi="Times New Roman"/>
        </w:rPr>
        <w:t xml:space="preserve">7.2 </w:t>
      </w:r>
      <w:r>
        <w:rPr>
          <w:rStyle w:val="42"/>
          <w:rFonts w:hint="eastAsia" w:ascii="Times New Roman" w:hAnsi="Times New Roman"/>
        </w:rPr>
        <w:t>勘察人原因暂停勘察</w:t>
      </w:r>
      <w:r>
        <w:tab/>
      </w:r>
      <w:r>
        <w:fldChar w:fldCharType="begin"/>
      </w:r>
      <w:r>
        <w:instrText xml:space="preserve"> PAGEREF _Toc492300890 \h </w:instrText>
      </w:r>
      <w:r>
        <w:fldChar w:fldCharType="separate"/>
      </w:r>
      <w:r>
        <w:t>56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"_Toc492300891" </w:instrText>
      </w:r>
      <w:r>
        <w:fldChar w:fldCharType="separate"/>
      </w:r>
      <w:r>
        <w:rPr>
          <w:rStyle w:val="42"/>
          <w:rFonts w:ascii="Times New Roman" w:hAnsi="Times New Roman"/>
        </w:rPr>
        <w:t xml:space="preserve">7.3 </w:t>
      </w:r>
      <w:r>
        <w:rPr>
          <w:rStyle w:val="42"/>
          <w:rFonts w:hint="eastAsia" w:ascii="Times New Roman" w:hAnsi="Times New Roman"/>
        </w:rPr>
        <w:t>暂停期间的文件照管</w:t>
      </w:r>
      <w:r>
        <w:tab/>
      </w:r>
      <w:r>
        <w:fldChar w:fldCharType="begin"/>
      </w:r>
      <w:r>
        <w:instrText xml:space="preserve"> PAGEREF _Toc492300891 \h </w:instrText>
      </w:r>
      <w:r>
        <w:fldChar w:fldCharType="separate"/>
      </w:r>
      <w:r>
        <w:t>56</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"_Toc492300892" </w:instrText>
      </w:r>
      <w:r>
        <w:fldChar w:fldCharType="separate"/>
      </w:r>
      <w:r>
        <w:rPr>
          <w:rStyle w:val="42"/>
          <w:rFonts w:ascii="Times New Roman" w:hAnsi="Times New Roman"/>
        </w:rPr>
        <w:t xml:space="preserve">8. </w:t>
      </w:r>
      <w:r>
        <w:rPr>
          <w:rStyle w:val="42"/>
          <w:rFonts w:hint="eastAsia" w:ascii="Times New Roman" w:hAnsi="Times New Roman"/>
        </w:rPr>
        <w:t>勘察文件</w:t>
      </w:r>
      <w:r>
        <w:tab/>
      </w:r>
      <w:r>
        <w:fldChar w:fldCharType="begin"/>
      </w:r>
      <w:r>
        <w:instrText xml:space="preserve"> PAGEREF _Toc492300892 \h </w:instrText>
      </w:r>
      <w:r>
        <w:fldChar w:fldCharType="separate"/>
      </w:r>
      <w:r>
        <w:t>56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"_Toc492300893" </w:instrText>
      </w:r>
      <w:r>
        <w:fldChar w:fldCharType="separate"/>
      </w:r>
      <w:r>
        <w:rPr>
          <w:rStyle w:val="42"/>
          <w:rFonts w:ascii="Times New Roman" w:hAnsi="Times New Roman"/>
        </w:rPr>
        <w:t xml:space="preserve">8.1 </w:t>
      </w:r>
      <w:r>
        <w:rPr>
          <w:rStyle w:val="42"/>
          <w:rFonts w:hint="eastAsia" w:ascii="Times New Roman" w:hAnsi="Times New Roman"/>
        </w:rPr>
        <w:t>勘察文件接收</w:t>
      </w:r>
      <w:r>
        <w:tab/>
      </w:r>
      <w:r>
        <w:fldChar w:fldCharType="begin"/>
      </w:r>
      <w:r>
        <w:instrText xml:space="preserve"> PAGEREF _Toc492300893 \h </w:instrText>
      </w:r>
      <w:r>
        <w:fldChar w:fldCharType="separate"/>
      </w:r>
      <w:r>
        <w:t>56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"_Toc492300894" </w:instrText>
      </w:r>
      <w:r>
        <w:fldChar w:fldCharType="separate"/>
      </w:r>
      <w:r>
        <w:rPr>
          <w:rStyle w:val="42"/>
          <w:rFonts w:ascii="Times New Roman" w:hAnsi="Times New Roman"/>
        </w:rPr>
        <w:t xml:space="preserve">8.2 </w:t>
      </w:r>
      <w:r>
        <w:rPr>
          <w:rStyle w:val="42"/>
          <w:rFonts w:hint="eastAsia" w:ascii="Times New Roman" w:hAnsi="Times New Roman"/>
        </w:rPr>
        <w:t>发包人审查勘察文件</w:t>
      </w:r>
      <w:r>
        <w:tab/>
      </w:r>
      <w:r>
        <w:fldChar w:fldCharType="begin"/>
      </w:r>
      <w:r>
        <w:instrText xml:space="preserve"> PAGEREF _Toc492300894 \h </w:instrText>
      </w:r>
      <w:r>
        <w:fldChar w:fldCharType="separate"/>
      </w:r>
      <w:r>
        <w:t>56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"_Toc492300895" </w:instrText>
      </w:r>
      <w:r>
        <w:fldChar w:fldCharType="separate"/>
      </w:r>
      <w:r>
        <w:rPr>
          <w:rStyle w:val="42"/>
          <w:rFonts w:ascii="Times New Roman" w:hAnsi="Times New Roman"/>
        </w:rPr>
        <w:t xml:space="preserve">8.3 </w:t>
      </w:r>
      <w:r>
        <w:rPr>
          <w:rStyle w:val="42"/>
          <w:rFonts w:hint="eastAsia" w:ascii="Times New Roman" w:hAnsi="Times New Roman"/>
        </w:rPr>
        <w:t>审查机构审查勘察文件</w:t>
      </w:r>
      <w:r>
        <w:tab/>
      </w:r>
      <w:r>
        <w:fldChar w:fldCharType="begin"/>
      </w:r>
      <w:r>
        <w:instrText xml:space="preserve"> PAGEREF _Toc492300895 \h </w:instrText>
      </w:r>
      <w:r>
        <w:fldChar w:fldCharType="separate"/>
      </w:r>
      <w:r>
        <w:t>57</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"_Toc492300896" </w:instrText>
      </w:r>
      <w:r>
        <w:fldChar w:fldCharType="separate"/>
      </w:r>
      <w:r>
        <w:rPr>
          <w:rStyle w:val="42"/>
          <w:rFonts w:ascii="Times New Roman" w:hAnsi="Times New Roman"/>
        </w:rPr>
        <w:t xml:space="preserve">9. </w:t>
      </w:r>
      <w:r>
        <w:rPr>
          <w:rStyle w:val="42"/>
          <w:rFonts w:hint="eastAsia" w:ascii="Times New Roman" w:hAnsi="Times New Roman"/>
        </w:rPr>
        <w:t>勘察责任与保险</w:t>
      </w:r>
      <w:r>
        <w:tab/>
      </w:r>
      <w:r>
        <w:fldChar w:fldCharType="begin"/>
      </w:r>
      <w:r>
        <w:instrText xml:space="preserve"> PAGEREF _Toc492300896 \h </w:instrText>
      </w:r>
      <w:r>
        <w:fldChar w:fldCharType="separate"/>
      </w:r>
      <w:r>
        <w:t>57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"_Toc492300897" </w:instrText>
      </w:r>
      <w:r>
        <w:fldChar w:fldCharType="separate"/>
      </w:r>
      <w:r>
        <w:rPr>
          <w:rStyle w:val="42"/>
          <w:rFonts w:ascii="Times New Roman" w:hAnsi="Times New Roman"/>
        </w:rPr>
        <w:t xml:space="preserve">9.1 </w:t>
      </w:r>
      <w:r>
        <w:rPr>
          <w:rStyle w:val="42"/>
          <w:rFonts w:hint="eastAsia" w:ascii="Times New Roman" w:hAnsi="Times New Roman"/>
        </w:rPr>
        <w:t>工作质量责任</w:t>
      </w:r>
      <w:r>
        <w:tab/>
      </w:r>
      <w:r>
        <w:fldChar w:fldCharType="begin"/>
      </w:r>
      <w:r>
        <w:instrText xml:space="preserve"> PAGEREF _Toc492300897 \h </w:instrText>
      </w:r>
      <w:r>
        <w:fldChar w:fldCharType="separate"/>
      </w:r>
      <w:r>
        <w:t>57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"_Toc492300898" </w:instrText>
      </w:r>
      <w:r>
        <w:fldChar w:fldCharType="separate"/>
      </w:r>
      <w:r>
        <w:rPr>
          <w:rStyle w:val="42"/>
          <w:rFonts w:ascii="Times New Roman" w:hAnsi="Times New Roman"/>
        </w:rPr>
        <w:t xml:space="preserve">9.2 </w:t>
      </w:r>
      <w:r>
        <w:rPr>
          <w:rStyle w:val="42"/>
          <w:rFonts w:hint="eastAsia" w:ascii="Times New Roman" w:hAnsi="Times New Roman"/>
        </w:rPr>
        <w:t>勘察文件错误责任</w:t>
      </w:r>
      <w:r>
        <w:tab/>
      </w:r>
      <w:r>
        <w:fldChar w:fldCharType="begin"/>
      </w:r>
      <w:r>
        <w:instrText xml:space="preserve"> PAGEREF _Toc492300898 \h </w:instrText>
      </w:r>
      <w:r>
        <w:fldChar w:fldCharType="separate"/>
      </w:r>
      <w:r>
        <w:t>57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"_Toc492300899" </w:instrText>
      </w:r>
      <w:r>
        <w:fldChar w:fldCharType="separate"/>
      </w:r>
      <w:r>
        <w:rPr>
          <w:rStyle w:val="42"/>
          <w:rFonts w:ascii="Times New Roman" w:hAnsi="Times New Roman"/>
        </w:rPr>
        <w:t xml:space="preserve">9.3 </w:t>
      </w:r>
      <w:r>
        <w:rPr>
          <w:rStyle w:val="42"/>
          <w:rFonts w:hint="eastAsia" w:ascii="Times New Roman" w:hAnsi="Times New Roman"/>
        </w:rPr>
        <w:t>勘察责任主体</w:t>
      </w:r>
      <w:r>
        <w:tab/>
      </w:r>
      <w:r>
        <w:fldChar w:fldCharType="begin"/>
      </w:r>
      <w:r>
        <w:instrText xml:space="preserve"> PAGEREF _Toc492300899 \h </w:instrText>
      </w:r>
      <w:r>
        <w:fldChar w:fldCharType="separate"/>
      </w:r>
      <w:r>
        <w:t>58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"_Toc492300900" </w:instrText>
      </w:r>
      <w:r>
        <w:fldChar w:fldCharType="separate"/>
      </w:r>
      <w:r>
        <w:rPr>
          <w:rStyle w:val="42"/>
          <w:rFonts w:ascii="Times New Roman" w:hAnsi="Times New Roman"/>
        </w:rPr>
        <w:t xml:space="preserve">9.4 </w:t>
      </w:r>
      <w:r>
        <w:rPr>
          <w:rStyle w:val="42"/>
          <w:rFonts w:hint="eastAsia" w:ascii="Times New Roman" w:hAnsi="Times New Roman"/>
        </w:rPr>
        <w:t>勘察责任保险</w:t>
      </w:r>
      <w:r>
        <w:tab/>
      </w:r>
      <w:r>
        <w:fldChar w:fldCharType="begin"/>
      </w:r>
      <w:r>
        <w:instrText xml:space="preserve"> PAGEREF _Toc492300900 \h </w:instrText>
      </w:r>
      <w:r>
        <w:fldChar w:fldCharType="separate"/>
      </w:r>
      <w:r>
        <w:t>58</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"_Toc492300901" </w:instrText>
      </w:r>
      <w:r>
        <w:fldChar w:fldCharType="separate"/>
      </w:r>
      <w:r>
        <w:rPr>
          <w:rStyle w:val="42"/>
          <w:rFonts w:ascii="Times New Roman" w:hAnsi="Times New Roman"/>
        </w:rPr>
        <w:t xml:space="preserve">10. </w:t>
      </w:r>
      <w:r>
        <w:rPr>
          <w:rStyle w:val="42"/>
          <w:rFonts w:hint="eastAsia" w:ascii="Times New Roman" w:hAnsi="Times New Roman"/>
        </w:rPr>
        <w:t>设计和施工期间配合</w:t>
      </w:r>
      <w:r>
        <w:tab/>
      </w:r>
      <w:r>
        <w:fldChar w:fldCharType="begin"/>
      </w:r>
      <w:r>
        <w:instrText xml:space="preserve"> PAGEREF _Toc492300901 \h </w:instrText>
      </w:r>
      <w:r>
        <w:fldChar w:fldCharType="separate"/>
      </w:r>
      <w:r>
        <w:t>58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"_Toc492300902" </w:instrText>
      </w:r>
      <w:r>
        <w:fldChar w:fldCharType="separate"/>
      </w:r>
      <w:r>
        <w:rPr>
          <w:rStyle w:val="42"/>
          <w:rFonts w:ascii="Times New Roman" w:hAnsi="Times New Roman"/>
        </w:rPr>
        <w:t xml:space="preserve">10.1 </w:t>
      </w:r>
      <w:r>
        <w:rPr>
          <w:rStyle w:val="42"/>
          <w:rFonts w:hint="eastAsia" w:ascii="Times New Roman" w:hAnsi="Times New Roman"/>
        </w:rPr>
        <w:t>设计期间配合</w:t>
      </w:r>
      <w:r>
        <w:tab/>
      </w:r>
      <w:r>
        <w:fldChar w:fldCharType="begin"/>
      </w:r>
      <w:r>
        <w:instrText xml:space="preserve"> PAGEREF _Toc492300902 \h </w:instrText>
      </w:r>
      <w:r>
        <w:fldChar w:fldCharType="separate"/>
      </w:r>
      <w:r>
        <w:t>58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"_Toc492300903" </w:instrText>
      </w:r>
      <w:r>
        <w:fldChar w:fldCharType="separate"/>
      </w:r>
      <w:r>
        <w:rPr>
          <w:rStyle w:val="42"/>
          <w:rFonts w:ascii="Times New Roman" w:hAnsi="Times New Roman"/>
        </w:rPr>
        <w:t>10.2</w:t>
      </w:r>
      <w:r>
        <w:rPr>
          <w:rStyle w:val="42"/>
          <w:rFonts w:hint="eastAsia" w:ascii="Times New Roman" w:hAnsi="Times New Roman"/>
        </w:rPr>
        <w:t>施工期间配合</w:t>
      </w:r>
      <w:r>
        <w:tab/>
      </w:r>
      <w:r>
        <w:fldChar w:fldCharType="begin"/>
      </w:r>
      <w:r>
        <w:instrText xml:space="preserve"> PAGEREF _Toc492300903 \h </w:instrText>
      </w:r>
      <w:r>
        <w:fldChar w:fldCharType="separate"/>
      </w:r>
      <w:r>
        <w:t>59</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"_Toc492300904" </w:instrText>
      </w:r>
      <w:r>
        <w:fldChar w:fldCharType="separate"/>
      </w:r>
      <w:r>
        <w:rPr>
          <w:rStyle w:val="42"/>
          <w:rFonts w:ascii="Times New Roman" w:hAnsi="Times New Roman"/>
        </w:rPr>
        <w:t xml:space="preserve">11. </w:t>
      </w:r>
      <w:r>
        <w:rPr>
          <w:rStyle w:val="42"/>
          <w:rFonts w:hint="eastAsia" w:ascii="Times New Roman" w:hAnsi="Times New Roman"/>
        </w:rPr>
        <w:t>合同变更</w:t>
      </w:r>
      <w:r>
        <w:tab/>
      </w:r>
      <w:r>
        <w:fldChar w:fldCharType="begin"/>
      </w:r>
      <w:r>
        <w:instrText xml:space="preserve"> PAGEREF _Toc492300904 \h </w:instrText>
      </w:r>
      <w:r>
        <w:fldChar w:fldCharType="separate"/>
      </w:r>
      <w:r>
        <w:t>59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"_Toc492300905" </w:instrText>
      </w:r>
      <w:r>
        <w:fldChar w:fldCharType="separate"/>
      </w:r>
      <w:r>
        <w:rPr>
          <w:rStyle w:val="42"/>
          <w:rFonts w:ascii="Times New Roman" w:hAnsi="Times New Roman"/>
        </w:rPr>
        <w:t xml:space="preserve">11.1 </w:t>
      </w:r>
      <w:r>
        <w:rPr>
          <w:rStyle w:val="42"/>
          <w:rFonts w:hint="eastAsia" w:ascii="Times New Roman" w:hAnsi="Times New Roman"/>
        </w:rPr>
        <w:t>变更情形</w:t>
      </w:r>
      <w:r>
        <w:tab/>
      </w:r>
      <w:r>
        <w:fldChar w:fldCharType="begin"/>
      </w:r>
      <w:r>
        <w:instrText xml:space="preserve"> PAGEREF _Toc492300905 \h </w:instrText>
      </w:r>
      <w:r>
        <w:fldChar w:fldCharType="separate"/>
      </w:r>
      <w:r>
        <w:t>59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"_Toc492300906" </w:instrText>
      </w:r>
      <w:r>
        <w:fldChar w:fldCharType="separate"/>
      </w:r>
      <w:r>
        <w:rPr>
          <w:rStyle w:val="42"/>
          <w:rFonts w:ascii="Times New Roman" w:hAnsi="Times New Roman"/>
        </w:rPr>
        <w:t xml:space="preserve">11.2 </w:t>
      </w:r>
      <w:r>
        <w:rPr>
          <w:rStyle w:val="42"/>
          <w:rFonts w:hint="eastAsia" w:ascii="Times New Roman" w:hAnsi="Times New Roman"/>
        </w:rPr>
        <w:t>合理化建议</w:t>
      </w:r>
      <w:r>
        <w:tab/>
      </w:r>
      <w:r>
        <w:fldChar w:fldCharType="begin"/>
      </w:r>
      <w:r>
        <w:instrText xml:space="preserve"> PAGEREF _Toc492300906 \h </w:instrText>
      </w:r>
      <w:r>
        <w:fldChar w:fldCharType="separate"/>
      </w:r>
      <w:r>
        <w:t>59</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"_Toc492300907" </w:instrText>
      </w:r>
      <w:r>
        <w:fldChar w:fldCharType="separate"/>
      </w:r>
      <w:r>
        <w:rPr>
          <w:rStyle w:val="42"/>
          <w:rFonts w:ascii="Times New Roman" w:hAnsi="Times New Roman"/>
        </w:rPr>
        <w:t xml:space="preserve">12. </w:t>
      </w:r>
      <w:r>
        <w:rPr>
          <w:rStyle w:val="42"/>
          <w:rFonts w:hint="eastAsia" w:ascii="Times New Roman" w:hAnsi="Times New Roman"/>
        </w:rPr>
        <w:t>合同价格与支付</w:t>
      </w:r>
      <w:r>
        <w:tab/>
      </w:r>
      <w:r>
        <w:fldChar w:fldCharType="begin"/>
      </w:r>
      <w:r>
        <w:instrText xml:space="preserve"> PAGEREF _Toc492300907 \h </w:instrText>
      </w:r>
      <w:r>
        <w:fldChar w:fldCharType="separate"/>
      </w:r>
      <w:r>
        <w:t>60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"_Toc492300908" </w:instrText>
      </w:r>
      <w:r>
        <w:fldChar w:fldCharType="separate"/>
      </w:r>
      <w:r>
        <w:rPr>
          <w:rStyle w:val="42"/>
          <w:rFonts w:ascii="Times New Roman" w:hAnsi="Times New Roman"/>
        </w:rPr>
        <w:t xml:space="preserve">12.1 </w:t>
      </w:r>
      <w:r>
        <w:rPr>
          <w:rStyle w:val="42"/>
          <w:rFonts w:hint="eastAsia" w:ascii="Times New Roman" w:hAnsi="Times New Roman"/>
        </w:rPr>
        <w:t>合同价格</w:t>
      </w:r>
      <w:r>
        <w:tab/>
      </w:r>
      <w:r>
        <w:fldChar w:fldCharType="begin"/>
      </w:r>
      <w:r>
        <w:instrText xml:space="preserve"> PAGEREF _Toc492300908 \h </w:instrText>
      </w:r>
      <w:r>
        <w:fldChar w:fldCharType="separate"/>
      </w:r>
      <w:r>
        <w:t>60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"_Toc492300909" </w:instrText>
      </w:r>
      <w:r>
        <w:fldChar w:fldCharType="separate"/>
      </w:r>
      <w:r>
        <w:rPr>
          <w:rStyle w:val="42"/>
          <w:rFonts w:ascii="Times New Roman" w:hAnsi="Times New Roman"/>
        </w:rPr>
        <w:t xml:space="preserve">12.2 </w:t>
      </w:r>
      <w:r>
        <w:rPr>
          <w:rStyle w:val="42"/>
          <w:rFonts w:hint="eastAsia" w:ascii="Times New Roman" w:hAnsi="Times New Roman"/>
        </w:rPr>
        <w:t>定金或预付款</w:t>
      </w:r>
      <w:r>
        <w:tab/>
      </w:r>
      <w:r>
        <w:fldChar w:fldCharType="begin"/>
      </w:r>
      <w:r>
        <w:instrText xml:space="preserve"> PAGEREF _Toc492300909 \h </w:instrText>
      </w:r>
      <w:r>
        <w:fldChar w:fldCharType="separate"/>
      </w:r>
      <w:r>
        <w:t>60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"_Toc492300910" </w:instrText>
      </w:r>
      <w:r>
        <w:fldChar w:fldCharType="separate"/>
      </w:r>
      <w:r>
        <w:rPr>
          <w:rStyle w:val="42"/>
          <w:rFonts w:ascii="Times New Roman" w:hAnsi="Times New Roman"/>
        </w:rPr>
        <w:t xml:space="preserve">12.3 </w:t>
      </w:r>
      <w:r>
        <w:rPr>
          <w:rStyle w:val="42"/>
          <w:rFonts w:hint="eastAsia" w:ascii="Times New Roman" w:hAnsi="Times New Roman"/>
        </w:rPr>
        <w:t>中期支付</w:t>
      </w:r>
      <w:r>
        <w:tab/>
      </w:r>
      <w:r>
        <w:fldChar w:fldCharType="begin"/>
      </w:r>
      <w:r>
        <w:instrText xml:space="preserve"> PAGEREF _Toc492300910 \h </w:instrText>
      </w:r>
      <w:r>
        <w:fldChar w:fldCharType="separate"/>
      </w:r>
      <w:r>
        <w:t>60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"_Toc492300911" </w:instrText>
      </w:r>
      <w:r>
        <w:fldChar w:fldCharType="separate"/>
      </w:r>
      <w:r>
        <w:rPr>
          <w:rStyle w:val="42"/>
          <w:rFonts w:ascii="Times New Roman" w:hAnsi="Times New Roman"/>
        </w:rPr>
        <w:t xml:space="preserve">12.4 </w:t>
      </w:r>
      <w:r>
        <w:rPr>
          <w:rStyle w:val="42"/>
          <w:rFonts w:hint="eastAsia" w:ascii="Times New Roman" w:hAnsi="Times New Roman"/>
        </w:rPr>
        <w:t>费用结算</w:t>
      </w:r>
      <w:r>
        <w:tab/>
      </w:r>
      <w:r>
        <w:fldChar w:fldCharType="begin"/>
      </w:r>
      <w:r>
        <w:instrText xml:space="preserve"> PAGEREF _Toc492300911 \h </w:instrText>
      </w:r>
      <w:r>
        <w:fldChar w:fldCharType="separate"/>
      </w:r>
      <w:r>
        <w:t>61</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"_Toc492300912" </w:instrText>
      </w:r>
      <w:r>
        <w:fldChar w:fldCharType="separate"/>
      </w:r>
      <w:r>
        <w:rPr>
          <w:rStyle w:val="42"/>
          <w:rFonts w:ascii="Times New Roman" w:hAnsi="Times New Roman"/>
        </w:rPr>
        <w:t xml:space="preserve">13. </w:t>
      </w:r>
      <w:r>
        <w:rPr>
          <w:rStyle w:val="42"/>
          <w:rFonts w:hint="eastAsia" w:ascii="Times New Roman" w:hAnsi="Times New Roman"/>
        </w:rPr>
        <w:t>不可抗力</w:t>
      </w:r>
      <w:r>
        <w:tab/>
      </w:r>
      <w:r>
        <w:fldChar w:fldCharType="begin"/>
      </w:r>
      <w:r>
        <w:instrText xml:space="preserve"> PAGEREF _Toc492300912 \h </w:instrText>
      </w:r>
      <w:r>
        <w:fldChar w:fldCharType="separate"/>
      </w:r>
      <w:r>
        <w:t>61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"_Toc492300913" </w:instrText>
      </w:r>
      <w:r>
        <w:fldChar w:fldCharType="separate"/>
      </w:r>
      <w:r>
        <w:rPr>
          <w:rStyle w:val="42"/>
          <w:rFonts w:ascii="Times New Roman" w:hAnsi="Times New Roman"/>
        </w:rPr>
        <w:t xml:space="preserve">13.1 </w:t>
      </w:r>
      <w:r>
        <w:rPr>
          <w:rStyle w:val="42"/>
          <w:rFonts w:hint="eastAsia" w:ascii="Times New Roman" w:hAnsi="Times New Roman"/>
        </w:rPr>
        <w:t>不可抗力的确认</w:t>
      </w:r>
      <w:r>
        <w:tab/>
      </w:r>
      <w:r>
        <w:fldChar w:fldCharType="begin"/>
      </w:r>
      <w:r>
        <w:instrText xml:space="preserve"> PAGEREF _Toc492300913 \h </w:instrText>
      </w:r>
      <w:r>
        <w:fldChar w:fldCharType="separate"/>
      </w:r>
      <w:r>
        <w:t>61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"_Toc492300914" </w:instrText>
      </w:r>
      <w:r>
        <w:fldChar w:fldCharType="separate"/>
      </w:r>
      <w:r>
        <w:rPr>
          <w:rStyle w:val="42"/>
          <w:rFonts w:ascii="Times New Roman" w:hAnsi="Times New Roman"/>
        </w:rPr>
        <w:t xml:space="preserve">13.2 </w:t>
      </w:r>
      <w:r>
        <w:rPr>
          <w:rStyle w:val="42"/>
          <w:rFonts w:hint="eastAsia" w:ascii="Times New Roman" w:hAnsi="Times New Roman"/>
        </w:rPr>
        <w:t>不可抗力的通知</w:t>
      </w:r>
      <w:r>
        <w:tab/>
      </w:r>
      <w:r>
        <w:fldChar w:fldCharType="begin"/>
      </w:r>
      <w:r>
        <w:instrText xml:space="preserve"> PAGEREF _Toc492300914 \h </w:instrText>
      </w:r>
      <w:r>
        <w:fldChar w:fldCharType="separate"/>
      </w:r>
      <w:r>
        <w:t>61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"_Toc492300915" </w:instrText>
      </w:r>
      <w:r>
        <w:fldChar w:fldCharType="separate"/>
      </w:r>
      <w:r>
        <w:rPr>
          <w:rStyle w:val="42"/>
          <w:rFonts w:ascii="Times New Roman" w:hAnsi="Times New Roman"/>
        </w:rPr>
        <w:t xml:space="preserve">13.3 </w:t>
      </w:r>
      <w:r>
        <w:rPr>
          <w:rStyle w:val="42"/>
          <w:rFonts w:hint="eastAsia" w:ascii="Times New Roman" w:hAnsi="Times New Roman"/>
        </w:rPr>
        <w:t>不可抗力后果及其处理</w:t>
      </w:r>
      <w:r>
        <w:tab/>
      </w:r>
      <w:r>
        <w:fldChar w:fldCharType="begin"/>
      </w:r>
      <w:r>
        <w:instrText xml:space="preserve"> PAGEREF _Toc492300915 \h </w:instrText>
      </w:r>
      <w:r>
        <w:fldChar w:fldCharType="separate"/>
      </w:r>
      <w:r>
        <w:t>61</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"_Toc492300916" </w:instrText>
      </w:r>
      <w:r>
        <w:fldChar w:fldCharType="separate"/>
      </w:r>
      <w:r>
        <w:rPr>
          <w:rStyle w:val="42"/>
          <w:rFonts w:ascii="Times New Roman" w:hAnsi="Times New Roman"/>
        </w:rPr>
        <w:t xml:space="preserve">14. </w:t>
      </w:r>
      <w:r>
        <w:rPr>
          <w:rStyle w:val="42"/>
          <w:rFonts w:hint="eastAsia" w:ascii="Times New Roman" w:hAnsi="Times New Roman"/>
        </w:rPr>
        <w:t>违约</w:t>
      </w:r>
      <w:r>
        <w:tab/>
      </w:r>
      <w:r>
        <w:fldChar w:fldCharType="begin"/>
      </w:r>
      <w:r>
        <w:instrText xml:space="preserve"> PAGEREF _Toc492300916 \h </w:instrText>
      </w:r>
      <w:r>
        <w:fldChar w:fldCharType="separate"/>
      </w:r>
      <w:r>
        <w:t>62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"_Toc492300917" </w:instrText>
      </w:r>
      <w:r>
        <w:fldChar w:fldCharType="separate"/>
      </w:r>
      <w:r>
        <w:rPr>
          <w:rStyle w:val="42"/>
          <w:rFonts w:ascii="Times New Roman" w:hAnsi="Times New Roman"/>
        </w:rPr>
        <w:t xml:space="preserve">14.1 </w:t>
      </w:r>
      <w:r>
        <w:rPr>
          <w:rStyle w:val="42"/>
          <w:rFonts w:hint="eastAsia" w:ascii="Times New Roman" w:hAnsi="Times New Roman"/>
        </w:rPr>
        <w:t>勘察人违约</w:t>
      </w:r>
      <w:r>
        <w:tab/>
      </w:r>
      <w:r>
        <w:fldChar w:fldCharType="begin"/>
      </w:r>
      <w:r>
        <w:instrText xml:space="preserve"> PAGEREF _Toc492300917 \h </w:instrText>
      </w:r>
      <w:r>
        <w:fldChar w:fldCharType="separate"/>
      </w:r>
      <w:r>
        <w:t>62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"_Toc492300918" </w:instrText>
      </w:r>
      <w:r>
        <w:fldChar w:fldCharType="separate"/>
      </w:r>
      <w:r>
        <w:rPr>
          <w:rStyle w:val="42"/>
          <w:rFonts w:ascii="Times New Roman" w:hAnsi="Times New Roman"/>
        </w:rPr>
        <w:t xml:space="preserve">14.2 </w:t>
      </w:r>
      <w:r>
        <w:rPr>
          <w:rStyle w:val="42"/>
          <w:rFonts w:hint="eastAsia" w:ascii="Times New Roman" w:hAnsi="Times New Roman"/>
        </w:rPr>
        <w:t>发包人违约</w:t>
      </w:r>
      <w:r>
        <w:tab/>
      </w:r>
      <w:r>
        <w:fldChar w:fldCharType="begin"/>
      </w:r>
      <w:r>
        <w:instrText xml:space="preserve"> PAGEREF _Toc492300918 \h </w:instrText>
      </w:r>
      <w:r>
        <w:fldChar w:fldCharType="separate"/>
      </w:r>
      <w:r>
        <w:t>62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"_Toc492300919" </w:instrText>
      </w:r>
      <w:r>
        <w:fldChar w:fldCharType="separate"/>
      </w:r>
      <w:r>
        <w:rPr>
          <w:rStyle w:val="42"/>
          <w:rFonts w:ascii="Times New Roman" w:hAnsi="Times New Roman"/>
        </w:rPr>
        <w:t xml:space="preserve">14.3 </w:t>
      </w:r>
      <w:r>
        <w:rPr>
          <w:rStyle w:val="42"/>
          <w:rFonts w:hint="eastAsia" w:ascii="Times New Roman" w:hAnsi="Times New Roman"/>
        </w:rPr>
        <w:t>第三人造成的违约</w:t>
      </w:r>
      <w:r>
        <w:tab/>
      </w:r>
      <w:r>
        <w:fldChar w:fldCharType="begin"/>
      </w:r>
      <w:r>
        <w:instrText xml:space="preserve"> PAGEREF _Toc492300919 \h </w:instrText>
      </w:r>
      <w:r>
        <w:fldChar w:fldCharType="separate"/>
      </w:r>
      <w:r>
        <w:t>62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"_Toc492300920" </w:instrText>
      </w:r>
      <w:r>
        <w:fldChar w:fldCharType="separate"/>
      </w:r>
      <w:r>
        <w:rPr>
          <w:rStyle w:val="42"/>
          <w:rFonts w:ascii="Times New Roman" w:hAnsi="Times New Roman"/>
        </w:rPr>
        <w:t xml:space="preserve">15. </w:t>
      </w:r>
      <w:r>
        <w:rPr>
          <w:rStyle w:val="42"/>
          <w:rFonts w:hint="eastAsia" w:ascii="Times New Roman" w:hAnsi="Times New Roman"/>
        </w:rPr>
        <w:t>争议的解决</w:t>
      </w:r>
      <w:r>
        <w:tab/>
      </w:r>
      <w:r>
        <w:fldChar w:fldCharType="begin"/>
      </w:r>
      <w:r>
        <w:instrText xml:space="preserve"> PAGEREF _Toc492300920 \h </w:instrText>
      </w:r>
      <w:r>
        <w:fldChar w:fldCharType="separate"/>
      </w:r>
      <w:r>
        <w:t>63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"_Toc492300921" </w:instrText>
      </w:r>
      <w:r>
        <w:fldChar w:fldCharType="separate"/>
      </w:r>
      <w:r>
        <w:rPr>
          <w:rStyle w:val="42"/>
          <w:rFonts w:hint="eastAsia" w:ascii="Times New Roman" w:hAnsi="Times New Roman"/>
        </w:rPr>
        <w:t>第二节专用合同条款</w:t>
      </w:r>
      <w:r>
        <w:tab/>
      </w:r>
      <w:r>
        <w:fldChar w:fldCharType="begin"/>
      </w:r>
      <w:r>
        <w:instrText xml:space="preserve"> PAGEREF _Toc492300921 \h </w:instrText>
      </w:r>
      <w:r>
        <w:fldChar w:fldCharType="separate"/>
      </w:r>
      <w:r>
        <w:t>64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"_Toc492300922" </w:instrText>
      </w:r>
      <w:r>
        <w:fldChar w:fldCharType="separate"/>
      </w:r>
      <w:r>
        <w:rPr>
          <w:rStyle w:val="42"/>
          <w:rFonts w:hint="eastAsia" w:ascii="Times New Roman" w:hAnsi="Times New Roman"/>
        </w:rPr>
        <w:t>第三节合同附件格式</w:t>
      </w:r>
      <w:r>
        <w:tab/>
      </w:r>
      <w:r>
        <w:fldChar w:fldCharType="begin"/>
      </w:r>
      <w:r>
        <w:instrText xml:space="preserve"> PAGEREF _Toc492300922 \h </w:instrText>
      </w:r>
      <w:r>
        <w:fldChar w:fldCharType="separate"/>
      </w:r>
      <w:r>
        <w:t>65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"_Toc492300923" </w:instrText>
      </w:r>
      <w:r>
        <w:fldChar w:fldCharType="separate"/>
      </w:r>
      <w:r>
        <w:rPr>
          <w:rStyle w:val="42"/>
          <w:rFonts w:hint="eastAsia" w:ascii="Times New Roman" w:hAnsi="Times New Roman"/>
        </w:rPr>
        <w:t>附件一：合同协议书</w:t>
      </w:r>
      <w:r>
        <w:tab/>
      </w:r>
      <w:r>
        <w:fldChar w:fldCharType="begin"/>
      </w:r>
      <w:r>
        <w:instrText xml:space="preserve"> PAGEREF _Toc492300923 \h </w:instrText>
      </w:r>
      <w:r>
        <w:fldChar w:fldCharType="separate"/>
      </w:r>
      <w:r>
        <w:t>66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"_Toc492300924" </w:instrText>
      </w:r>
      <w:r>
        <w:fldChar w:fldCharType="separate"/>
      </w:r>
      <w:r>
        <w:rPr>
          <w:rStyle w:val="42"/>
          <w:rFonts w:hint="eastAsia" w:ascii="Times New Roman" w:hAnsi="Times New Roman"/>
        </w:rPr>
        <w:t>附件二：履约保证金格式</w:t>
      </w:r>
      <w:r>
        <w:tab/>
      </w:r>
      <w:r>
        <w:fldChar w:fldCharType="begin"/>
      </w:r>
      <w:r>
        <w:instrText xml:space="preserve"> PAGEREF _Toc492300924 \h </w:instrText>
      </w:r>
      <w:r>
        <w:fldChar w:fldCharType="separate"/>
      </w:r>
      <w:r>
        <w:t>68</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"_Toc492300925" </w:instrText>
      </w:r>
      <w:r>
        <w:fldChar w:fldCharType="separate"/>
      </w:r>
      <w:r>
        <w:rPr>
          <w:rStyle w:val="42"/>
          <w:rFonts w:hint="eastAsia"/>
        </w:rPr>
        <w:t>第二卷</w:t>
      </w:r>
      <w:r>
        <w:tab/>
      </w:r>
      <w:r>
        <w:fldChar w:fldCharType="begin"/>
      </w:r>
      <w:r>
        <w:instrText xml:space="preserve"> PAGEREF _Toc492300925 \h </w:instrText>
      </w:r>
      <w:r>
        <w:fldChar w:fldCharType="separate"/>
      </w:r>
      <w:r>
        <w:t>69</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"_Toc492300926" </w:instrText>
      </w:r>
      <w:r>
        <w:fldChar w:fldCharType="separate"/>
      </w:r>
      <w:r>
        <w:rPr>
          <w:rStyle w:val="42"/>
          <w:rFonts w:hint="eastAsia"/>
        </w:rPr>
        <w:t>第五章发包人要求</w:t>
      </w:r>
      <w:r>
        <w:tab/>
      </w:r>
      <w:r>
        <w:fldChar w:fldCharType="begin"/>
      </w:r>
      <w:r>
        <w:instrText xml:space="preserve"> PAGEREF _Toc492300926 \h </w:instrText>
      </w:r>
      <w:r>
        <w:fldChar w:fldCharType="separate"/>
      </w:r>
      <w:r>
        <w:t>70</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"_Toc492300927" </w:instrText>
      </w:r>
      <w:r>
        <w:fldChar w:fldCharType="separate"/>
      </w:r>
      <w:r>
        <w:rPr>
          <w:rStyle w:val="42"/>
          <w:rFonts w:hint="eastAsia" w:ascii="Times New Roman" w:hAnsi="Times New Roman"/>
        </w:rPr>
        <w:t>一、勘察要求</w:t>
      </w:r>
      <w:r>
        <w:tab/>
      </w:r>
      <w:r>
        <w:fldChar w:fldCharType="begin"/>
      </w:r>
      <w:r>
        <w:instrText xml:space="preserve"> PAGEREF _Toc492300927 \h </w:instrText>
      </w:r>
      <w:r>
        <w:fldChar w:fldCharType="separate"/>
      </w:r>
      <w:r>
        <w:t>71</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"_Toc492300928" </w:instrText>
      </w:r>
      <w:r>
        <w:fldChar w:fldCharType="separate"/>
      </w:r>
      <w:r>
        <w:rPr>
          <w:rStyle w:val="42"/>
          <w:rFonts w:hint="eastAsia" w:ascii="Times New Roman" w:hAnsi="Times New Roman"/>
        </w:rPr>
        <w:t>二、适用规范标准</w:t>
      </w:r>
      <w:r>
        <w:tab/>
      </w:r>
      <w:r>
        <w:fldChar w:fldCharType="begin"/>
      </w:r>
      <w:r>
        <w:instrText xml:space="preserve"> PAGEREF _Toc492300928 \h </w:instrText>
      </w:r>
      <w:r>
        <w:fldChar w:fldCharType="separate"/>
      </w:r>
      <w:r>
        <w:t>71</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"_Toc492300929" </w:instrText>
      </w:r>
      <w:r>
        <w:fldChar w:fldCharType="separate"/>
      </w:r>
      <w:r>
        <w:rPr>
          <w:rStyle w:val="42"/>
          <w:rFonts w:hint="eastAsia" w:ascii="Times New Roman" w:hAnsi="Times New Roman"/>
        </w:rPr>
        <w:t>三、成果文件要求</w:t>
      </w:r>
      <w:r>
        <w:tab/>
      </w:r>
      <w:r>
        <w:fldChar w:fldCharType="begin"/>
      </w:r>
      <w:r>
        <w:instrText xml:space="preserve"> PAGEREF _Toc492300929 \h </w:instrText>
      </w:r>
      <w:r>
        <w:fldChar w:fldCharType="separate"/>
      </w:r>
      <w:r>
        <w:t>71</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"_Toc492300930" </w:instrText>
      </w:r>
      <w:r>
        <w:fldChar w:fldCharType="separate"/>
      </w:r>
      <w:r>
        <w:rPr>
          <w:rStyle w:val="42"/>
          <w:rFonts w:hint="eastAsia" w:ascii="Times New Roman" w:hAnsi="Times New Roman"/>
        </w:rPr>
        <w:t>四、发包人财产清单</w:t>
      </w:r>
      <w:r>
        <w:tab/>
      </w:r>
      <w:r>
        <w:fldChar w:fldCharType="begin"/>
      </w:r>
      <w:r>
        <w:instrText xml:space="preserve"> PAGEREF _Toc492300930 \h </w:instrText>
      </w:r>
      <w:r>
        <w:fldChar w:fldCharType="separate"/>
      </w:r>
      <w:r>
        <w:t>72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"_Toc492300931" </w:instrText>
      </w:r>
      <w:r>
        <w:fldChar w:fldCharType="separate"/>
      </w:r>
      <w:r>
        <w:rPr>
          <w:rStyle w:val="42"/>
          <w:rFonts w:hint="eastAsia" w:ascii="Times New Roman" w:hAnsi="Times New Roman"/>
        </w:rPr>
        <w:t>（一）发包人提供的设备、设施</w:t>
      </w:r>
      <w:r>
        <w:tab/>
      </w:r>
      <w:r>
        <w:fldChar w:fldCharType="begin"/>
      </w:r>
      <w:r>
        <w:instrText xml:space="preserve"> PAGEREF _Toc492300931 \h </w:instrText>
      </w:r>
      <w:r>
        <w:fldChar w:fldCharType="separate"/>
      </w:r>
      <w:r>
        <w:t>72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"_Toc492300932" </w:instrText>
      </w:r>
      <w:r>
        <w:fldChar w:fldCharType="separate"/>
      </w:r>
      <w:r>
        <w:rPr>
          <w:rStyle w:val="42"/>
          <w:rFonts w:hint="eastAsia" w:ascii="Times New Roman" w:hAnsi="Times New Roman"/>
        </w:rPr>
        <w:t>（二）发包人提供的资料</w:t>
      </w:r>
      <w:r>
        <w:tab/>
      </w:r>
      <w:r>
        <w:fldChar w:fldCharType="begin"/>
      </w:r>
      <w:r>
        <w:instrText xml:space="preserve"> PAGEREF _Toc492300932 \h </w:instrText>
      </w:r>
      <w:r>
        <w:fldChar w:fldCharType="separate"/>
      </w:r>
      <w:r>
        <w:t>72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"_Toc492300933" </w:instrText>
      </w:r>
      <w:r>
        <w:fldChar w:fldCharType="separate"/>
      </w:r>
      <w:r>
        <w:rPr>
          <w:rStyle w:val="42"/>
          <w:rFonts w:hint="eastAsia" w:ascii="Times New Roman" w:hAnsi="Times New Roman"/>
        </w:rPr>
        <w:t>（三）发包人财产使用要求及退还要求</w:t>
      </w:r>
      <w:r>
        <w:tab/>
      </w:r>
      <w:r>
        <w:fldChar w:fldCharType="begin"/>
      </w:r>
      <w:r>
        <w:instrText xml:space="preserve"> PAGEREF _Toc492300933 \h </w:instrText>
      </w:r>
      <w:r>
        <w:fldChar w:fldCharType="separate"/>
      </w:r>
      <w:r>
        <w:t>72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"_Toc492300934" </w:instrText>
      </w:r>
      <w:r>
        <w:fldChar w:fldCharType="separate"/>
      </w:r>
      <w:r>
        <w:rPr>
          <w:rStyle w:val="42"/>
          <w:rFonts w:hint="eastAsia" w:ascii="Times New Roman" w:hAnsi="Times New Roman"/>
        </w:rPr>
        <w:t>五、发包人提供的便利条件</w:t>
      </w:r>
      <w:r>
        <w:tab/>
      </w:r>
      <w:r>
        <w:fldChar w:fldCharType="begin"/>
      </w:r>
      <w:r>
        <w:instrText xml:space="preserve"> PAGEREF _Toc492300934 \h </w:instrText>
      </w:r>
      <w:r>
        <w:fldChar w:fldCharType="separate"/>
      </w:r>
      <w:r>
        <w:t>72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"_Toc492300935" </w:instrText>
      </w:r>
      <w:r>
        <w:fldChar w:fldCharType="separate"/>
      </w:r>
      <w:r>
        <w:rPr>
          <w:rStyle w:val="42"/>
          <w:rFonts w:hint="eastAsia" w:ascii="Times New Roman" w:hAnsi="Times New Roman"/>
        </w:rPr>
        <w:t>六、勘察人需要自备的工作条件</w:t>
      </w:r>
      <w:r>
        <w:tab/>
      </w:r>
      <w:r>
        <w:fldChar w:fldCharType="begin"/>
      </w:r>
      <w:r>
        <w:instrText xml:space="preserve"> PAGEREF _Toc492300935 \h </w:instrText>
      </w:r>
      <w:r>
        <w:fldChar w:fldCharType="separate"/>
      </w:r>
      <w:r>
        <w:t>73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"_Toc492300936" </w:instrText>
      </w:r>
      <w:r>
        <w:fldChar w:fldCharType="separate"/>
      </w:r>
      <w:r>
        <w:rPr>
          <w:rStyle w:val="42"/>
          <w:rFonts w:hint="eastAsia" w:ascii="Times New Roman" w:hAnsi="Times New Roman"/>
        </w:rPr>
        <w:t>七、发包人的其他要求</w:t>
      </w:r>
      <w:r>
        <w:tab/>
      </w:r>
      <w:r>
        <w:fldChar w:fldCharType="begin"/>
      </w:r>
      <w:r>
        <w:instrText xml:space="preserve"> PAGEREF _Toc492300936 \h </w:instrText>
      </w:r>
      <w:r>
        <w:fldChar w:fldCharType="separate"/>
      </w:r>
      <w:r>
        <w:t>73</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"_Toc492300937" </w:instrText>
      </w:r>
      <w:r>
        <w:fldChar w:fldCharType="separate"/>
      </w:r>
      <w:r>
        <w:rPr>
          <w:rStyle w:val="42"/>
          <w:rFonts w:hint="eastAsia"/>
        </w:rPr>
        <w:t>第三卷</w:t>
      </w:r>
      <w:r>
        <w:tab/>
      </w:r>
      <w:r>
        <w:fldChar w:fldCharType="begin"/>
      </w:r>
      <w:r>
        <w:instrText xml:space="preserve"> PAGEREF _Toc492300937 \h </w:instrText>
      </w:r>
      <w:r>
        <w:fldChar w:fldCharType="separate"/>
      </w:r>
      <w:r>
        <w:t>74</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"_Toc492300938" </w:instrText>
      </w:r>
      <w:r>
        <w:fldChar w:fldCharType="separate"/>
      </w:r>
      <w:r>
        <w:rPr>
          <w:rStyle w:val="42"/>
          <w:rFonts w:hint="eastAsia"/>
        </w:rPr>
        <w:t>第六章投标文件格式</w:t>
      </w:r>
      <w:r>
        <w:tab/>
      </w:r>
      <w:r>
        <w:fldChar w:fldCharType="begin"/>
      </w:r>
      <w:r>
        <w:instrText xml:space="preserve"> PAGEREF _Toc492300938 \h </w:instrText>
      </w:r>
      <w:r>
        <w:fldChar w:fldCharType="separate"/>
      </w:r>
      <w:r>
        <w:t>75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"_Toc492300939" </w:instrText>
      </w:r>
      <w:r>
        <w:fldChar w:fldCharType="separate"/>
      </w:r>
      <w:r>
        <w:rPr>
          <w:rStyle w:val="42"/>
          <w:rFonts w:hint="eastAsia" w:ascii="Times New Roman" w:hAnsi="Times New Roman"/>
        </w:rPr>
        <w:t>目录</w:t>
      </w:r>
      <w:r>
        <w:tab/>
      </w:r>
      <w:r>
        <w:fldChar w:fldCharType="begin"/>
      </w:r>
      <w:r>
        <w:instrText xml:space="preserve"> PAGEREF _Toc492300939 \h </w:instrText>
      </w:r>
      <w:r>
        <w:fldChar w:fldCharType="separate"/>
      </w:r>
      <w:r>
        <w:t>77</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"_Toc492300940" </w:instrText>
      </w:r>
      <w:r>
        <w:fldChar w:fldCharType="separate"/>
      </w:r>
      <w:r>
        <w:rPr>
          <w:rStyle w:val="42"/>
          <w:rFonts w:hint="eastAsia" w:ascii="Times New Roman" w:hAnsi="Times New Roman"/>
        </w:rPr>
        <w:t>一、投标函及投标函附录</w:t>
      </w:r>
      <w:r>
        <w:tab/>
      </w:r>
      <w:r>
        <w:fldChar w:fldCharType="begin"/>
      </w:r>
      <w:r>
        <w:instrText xml:space="preserve"> PAGEREF _Toc492300940 \h </w:instrText>
      </w:r>
      <w:r>
        <w:fldChar w:fldCharType="separate"/>
      </w:r>
      <w:r>
        <w:t>78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"_Toc492300941" </w:instrText>
      </w:r>
      <w:r>
        <w:fldChar w:fldCharType="separate"/>
      </w:r>
      <w:r>
        <w:rPr>
          <w:rStyle w:val="42"/>
          <w:rFonts w:hint="eastAsia" w:ascii="Times New Roman" w:hAnsi="Times New Roman"/>
        </w:rPr>
        <w:t>（一）投标函</w:t>
      </w:r>
      <w:r>
        <w:tab/>
      </w:r>
      <w:r>
        <w:fldChar w:fldCharType="begin"/>
      </w:r>
      <w:r>
        <w:instrText xml:space="preserve"> PAGEREF _Toc492300941 \h </w:instrText>
      </w:r>
      <w:r>
        <w:fldChar w:fldCharType="separate"/>
      </w:r>
      <w:r>
        <w:t>78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"_Toc492300942" </w:instrText>
      </w:r>
      <w:r>
        <w:fldChar w:fldCharType="separate"/>
      </w:r>
      <w:r>
        <w:rPr>
          <w:rStyle w:val="42"/>
          <w:rFonts w:hint="eastAsia" w:ascii="Times New Roman" w:hAnsi="Times New Roman"/>
        </w:rPr>
        <w:t>（二）投标函附录</w:t>
      </w:r>
      <w:r>
        <w:tab/>
      </w:r>
      <w:r>
        <w:fldChar w:fldCharType="begin"/>
      </w:r>
      <w:r>
        <w:instrText xml:space="preserve"> PAGEREF _Toc492300942 \h </w:instrText>
      </w:r>
      <w:r>
        <w:fldChar w:fldCharType="separate"/>
      </w:r>
      <w:r>
        <w:t>80</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"_Toc492300943" </w:instrText>
      </w:r>
      <w:r>
        <w:fldChar w:fldCharType="separate"/>
      </w:r>
      <w:r>
        <w:rPr>
          <w:rStyle w:val="42"/>
          <w:rFonts w:hint="eastAsia" w:ascii="Times New Roman" w:hAnsi="Times New Roman"/>
        </w:rPr>
        <w:t>二、法定代表人身份证明</w:t>
      </w:r>
      <w:r>
        <w:tab/>
      </w:r>
      <w:r>
        <w:fldChar w:fldCharType="begin"/>
      </w:r>
      <w:r>
        <w:instrText xml:space="preserve"> PAGEREF _Toc492300943 \h </w:instrText>
      </w:r>
      <w:r>
        <w:fldChar w:fldCharType="separate"/>
      </w:r>
      <w:r>
        <w:t>81</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"_Toc492300944" </w:instrText>
      </w:r>
      <w:r>
        <w:fldChar w:fldCharType="separate"/>
      </w:r>
      <w:r>
        <w:rPr>
          <w:rStyle w:val="42"/>
          <w:rFonts w:hint="eastAsia" w:ascii="Times New Roman" w:hAnsi="Times New Roman"/>
        </w:rPr>
        <w:t>二、授权委托书</w:t>
      </w:r>
      <w:r>
        <w:tab/>
      </w:r>
      <w:r>
        <w:fldChar w:fldCharType="begin"/>
      </w:r>
      <w:r>
        <w:instrText xml:space="preserve"> PAGEREF _Toc492300944 \h </w:instrText>
      </w:r>
      <w:r>
        <w:fldChar w:fldCharType="separate"/>
      </w:r>
      <w:r>
        <w:t>82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"_Toc492300945" </w:instrText>
      </w:r>
      <w:r>
        <w:fldChar w:fldCharType="separate"/>
      </w:r>
      <w:r>
        <w:rPr>
          <w:rStyle w:val="42"/>
          <w:rFonts w:hint="eastAsia" w:ascii="Times New Roman" w:hAnsi="Times New Roman"/>
        </w:rPr>
        <w:t>三、联合体协议书</w:t>
      </w:r>
      <w:r>
        <w:tab/>
      </w:r>
      <w:r>
        <w:fldChar w:fldCharType="begin"/>
      </w:r>
      <w:r>
        <w:instrText xml:space="preserve"> PAGEREF _Toc492300945 \h </w:instrText>
      </w:r>
      <w:r>
        <w:fldChar w:fldCharType="separate"/>
      </w:r>
      <w:r>
        <w:t>83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"_Toc492300946" </w:instrText>
      </w:r>
      <w:r>
        <w:fldChar w:fldCharType="separate"/>
      </w:r>
      <w:r>
        <w:rPr>
          <w:rStyle w:val="42"/>
          <w:rFonts w:hint="eastAsia" w:ascii="Times New Roman" w:hAnsi="Times New Roman"/>
        </w:rPr>
        <w:t>四、投标保证金</w:t>
      </w:r>
      <w:r>
        <w:tab/>
      </w:r>
      <w:r>
        <w:fldChar w:fldCharType="begin"/>
      </w:r>
      <w:r>
        <w:instrText xml:space="preserve"> PAGEREF _Toc492300946 \h </w:instrText>
      </w:r>
      <w:r>
        <w:fldChar w:fldCharType="separate"/>
      </w:r>
      <w:r>
        <w:t>84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"_Toc492300947" </w:instrText>
      </w:r>
      <w:r>
        <w:fldChar w:fldCharType="separate"/>
      </w:r>
      <w:r>
        <w:rPr>
          <w:rStyle w:val="42"/>
          <w:rFonts w:hint="eastAsia" w:ascii="Times New Roman" w:hAnsi="Times New Roman"/>
        </w:rPr>
        <w:t>五、勘察费用清单</w:t>
      </w:r>
      <w:r>
        <w:tab/>
      </w:r>
      <w:r>
        <w:fldChar w:fldCharType="begin"/>
      </w:r>
      <w:r>
        <w:instrText xml:space="preserve"> PAGEREF _Toc492300947 \h </w:instrText>
      </w:r>
      <w:r>
        <w:fldChar w:fldCharType="separate"/>
      </w:r>
      <w:r>
        <w:t>85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"_Toc492300948" </w:instrText>
      </w:r>
      <w:r>
        <w:fldChar w:fldCharType="separate"/>
      </w:r>
      <w:r>
        <w:rPr>
          <w:rStyle w:val="42"/>
          <w:rFonts w:hint="eastAsia" w:ascii="Times New Roman" w:hAnsi="Times New Roman"/>
        </w:rPr>
        <w:t>六、资格审查资料</w:t>
      </w:r>
      <w:r>
        <w:tab/>
      </w:r>
      <w:r>
        <w:fldChar w:fldCharType="begin"/>
      </w:r>
      <w:r>
        <w:instrText xml:space="preserve"> PAGEREF _Toc492300948 \h </w:instrText>
      </w:r>
      <w:r>
        <w:fldChar w:fldCharType="separate"/>
      </w:r>
      <w:r>
        <w:t>86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"_Toc492300949" </w:instrText>
      </w:r>
      <w:r>
        <w:fldChar w:fldCharType="separate"/>
      </w:r>
      <w:r>
        <w:rPr>
          <w:rStyle w:val="42"/>
          <w:rFonts w:hint="eastAsia" w:ascii="Times New Roman" w:hAnsi="Times New Roman"/>
        </w:rPr>
        <w:t>（一）基本情况表</w:t>
      </w:r>
      <w:r>
        <w:tab/>
      </w:r>
      <w:r>
        <w:fldChar w:fldCharType="begin"/>
      </w:r>
      <w:r>
        <w:instrText xml:space="preserve"> PAGEREF _Toc492300949 \h </w:instrText>
      </w:r>
      <w:r>
        <w:fldChar w:fldCharType="separate"/>
      </w:r>
      <w:r>
        <w:t>86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"_Toc492300950" </w:instrText>
      </w:r>
      <w:r>
        <w:fldChar w:fldCharType="separate"/>
      </w:r>
      <w:r>
        <w:rPr>
          <w:rStyle w:val="42"/>
          <w:rFonts w:hint="eastAsia" w:ascii="Times New Roman" w:hAnsi="Times New Roman"/>
        </w:rPr>
        <w:t>（二）近年财务状况表</w:t>
      </w:r>
      <w:r>
        <w:tab/>
      </w:r>
      <w:r>
        <w:fldChar w:fldCharType="begin"/>
      </w:r>
      <w:r>
        <w:instrText xml:space="preserve"> PAGEREF _Toc492300950 \h </w:instrText>
      </w:r>
      <w:r>
        <w:fldChar w:fldCharType="separate"/>
      </w:r>
      <w:r>
        <w:t>87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"_Toc492300951" </w:instrText>
      </w:r>
      <w:r>
        <w:fldChar w:fldCharType="separate"/>
      </w:r>
      <w:r>
        <w:rPr>
          <w:rStyle w:val="42"/>
          <w:rFonts w:hint="eastAsia" w:ascii="Times New Roman" w:hAnsi="Times New Roman"/>
        </w:rPr>
        <w:t>（三）近年完成的类似项目情况表</w:t>
      </w:r>
      <w:r>
        <w:tab/>
      </w:r>
      <w:r>
        <w:fldChar w:fldCharType="begin"/>
      </w:r>
      <w:r>
        <w:instrText xml:space="preserve"> PAGEREF _Toc492300951 \h </w:instrText>
      </w:r>
      <w:r>
        <w:fldChar w:fldCharType="separate"/>
      </w:r>
      <w:r>
        <w:t>88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"_Toc492300952" </w:instrText>
      </w:r>
      <w:r>
        <w:fldChar w:fldCharType="separate"/>
      </w:r>
      <w:r>
        <w:rPr>
          <w:rStyle w:val="42"/>
          <w:rFonts w:hint="eastAsia" w:ascii="Times New Roman" w:hAnsi="Times New Roman"/>
        </w:rPr>
        <w:t>（四）正在勘察和新承接的项目情况表</w:t>
      </w:r>
      <w:r>
        <w:tab/>
      </w:r>
      <w:r>
        <w:fldChar w:fldCharType="begin"/>
      </w:r>
      <w:r>
        <w:instrText xml:space="preserve"> PAGEREF _Toc492300952 \h </w:instrText>
      </w:r>
      <w:r>
        <w:fldChar w:fldCharType="separate"/>
      </w:r>
      <w:r>
        <w:t>89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"_Toc492300953" </w:instrText>
      </w:r>
      <w:r>
        <w:fldChar w:fldCharType="separate"/>
      </w:r>
      <w:r>
        <w:rPr>
          <w:rStyle w:val="42"/>
          <w:rFonts w:hint="eastAsia" w:ascii="Times New Roman" w:hAnsi="Times New Roman"/>
        </w:rPr>
        <w:t>（五）近年发生的诉讼及仲裁情况</w:t>
      </w:r>
      <w:r>
        <w:tab/>
      </w:r>
      <w:r>
        <w:fldChar w:fldCharType="begin"/>
      </w:r>
      <w:r>
        <w:instrText xml:space="preserve"> PAGEREF _Toc492300953 \h </w:instrText>
      </w:r>
      <w:r>
        <w:fldChar w:fldCharType="separate"/>
      </w:r>
      <w:r>
        <w:t>90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"_Toc492300954" </w:instrText>
      </w:r>
      <w:r>
        <w:fldChar w:fldCharType="separate"/>
      </w:r>
      <w:r>
        <w:rPr>
          <w:rStyle w:val="42"/>
          <w:rFonts w:hint="eastAsia" w:ascii="Times New Roman" w:hAnsi="Times New Roman"/>
        </w:rPr>
        <w:t>（六）拟委任的主要人员汇总表</w:t>
      </w:r>
      <w:r>
        <w:tab/>
      </w:r>
      <w:r>
        <w:fldChar w:fldCharType="begin"/>
      </w:r>
      <w:r>
        <w:instrText xml:space="preserve"> PAGEREF _Toc492300954 \h </w:instrText>
      </w:r>
      <w:r>
        <w:fldChar w:fldCharType="separate"/>
      </w:r>
      <w:r>
        <w:t>91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"_Toc492300955" </w:instrText>
      </w:r>
      <w:r>
        <w:fldChar w:fldCharType="separate"/>
      </w:r>
      <w:r>
        <w:rPr>
          <w:rStyle w:val="42"/>
          <w:rFonts w:hint="eastAsia" w:ascii="Times New Roman" w:hAnsi="Times New Roman"/>
        </w:rPr>
        <w:t>（七）主要人员简历表</w:t>
      </w:r>
      <w:r>
        <w:tab/>
      </w:r>
      <w:r>
        <w:fldChar w:fldCharType="begin"/>
      </w:r>
      <w:r>
        <w:instrText xml:space="preserve"> PAGEREF _Toc492300955 \h </w:instrText>
      </w:r>
      <w:r>
        <w:fldChar w:fldCharType="separate"/>
      </w:r>
      <w:r>
        <w:t>92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"_Toc492300956" </w:instrText>
      </w:r>
      <w:r>
        <w:fldChar w:fldCharType="separate"/>
      </w:r>
      <w:r>
        <w:rPr>
          <w:rStyle w:val="42"/>
          <w:rFonts w:hint="eastAsia" w:ascii="Times New Roman" w:hAnsi="Times New Roman"/>
        </w:rPr>
        <w:t>（八）拟投入本项目的主要勘察设备表</w:t>
      </w:r>
      <w:r>
        <w:tab/>
      </w:r>
      <w:r>
        <w:fldChar w:fldCharType="begin"/>
      </w:r>
      <w:r>
        <w:instrText xml:space="preserve"> PAGEREF _Toc492300956 \h </w:instrText>
      </w:r>
      <w:r>
        <w:fldChar w:fldCharType="separate"/>
      </w:r>
      <w:r>
        <w:t>93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"_Toc492300957" </w:instrText>
      </w:r>
      <w:r>
        <w:fldChar w:fldCharType="separate"/>
      </w:r>
      <w:r>
        <w:rPr>
          <w:rStyle w:val="42"/>
          <w:rFonts w:hint="eastAsia" w:ascii="Times New Roman" w:hAnsi="Times New Roman"/>
        </w:rPr>
        <w:t>七、勘察纲要</w:t>
      </w:r>
      <w:r>
        <w:tab/>
      </w:r>
      <w:r>
        <w:fldChar w:fldCharType="begin"/>
      </w:r>
      <w:r>
        <w:instrText xml:space="preserve"> PAGEREF _Toc492300957 \h </w:instrText>
      </w:r>
      <w:r>
        <w:fldChar w:fldCharType="separate"/>
      </w:r>
      <w:r>
        <w:t>94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"_Toc492300958" </w:instrText>
      </w:r>
      <w:r>
        <w:fldChar w:fldCharType="separate"/>
      </w:r>
      <w:r>
        <w:rPr>
          <w:rStyle w:val="42"/>
          <w:rFonts w:hint="eastAsia" w:ascii="Times New Roman" w:hAnsi="Times New Roman"/>
        </w:rPr>
        <w:t>八、其他资料</w:t>
      </w:r>
      <w:r>
        <w:tab/>
      </w:r>
      <w:r>
        <w:fldChar w:fldCharType="begin"/>
      </w:r>
      <w:r>
        <w:instrText xml:space="preserve"> PAGEREF _Toc492300958 \h </w:instrText>
      </w:r>
      <w:r>
        <w:fldChar w:fldCharType="separate"/>
      </w:r>
      <w:r>
        <w:t>95</w:t>
      </w:r>
      <w:r>
        <w:fldChar w:fldCharType="end"/>
      </w:r>
      <w:r>
        <w:fldChar w:fldCharType="end"/>
      </w:r>
    </w:p>
    <w:p>
      <w:pPr>
        <w:rPr>
          <w:rFonts w:ascii="Times New Roman" w:hAnsi="Times New Roman"/>
        </w:rPr>
      </w:pPr>
      <w:r>
        <w:rPr>
          <w:rFonts w:ascii="Times New Roman" w:hAnsi="Times New Roman"/>
        </w:rPr>
        <w:fldChar w:fldCharType="end"/>
      </w:r>
    </w:p>
    <w:p>
      <w:pPr>
        <w:rPr>
          <w:rFonts w:ascii="Times New Roman" w:hAnsi="Times New Roman"/>
        </w:rPr>
        <w:sectPr>
          <w:pgSz w:w="12240" w:h="15840"/>
          <w:pgMar w:top="1440" w:right="1800" w:bottom="1440" w:left="1800" w:header="720" w:footer="720" w:gutter="0"/>
          <w:pgNumType w:start="1"/>
          <w:cols w:space="720" w:num="1"/>
          <w:docGrid w:linePitch="285" w:charSpace="0"/>
        </w:sectPr>
      </w:pPr>
    </w:p>
    <w:p>
      <w:pPr>
        <w:pStyle w:val="4"/>
        <w:jc w:val="center"/>
        <w:rPr>
          <w:color w:val="000000"/>
        </w:rPr>
      </w:pPr>
    </w:p>
    <w:p>
      <w:pPr>
        <w:pStyle w:val="4"/>
        <w:jc w:val="center"/>
        <w:rPr>
          <w:color w:val="000000"/>
        </w:rPr>
      </w:pPr>
      <w:bookmarkStart w:id="3" w:name="_Toc492300739"/>
      <w:r>
        <w:rPr>
          <w:rFonts w:hint="eastAsia"/>
          <w:color w:val="000000"/>
        </w:rPr>
        <w:t>第一卷</w:t>
      </w:r>
      <w:bookmarkEnd w:id="3"/>
    </w:p>
    <w:p>
      <w:pPr>
        <w:pStyle w:val="4"/>
        <w:jc w:val="center"/>
        <w:rPr>
          <w:color w:val="000000"/>
        </w:rPr>
        <w:sectPr>
          <w:footerReference r:id="rId3" w:type="default"/>
          <w:pgSz w:w="12240" w:h="15840"/>
          <w:pgMar w:top="1440" w:right="1800" w:bottom="1440" w:left="1800" w:header="720" w:footer="720" w:gutter="0"/>
          <w:pgNumType w:start="1"/>
          <w:cols w:space="720" w:num="1"/>
          <w:docGrid w:linePitch="285" w:charSpace="0"/>
        </w:sectPr>
      </w:pPr>
    </w:p>
    <w:p>
      <w:pPr>
        <w:pStyle w:val="4"/>
        <w:spacing w:line="240" w:lineRule="auto"/>
        <w:jc w:val="center"/>
        <w:rPr>
          <w:color w:val="000000"/>
        </w:rPr>
      </w:pPr>
      <w:r>
        <w:rPr>
          <w:color w:val="000000"/>
        </w:rPr>
        <w:br w:type="page"/>
      </w:r>
      <w:bookmarkStart w:id="4" w:name="_Toc492300740"/>
      <w:r>
        <w:rPr>
          <w:rFonts w:hint="eastAsia"/>
          <w:color w:val="000000"/>
        </w:rPr>
        <w:t>第一章</w:t>
      </w:r>
      <w:r>
        <w:rPr>
          <w:rFonts w:hint="eastAsia"/>
          <w:color w:val="000000"/>
          <w:lang w:val="en-US" w:eastAsia="zh-CN"/>
        </w:rPr>
        <w:t xml:space="preserve"> </w:t>
      </w:r>
      <w:r>
        <w:rPr>
          <w:rFonts w:hint="eastAsia"/>
          <w:color w:val="000000"/>
        </w:rPr>
        <w:t>招标公告（适用于公开招标）</w:t>
      </w:r>
      <w:bookmarkEnd w:id="4"/>
    </w:p>
    <w:bookmarkEnd w:id="0"/>
    <w:bookmarkEnd w:id="1"/>
    <w:bookmarkEnd w:id="2"/>
    <w:p>
      <w:pPr>
        <w:spacing w:line="460" w:lineRule="exact"/>
        <w:jc w:val="center"/>
        <w:rPr>
          <w:rFonts w:ascii="方正小标宋简体" w:hAnsi="楷体" w:eastAsia="方正小标宋简体"/>
          <w:b/>
          <w:bCs/>
          <w:color w:val="auto"/>
          <w:sz w:val="28"/>
          <w:szCs w:val="28"/>
        </w:rPr>
      </w:pPr>
      <w:r>
        <w:rPr>
          <w:rFonts w:hint="eastAsia" w:ascii="方正小标宋简体" w:hAnsi="楷体" w:eastAsia="方正小标宋简体" w:cs="方正小标宋简体"/>
          <w:b/>
          <w:bCs/>
          <w:color w:val="auto"/>
          <w:sz w:val="28"/>
          <w:szCs w:val="28"/>
          <w:u w:val="single"/>
        </w:rPr>
        <w:t>（</w:t>
      </w:r>
      <w:r>
        <w:rPr>
          <w:rFonts w:hint="eastAsia" w:ascii="宋体" w:hAnsi="宋体" w:cs="宋体"/>
          <w:b/>
          <w:bCs/>
          <w:color w:val="auto"/>
          <w:sz w:val="28"/>
          <w:szCs w:val="28"/>
          <w:u w:val="single"/>
        </w:rPr>
        <w:t>项目名称</w:t>
      </w:r>
      <w:r>
        <w:rPr>
          <w:rFonts w:hint="eastAsia" w:ascii="Malgun Gothic Semilight" w:hAnsi="Malgun Gothic Semilight" w:eastAsia="Malgun Gothic Semilight" w:cs="Malgun Gothic Semilight"/>
          <w:b/>
          <w:bCs/>
          <w:color w:val="auto"/>
          <w:sz w:val="28"/>
          <w:szCs w:val="28"/>
          <w:u w:val="single"/>
        </w:rPr>
        <w:t>）</w:t>
      </w:r>
      <w:r>
        <w:rPr>
          <w:rFonts w:hint="eastAsia" w:ascii="宋体" w:hAnsi="宋体" w:cs="宋体"/>
          <w:b/>
          <w:bCs/>
          <w:color w:val="auto"/>
          <w:sz w:val="28"/>
          <w:szCs w:val="28"/>
        </w:rPr>
        <w:t>勘察招标公告</w:t>
      </w:r>
    </w:p>
    <w:p>
      <w:pPr>
        <w:spacing w:line="380" w:lineRule="exact"/>
        <w:ind w:firstLine="2835" w:firstLineChars="1350"/>
        <w:rPr>
          <w:rFonts w:ascii="宋体"/>
          <w:color w:val="auto"/>
        </w:rPr>
      </w:pPr>
      <w:r>
        <w:rPr>
          <w:rFonts w:hint="eastAsia" w:ascii="宋体" w:hAnsi="宋体" w:cs="楷体"/>
          <w:color w:val="auto"/>
        </w:rPr>
        <w:t>项目编号：</w:t>
      </w:r>
      <w:r>
        <w:rPr>
          <w:rFonts w:hint="eastAsia" w:ascii="宋体" w:hAnsi="宋体" w:cs="宋体"/>
          <w:color w:val="auto"/>
          <w:u w:val="single"/>
        </w:rPr>
        <w:t xml:space="preserve">            </w:t>
      </w:r>
    </w:p>
    <w:p>
      <w:pPr>
        <w:spacing w:line="440" w:lineRule="exact"/>
        <w:rPr>
          <w:rFonts w:ascii="宋体"/>
          <w:b/>
          <w:bCs/>
          <w:color w:val="auto"/>
        </w:rPr>
      </w:pPr>
      <w:r>
        <w:rPr>
          <w:rFonts w:ascii="宋体" w:hAnsi="宋体" w:cs="楷体"/>
          <w:b/>
          <w:bCs/>
          <w:color w:val="auto"/>
        </w:rPr>
        <w:t>1</w:t>
      </w:r>
      <w:r>
        <w:rPr>
          <w:rFonts w:hint="eastAsia" w:ascii="宋体" w:hAnsi="宋体" w:cs="楷体"/>
          <w:b/>
          <w:bCs/>
          <w:color w:val="auto"/>
        </w:rPr>
        <w:t xml:space="preserve">  招标条件</w:t>
      </w:r>
    </w:p>
    <w:p>
      <w:pPr>
        <w:spacing w:line="440" w:lineRule="exact"/>
        <w:ind w:firstLine="420" w:firstLineChars="200"/>
        <w:rPr>
          <w:rFonts w:ascii="宋体"/>
          <w:color w:val="auto"/>
        </w:rPr>
      </w:pPr>
      <w:r>
        <w:rPr>
          <w:rFonts w:hint="eastAsia" w:ascii="宋体" w:hAnsi="宋体" w:cs="楷体"/>
          <w:color w:val="auto"/>
        </w:rPr>
        <w:t>本招标项目</w:t>
      </w:r>
      <w:r>
        <w:rPr>
          <w:rFonts w:hint="eastAsia" w:ascii="宋体" w:hAnsi="宋体" w:cs="宋体"/>
          <w:color w:val="auto"/>
          <w:u w:val="single"/>
        </w:rPr>
        <w:t xml:space="preserve">          </w:t>
      </w:r>
      <w:r>
        <w:rPr>
          <w:rFonts w:hint="eastAsia" w:ascii="宋体" w:hAnsi="宋体" w:cs="楷体"/>
          <w:color w:val="auto"/>
        </w:rPr>
        <w:t>（项目名称）已由</w:t>
      </w:r>
      <w:r>
        <w:rPr>
          <w:rFonts w:hint="eastAsia" w:ascii="宋体" w:hAnsi="宋体" w:cs="宋体"/>
          <w:color w:val="auto"/>
          <w:u w:val="single"/>
        </w:rPr>
        <w:t xml:space="preserve">          </w:t>
      </w:r>
      <w:r>
        <w:rPr>
          <w:rFonts w:hint="eastAsia" w:ascii="宋体" w:hAnsi="宋体" w:cs="楷体"/>
          <w:color w:val="auto"/>
        </w:rPr>
        <w:t>（项目审批、核准或备案机关名称）以</w:t>
      </w:r>
      <w:r>
        <w:rPr>
          <w:rFonts w:hint="eastAsia" w:ascii="宋体" w:hAnsi="宋体" w:cs="宋体"/>
          <w:color w:val="auto"/>
          <w:u w:val="single"/>
        </w:rPr>
        <w:t xml:space="preserve">     </w:t>
      </w:r>
      <w:r>
        <w:rPr>
          <w:rFonts w:hint="eastAsia" w:ascii="宋体" w:hAnsi="宋体" w:cs="楷体"/>
          <w:color w:val="auto"/>
        </w:rPr>
        <w:t>（批文名称及编号）批准建设，项目业主为</w:t>
      </w:r>
      <w:r>
        <w:rPr>
          <w:rFonts w:hint="eastAsia" w:ascii="宋体" w:hAnsi="宋体" w:cs="宋体"/>
          <w:color w:val="auto"/>
          <w:u w:val="single"/>
        </w:rPr>
        <w:t xml:space="preserve">     </w:t>
      </w:r>
      <w:r>
        <w:rPr>
          <w:rFonts w:hint="eastAsia" w:ascii="宋体" w:hAnsi="宋体" w:cs="楷体"/>
          <w:color w:val="auto"/>
        </w:rPr>
        <w:t>，建设资金来自</w:t>
      </w:r>
      <w:r>
        <w:rPr>
          <w:rFonts w:hint="eastAsia" w:ascii="宋体" w:hAnsi="宋体" w:cs="宋体"/>
          <w:color w:val="auto"/>
          <w:u w:val="single"/>
        </w:rPr>
        <w:t xml:space="preserve">     </w:t>
      </w:r>
      <w:r>
        <w:rPr>
          <w:rFonts w:hint="eastAsia" w:ascii="宋体" w:hAnsi="宋体" w:cs="宋体"/>
          <w:color w:val="auto"/>
        </w:rPr>
        <w:t>（</w:t>
      </w:r>
      <w:r>
        <w:rPr>
          <w:rFonts w:hint="eastAsia" w:ascii="宋体" w:hAnsi="宋体" w:cs="楷体"/>
          <w:color w:val="auto"/>
        </w:rPr>
        <w:t>资金来源），出资比例为</w:t>
      </w:r>
      <w:r>
        <w:rPr>
          <w:rFonts w:hint="eastAsia" w:ascii="宋体" w:hAnsi="宋体" w:cs="宋体"/>
          <w:color w:val="auto"/>
          <w:u w:val="single"/>
        </w:rPr>
        <w:t xml:space="preserve">      </w:t>
      </w:r>
      <w:r>
        <w:rPr>
          <w:rFonts w:hint="eastAsia" w:ascii="宋体" w:hAnsi="宋体" w:cs="楷体"/>
          <w:color w:val="auto"/>
        </w:rPr>
        <w:t>，招标人为</w:t>
      </w:r>
      <w:r>
        <w:rPr>
          <w:rFonts w:hint="eastAsia" w:ascii="宋体" w:hAnsi="宋体" w:cs="宋体"/>
          <w:color w:val="auto"/>
          <w:u w:val="single"/>
        </w:rPr>
        <w:t xml:space="preserve">      </w:t>
      </w:r>
      <w:r>
        <w:rPr>
          <w:rFonts w:hint="eastAsia" w:ascii="宋体" w:hAnsi="宋体" w:cs="楷体"/>
          <w:color w:val="auto"/>
        </w:rPr>
        <w:t>。项目已具备招标条件，现对该项目的勘察进行公开招标。</w:t>
      </w:r>
    </w:p>
    <w:p>
      <w:pPr>
        <w:spacing w:line="440" w:lineRule="exact"/>
        <w:rPr>
          <w:rFonts w:ascii="宋体"/>
          <w:b/>
          <w:bCs/>
          <w:color w:val="auto"/>
        </w:rPr>
      </w:pPr>
      <w:r>
        <w:rPr>
          <w:rFonts w:ascii="宋体" w:hAnsi="宋体" w:cs="楷体"/>
          <w:b/>
          <w:bCs/>
          <w:color w:val="auto"/>
        </w:rPr>
        <w:t>2</w:t>
      </w:r>
      <w:r>
        <w:rPr>
          <w:rFonts w:hint="eastAsia" w:ascii="宋体" w:hAnsi="宋体" w:cs="楷体"/>
          <w:b/>
          <w:bCs/>
          <w:color w:val="auto"/>
        </w:rPr>
        <w:t xml:space="preserve">  项目概况与招标范围</w:t>
      </w:r>
    </w:p>
    <w:p>
      <w:pPr>
        <w:spacing w:line="440" w:lineRule="exact"/>
        <w:ind w:firstLine="420" w:firstLineChars="200"/>
        <w:rPr>
          <w:rFonts w:ascii="宋体"/>
          <w:color w:val="auto"/>
        </w:rPr>
      </w:pPr>
      <w:r>
        <w:rPr>
          <w:rFonts w:hint="eastAsia" w:ascii="宋体" w:hAnsi="宋体" w:cs="宋体"/>
          <w:color w:val="auto"/>
          <w:u w:val="single"/>
        </w:rPr>
        <w:t xml:space="preserve">          </w:t>
      </w:r>
      <w:r>
        <w:rPr>
          <w:rFonts w:hint="eastAsia" w:ascii="宋体" w:hAnsi="宋体" w:cs="楷体"/>
          <w:color w:val="auto"/>
        </w:rPr>
        <w:t>（说明本次招标项目的建设地点、规模、勘察服务期限、招标范围等）。</w:t>
      </w:r>
    </w:p>
    <w:p>
      <w:pPr>
        <w:spacing w:line="380" w:lineRule="exact"/>
        <w:rPr>
          <w:rFonts w:ascii="宋体"/>
          <w:b/>
          <w:bCs/>
          <w:color w:val="auto"/>
        </w:rPr>
      </w:pPr>
      <w:r>
        <w:rPr>
          <w:rFonts w:ascii="宋体" w:hAnsi="宋体" w:cs="楷体"/>
          <w:b/>
          <w:bCs/>
          <w:color w:val="auto"/>
        </w:rPr>
        <w:t>3</w:t>
      </w:r>
      <w:r>
        <w:rPr>
          <w:rFonts w:hint="eastAsia" w:ascii="宋体" w:hAnsi="宋体" w:cs="楷体"/>
          <w:b/>
          <w:bCs/>
          <w:color w:val="auto"/>
        </w:rPr>
        <w:t xml:space="preserve">  投标人资格要求</w:t>
      </w:r>
    </w:p>
    <w:p>
      <w:pPr>
        <w:spacing w:line="380" w:lineRule="exact"/>
        <w:ind w:firstLine="420" w:firstLineChars="200"/>
        <w:rPr>
          <w:rFonts w:ascii="宋体"/>
          <w:color w:val="auto"/>
        </w:rPr>
      </w:pPr>
      <w:r>
        <w:rPr>
          <w:rFonts w:ascii="宋体" w:hAnsi="宋体" w:cs="楷体"/>
          <w:color w:val="auto"/>
        </w:rPr>
        <w:t>3.1</w:t>
      </w:r>
      <w:r>
        <w:rPr>
          <w:rFonts w:hint="eastAsia" w:ascii="宋体" w:hAnsi="宋体" w:cs="楷体"/>
          <w:color w:val="auto"/>
        </w:rPr>
        <w:t>本次招标要求投标人须具备</w:t>
      </w:r>
      <w:r>
        <w:rPr>
          <w:rFonts w:hint="eastAsia" w:ascii="宋体" w:hAnsi="宋体" w:cs="宋体"/>
          <w:color w:val="auto"/>
          <w:u w:val="single"/>
        </w:rPr>
        <w:t xml:space="preserve">        </w:t>
      </w:r>
      <w:r>
        <w:rPr>
          <w:rFonts w:hint="eastAsia" w:ascii="宋体" w:hAnsi="宋体" w:cs="楷体"/>
          <w:color w:val="auto"/>
        </w:rPr>
        <w:t>资质，</w:t>
      </w:r>
      <w:r>
        <w:rPr>
          <w:rFonts w:hint="eastAsia" w:ascii="宋体" w:hAnsi="宋体" w:cs="宋体"/>
          <w:color w:val="auto"/>
          <w:u w:val="single"/>
        </w:rPr>
        <w:t xml:space="preserve">        </w:t>
      </w:r>
      <w:r>
        <w:rPr>
          <w:rFonts w:hint="eastAsia" w:ascii="宋体" w:hAnsi="宋体" w:cs="楷体"/>
          <w:color w:val="auto"/>
        </w:rPr>
        <w:t>业绩，并在人员、设备方面具有相应的勘察能力。</w:t>
      </w:r>
    </w:p>
    <w:p>
      <w:pPr>
        <w:spacing w:line="380" w:lineRule="exact"/>
        <w:ind w:firstLine="420" w:firstLineChars="200"/>
        <w:rPr>
          <w:rFonts w:ascii="宋体"/>
          <w:color w:val="auto"/>
        </w:rPr>
      </w:pPr>
      <w:r>
        <w:rPr>
          <w:rFonts w:ascii="宋体" w:hAnsi="宋体" w:cs="楷体"/>
          <w:color w:val="auto"/>
        </w:rPr>
        <w:t>3.2</w:t>
      </w:r>
      <w:r>
        <w:rPr>
          <w:rFonts w:hint="eastAsia" w:ascii="宋体" w:hAnsi="宋体" w:cs="楷体"/>
          <w:color w:val="auto"/>
        </w:rPr>
        <w:t>本次招标</w:t>
      </w:r>
      <w:r>
        <w:rPr>
          <w:rFonts w:hint="eastAsia" w:ascii="宋体" w:hAnsi="宋体" w:cs="宋体"/>
          <w:color w:val="auto"/>
          <w:u w:val="single"/>
        </w:rPr>
        <w:t xml:space="preserve">        </w:t>
      </w:r>
      <w:r>
        <w:rPr>
          <w:rFonts w:ascii="宋体" w:hAnsi="宋体" w:cs="宋体"/>
          <w:color w:val="auto"/>
        </w:rPr>
        <w:t>(</w:t>
      </w:r>
      <w:r>
        <w:rPr>
          <w:rFonts w:hint="eastAsia" w:ascii="宋体" w:hAnsi="宋体" w:cs="宋体"/>
          <w:color w:val="auto"/>
        </w:rPr>
        <w:t>接受或不接受</w:t>
      </w:r>
      <w:r>
        <w:rPr>
          <w:rFonts w:ascii="宋体" w:hAnsi="宋体" w:cs="宋体"/>
          <w:color w:val="auto"/>
        </w:rPr>
        <w:t>)</w:t>
      </w:r>
      <w:r>
        <w:rPr>
          <w:rFonts w:hint="eastAsia" w:ascii="宋体" w:hAnsi="宋体" w:cs="楷体"/>
          <w:color w:val="auto"/>
        </w:rPr>
        <w:t>联合体投标。联合体投标的，应满足下列要求：</w:t>
      </w:r>
      <w:r>
        <w:rPr>
          <w:rFonts w:hint="eastAsia" w:ascii="宋体" w:hAnsi="宋体" w:cs="宋体"/>
          <w:color w:val="auto"/>
          <w:u w:val="single"/>
        </w:rPr>
        <w:t xml:space="preserve">        </w:t>
      </w:r>
      <w:r>
        <w:rPr>
          <w:rFonts w:hint="eastAsia" w:ascii="宋体" w:hAnsi="宋体" w:cs="楷体"/>
          <w:color w:val="auto"/>
        </w:rPr>
        <w:t>。</w:t>
      </w:r>
    </w:p>
    <w:p>
      <w:pPr>
        <w:spacing w:line="380" w:lineRule="exact"/>
        <w:ind w:firstLine="420" w:firstLineChars="200"/>
        <w:rPr>
          <w:rFonts w:ascii="宋体" w:cs="宋体"/>
          <w:color w:val="auto"/>
        </w:rPr>
      </w:pPr>
      <w:r>
        <w:rPr>
          <w:rFonts w:ascii="宋体" w:hAnsi="宋体" w:cs="楷体"/>
          <w:color w:val="auto"/>
        </w:rPr>
        <w:t>3.3</w:t>
      </w:r>
      <w:r>
        <w:rPr>
          <w:rFonts w:hint="eastAsia" w:ascii="宋体" w:hAnsi="宋体"/>
          <w:color w:val="auto"/>
          <w:szCs w:val="21"/>
        </w:rPr>
        <w:t>外省入吉建筑企业</w:t>
      </w:r>
      <w:r>
        <w:rPr>
          <w:rFonts w:hint="eastAsia" w:ascii="宋体" w:hAnsi="宋体" w:cs="宋体"/>
          <w:bCs/>
          <w:color w:val="auto"/>
          <w:szCs w:val="21"/>
          <w:lang w:val="zh-CN"/>
        </w:rPr>
        <w:t>应按照</w:t>
      </w:r>
      <w:r>
        <w:rPr>
          <w:rFonts w:hint="eastAsia" w:ascii="宋体" w:hAnsi="宋体" w:cs="宋体"/>
          <w:color w:val="auto"/>
          <w:u w:val="single"/>
        </w:rPr>
        <w:t xml:space="preserve">         </w:t>
      </w:r>
      <w:r>
        <w:rPr>
          <w:rFonts w:hint="eastAsia" w:ascii="宋体" w:hAnsi="宋体" w:cs="宋体"/>
          <w:bCs/>
          <w:color w:val="auto"/>
          <w:szCs w:val="21"/>
          <w:lang w:val="zh-CN"/>
        </w:rPr>
        <w:t>文件要求办理入吉建筑企业信息登记后方可参加投标</w:t>
      </w:r>
      <w:r>
        <w:rPr>
          <w:rFonts w:hint="eastAsia" w:ascii="宋体" w:hAnsi="宋体" w:cs="宋体"/>
          <w:color w:val="auto"/>
        </w:rPr>
        <w:t>。</w:t>
      </w:r>
    </w:p>
    <w:p>
      <w:pPr>
        <w:spacing w:line="380" w:lineRule="exact"/>
        <w:ind w:firstLine="420" w:firstLineChars="200"/>
        <w:rPr>
          <w:rFonts w:ascii="宋体"/>
          <w:color w:val="auto"/>
        </w:rPr>
      </w:pPr>
      <w:r>
        <w:rPr>
          <w:rFonts w:ascii="宋体" w:hAnsi="宋体" w:cs="楷体"/>
          <w:color w:val="auto"/>
        </w:rPr>
        <w:t>3.</w:t>
      </w:r>
      <w:r>
        <w:rPr>
          <w:rFonts w:hint="eastAsia" w:ascii="宋体" w:hAnsi="宋体" w:cs="楷体"/>
          <w:color w:val="auto"/>
        </w:rPr>
        <w:t>４拒绝列入政府取消投标资格记录期间的企业或个人投标。</w:t>
      </w:r>
    </w:p>
    <w:p>
      <w:pPr>
        <w:spacing w:line="380" w:lineRule="exact"/>
        <w:jc w:val="left"/>
        <w:rPr>
          <w:rFonts w:ascii="宋体"/>
          <w:b/>
          <w:bCs/>
          <w:color w:val="auto"/>
        </w:rPr>
      </w:pPr>
      <w:r>
        <w:rPr>
          <w:rFonts w:ascii="宋体" w:hAnsi="宋体" w:cs="楷体"/>
          <w:b/>
          <w:bCs/>
          <w:color w:val="auto"/>
        </w:rPr>
        <w:t>4</w:t>
      </w:r>
      <w:r>
        <w:rPr>
          <w:rFonts w:hint="eastAsia" w:ascii="宋体" w:hAnsi="宋体" w:cs="楷体"/>
          <w:b/>
          <w:bCs/>
          <w:color w:val="auto"/>
        </w:rPr>
        <w:t xml:space="preserve">  招标文件的获取</w:t>
      </w:r>
    </w:p>
    <w:p>
      <w:pPr>
        <w:spacing w:line="380" w:lineRule="exact"/>
        <w:ind w:firstLine="420" w:firstLineChars="200"/>
        <w:rPr>
          <w:rFonts w:ascii="宋体"/>
          <w:color w:val="auto"/>
        </w:rPr>
      </w:pPr>
      <w:r>
        <w:rPr>
          <w:rFonts w:ascii="宋体" w:hAnsi="宋体" w:cs="楷体"/>
          <w:color w:val="auto"/>
        </w:rPr>
        <w:t>4.1</w:t>
      </w:r>
      <w:r>
        <w:rPr>
          <w:rFonts w:hint="eastAsia" w:ascii="宋体" w:hAnsi="宋体" w:cs="楷体"/>
          <w:color w:val="auto"/>
        </w:rPr>
        <w:t>（</w:t>
      </w:r>
      <w:r>
        <w:rPr>
          <w:rFonts w:ascii="宋体" w:hAnsi="宋体" w:cs="楷体"/>
          <w:color w:val="auto"/>
        </w:rPr>
        <w:t>A</w:t>
      </w:r>
      <w:r>
        <w:rPr>
          <w:rFonts w:hint="eastAsia" w:ascii="宋体" w:hAnsi="宋体" w:cs="楷体"/>
          <w:color w:val="auto"/>
        </w:rPr>
        <w:t>）凡有意参加投标者，请于</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日至</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日，每日上午</w:t>
      </w:r>
      <w:r>
        <w:rPr>
          <w:rFonts w:hint="eastAsia" w:ascii="宋体" w:hAnsi="宋体" w:cs="宋体"/>
          <w:color w:val="auto"/>
          <w:u w:val="single"/>
        </w:rPr>
        <w:t xml:space="preserve">    </w:t>
      </w:r>
      <w:r>
        <w:rPr>
          <w:rFonts w:hint="eastAsia" w:ascii="宋体" w:hAnsi="宋体" w:cs="楷体"/>
          <w:color w:val="auto"/>
        </w:rPr>
        <w:t>时至</w:t>
      </w:r>
      <w:r>
        <w:rPr>
          <w:rFonts w:hint="eastAsia" w:ascii="宋体" w:hAnsi="宋体" w:cs="宋体"/>
          <w:color w:val="auto"/>
          <w:u w:val="single"/>
        </w:rPr>
        <w:t xml:space="preserve">    </w:t>
      </w:r>
      <w:r>
        <w:rPr>
          <w:rFonts w:hint="eastAsia" w:ascii="宋体" w:hAnsi="宋体" w:cs="楷体"/>
          <w:color w:val="auto"/>
        </w:rPr>
        <w:t>时，下午</w:t>
      </w:r>
      <w:r>
        <w:rPr>
          <w:rFonts w:hint="eastAsia" w:ascii="宋体" w:hAnsi="宋体" w:cs="宋体"/>
          <w:color w:val="auto"/>
          <w:u w:val="single"/>
        </w:rPr>
        <w:t xml:space="preserve">    </w:t>
      </w:r>
      <w:r>
        <w:rPr>
          <w:rFonts w:hint="eastAsia" w:ascii="宋体" w:hAnsi="宋体" w:cs="楷体"/>
          <w:color w:val="auto"/>
        </w:rPr>
        <w:t>时至</w:t>
      </w:r>
      <w:r>
        <w:rPr>
          <w:rFonts w:hint="eastAsia" w:ascii="宋体" w:hAnsi="宋体" w:cs="宋体"/>
          <w:color w:val="auto"/>
          <w:u w:val="single"/>
        </w:rPr>
        <w:t xml:space="preserve">    </w:t>
      </w:r>
      <w:r>
        <w:rPr>
          <w:rFonts w:hint="eastAsia" w:ascii="宋体" w:hAnsi="宋体" w:cs="楷体"/>
          <w:color w:val="auto"/>
        </w:rPr>
        <w:t>时（北京时间，下同），在</w:t>
      </w:r>
      <w:r>
        <w:rPr>
          <w:rFonts w:hint="eastAsia" w:ascii="宋体" w:hAnsi="宋体" w:cs="楷体"/>
          <w:color w:val="auto"/>
          <w:u w:val="single"/>
        </w:rPr>
        <w:t xml:space="preserve">      </w:t>
      </w:r>
      <w:r>
        <w:rPr>
          <w:rFonts w:hint="eastAsia" w:ascii="宋体" w:hAnsi="宋体" w:cs="楷体"/>
          <w:color w:val="auto"/>
        </w:rPr>
        <w:t>（详细地址）持单位介绍信购买招标文件。邮购招标文件的，需另加手续费（含邮费）</w:t>
      </w:r>
      <w:r>
        <w:rPr>
          <w:rFonts w:hint="eastAsia" w:ascii="宋体" w:hAnsi="宋体" w:cs="宋体"/>
          <w:color w:val="auto"/>
          <w:u w:val="single"/>
        </w:rPr>
        <w:t xml:space="preserve">      </w:t>
      </w:r>
      <w:r>
        <w:rPr>
          <w:rFonts w:hint="eastAsia" w:ascii="宋体" w:hAnsi="宋体" w:cs="楷体"/>
          <w:color w:val="auto"/>
        </w:rPr>
        <w:t>元。招标人在收到单位介绍信和邮购款和技术资料押金（含手续费）后</w:t>
      </w:r>
      <w:r>
        <w:rPr>
          <w:rFonts w:hint="eastAsia" w:ascii="宋体" w:hAnsi="宋体" w:cs="宋体"/>
          <w:color w:val="auto"/>
          <w:u w:val="single"/>
        </w:rPr>
        <w:t xml:space="preserve">    </w:t>
      </w:r>
      <w:r>
        <w:rPr>
          <w:rFonts w:hint="eastAsia" w:ascii="宋体" w:hAnsi="宋体" w:cs="楷体"/>
          <w:color w:val="auto"/>
        </w:rPr>
        <w:t>日内寄送。</w:t>
      </w:r>
    </w:p>
    <w:p>
      <w:pPr>
        <w:spacing w:line="380" w:lineRule="exact"/>
        <w:ind w:firstLine="420" w:firstLineChars="200"/>
        <w:jc w:val="left"/>
        <w:rPr>
          <w:rFonts w:ascii="宋体" w:cs="宋体"/>
          <w:color w:val="auto"/>
        </w:rPr>
      </w:pPr>
      <w:r>
        <w:rPr>
          <w:rFonts w:ascii="宋体" w:hAnsi="宋体" w:cs="楷体"/>
          <w:color w:val="auto"/>
        </w:rPr>
        <w:t>4.1</w:t>
      </w:r>
      <w:r>
        <w:rPr>
          <w:rFonts w:hint="eastAsia" w:ascii="宋体" w:hAnsi="宋体" w:cs="楷体"/>
          <w:color w:val="auto"/>
        </w:rPr>
        <w:t>（</w:t>
      </w:r>
      <w:r>
        <w:rPr>
          <w:rFonts w:ascii="宋体" w:hAnsi="宋体" w:cs="楷体"/>
          <w:color w:val="auto"/>
        </w:rPr>
        <w:t>B</w:t>
      </w:r>
      <w:r>
        <w:rPr>
          <w:rFonts w:hint="eastAsia" w:ascii="宋体" w:hAnsi="宋体" w:cs="楷体"/>
          <w:color w:val="auto"/>
        </w:rPr>
        <w:t>）凡有意参加投标者，请于</w:t>
      </w:r>
      <w:r>
        <w:rPr>
          <w:rFonts w:hint="eastAsia" w:ascii="宋体" w:hAnsi="宋体" w:cs="楷体"/>
          <w:color w:val="auto"/>
          <w:u w:val="single"/>
        </w:rPr>
        <w:t xml:space="preserve"> </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楷体"/>
          <w:color w:val="auto"/>
          <w:u w:val="single"/>
        </w:rPr>
        <w:t xml:space="preserve"> </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w:t>
      </w:r>
      <w:r>
        <w:rPr>
          <w:rFonts w:hint="eastAsia" w:ascii="宋体" w:hAnsi="宋体" w:cs="宋体"/>
          <w:color w:val="auto"/>
          <w:u w:val="single"/>
        </w:rPr>
        <w:t xml:space="preserve">    </w:t>
      </w:r>
      <w:r>
        <w:rPr>
          <w:rFonts w:hint="eastAsia" w:ascii="宋体" w:hAnsi="宋体" w:cs="楷体"/>
          <w:color w:val="auto"/>
        </w:rPr>
        <w:t>时至</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pPr>
        <w:spacing w:line="380" w:lineRule="exact"/>
        <w:rPr>
          <w:rFonts w:ascii="宋体"/>
          <w:color w:val="auto"/>
        </w:rPr>
      </w:pPr>
      <w:r>
        <w:rPr>
          <w:rFonts w:hint="eastAsia" w:ascii="宋体" w:hAnsi="宋体" w:cs="宋体"/>
          <w:color w:val="auto"/>
          <w:u w:val="single"/>
        </w:rPr>
        <w:t xml:space="preserve">    </w:t>
      </w:r>
      <w:r>
        <w:rPr>
          <w:rFonts w:hint="eastAsia" w:ascii="宋体" w:hAnsi="宋体" w:cs="宋体"/>
          <w:color w:val="auto"/>
        </w:rPr>
        <w:t>时</w:t>
      </w:r>
      <w:r>
        <w:rPr>
          <w:rFonts w:ascii="宋体" w:hAnsi="宋体" w:cs="楷体"/>
          <w:color w:val="auto"/>
        </w:rPr>
        <w:t>(</w:t>
      </w:r>
      <w:r>
        <w:rPr>
          <w:rFonts w:hint="eastAsia" w:ascii="宋体" w:hAnsi="宋体" w:cs="楷体"/>
          <w:color w:val="auto"/>
        </w:rPr>
        <w:t>北京时间，下同</w:t>
      </w:r>
      <w:r>
        <w:rPr>
          <w:rFonts w:ascii="宋体" w:hAnsi="宋体" w:cs="楷体"/>
          <w:color w:val="auto"/>
        </w:rPr>
        <w:t>)</w:t>
      </w:r>
      <w:r>
        <w:rPr>
          <w:rFonts w:hint="eastAsia" w:ascii="宋体" w:hAnsi="宋体" w:cs="楷体"/>
          <w:color w:val="auto"/>
        </w:rPr>
        <w:t>，登录</w:t>
      </w:r>
      <w:r>
        <w:rPr>
          <w:rFonts w:hint="eastAsia" w:ascii="宋体" w:hAnsi="宋体" w:cs="楷体"/>
          <w:color w:val="auto"/>
          <w:u w:val="single"/>
        </w:rPr>
        <w:t xml:space="preserve">      </w:t>
      </w:r>
      <w:r>
        <w:rPr>
          <w:rFonts w:hint="eastAsia" w:ascii="宋体" w:hAnsi="宋体" w:cs="楷体"/>
          <w:color w:val="auto"/>
        </w:rPr>
        <w:t>（电子招标投标交易平台名称）下载电子招标文件。</w:t>
      </w:r>
    </w:p>
    <w:p>
      <w:pPr>
        <w:spacing w:line="380" w:lineRule="exact"/>
        <w:ind w:firstLine="420" w:firstLineChars="200"/>
        <w:rPr>
          <w:rFonts w:ascii="宋体"/>
          <w:color w:val="auto"/>
        </w:rPr>
      </w:pPr>
      <w:r>
        <w:rPr>
          <w:rFonts w:ascii="宋体" w:hAnsi="宋体" w:cs="楷体"/>
          <w:color w:val="auto"/>
        </w:rPr>
        <w:t>4.2</w:t>
      </w:r>
      <w:r>
        <w:rPr>
          <w:rFonts w:hint="eastAsia" w:ascii="宋体" w:hAnsi="宋体" w:cs="楷体"/>
          <w:color w:val="auto"/>
        </w:rPr>
        <w:t>招标文件每套售价</w:t>
      </w:r>
      <w:r>
        <w:rPr>
          <w:rFonts w:hint="eastAsia" w:ascii="宋体" w:hAnsi="宋体" w:cs="宋体"/>
          <w:color w:val="auto"/>
          <w:u w:val="single"/>
        </w:rPr>
        <w:t xml:space="preserve">    </w:t>
      </w:r>
      <w:r>
        <w:rPr>
          <w:rFonts w:hint="eastAsia" w:ascii="宋体" w:hAnsi="宋体" w:cs="楷体"/>
          <w:color w:val="auto"/>
        </w:rPr>
        <w:t>元，售后不退。技术资料押金</w:t>
      </w:r>
      <w:r>
        <w:rPr>
          <w:rFonts w:hint="eastAsia" w:ascii="宋体" w:hAnsi="宋体" w:cs="宋体"/>
          <w:color w:val="auto"/>
          <w:u w:val="single"/>
        </w:rPr>
        <w:t xml:space="preserve">    </w:t>
      </w:r>
      <w:r>
        <w:rPr>
          <w:rFonts w:hint="eastAsia" w:ascii="宋体" w:hAnsi="宋体" w:cs="楷体"/>
          <w:color w:val="auto"/>
        </w:rPr>
        <w:t>元，在退还技术资料时退还（不计利息）。</w:t>
      </w:r>
    </w:p>
    <w:p>
      <w:pPr>
        <w:spacing w:line="380" w:lineRule="exact"/>
        <w:rPr>
          <w:rFonts w:ascii="宋体"/>
          <w:b/>
          <w:bCs/>
          <w:color w:val="auto"/>
        </w:rPr>
      </w:pPr>
      <w:r>
        <w:rPr>
          <w:rFonts w:ascii="宋体" w:hAnsi="宋体" w:cs="楷体"/>
          <w:b/>
          <w:bCs/>
          <w:color w:val="auto"/>
        </w:rPr>
        <w:t>5</w:t>
      </w:r>
      <w:r>
        <w:rPr>
          <w:rFonts w:hint="eastAsia" w:ascii="宋体" w:hAnsi="宋体" w:cs="楷体"/>
          <w:b/>
          <w:bCs/>
          <w:color w:val="auto"/>
        </w:rPr>
        <w:t xml:space="preserve">  投标文件的递交</w:t>
      </w:r>
    </w:p>
    <w:p>
      <w:pPr>
        <w:spacing w:line="380" w:lineRule="exact"/>
        <w:ind w:firstLine="420" w:firstLineChars="200"/>
        <w:rPr>
          <w:rFonts w:hint="eastAsia" w:ascii="宋体" w:hAnsi="宋体" w:cs="宋体"/>
          <w:color w:val="auto"/>
          <w:u w:val="single"/>
        </w:rPr>
      </w:pPr>
      <w:r>
        <w:rPr>
          <w:rFonts w:ascii="宋体" w:hAnsi="宋体" w:cs="楷体"/>
          <w:color w:val="auto"/>
        </w:rPr>
        <w:t>5.1</w:t>
      </w:r>
      <w:r>
        <w:rPr>
          <w:rFonts w:hint="eastAsia" w:ascii="宋体" w:hAnsi="宋体" w:cs="楷体"/>
          <w:color w:val="auto"/>
        </w:rPr>
        <w:t>（</w:t>
      </w:r>
      <w:r>
        <w:rPr>
          <w:rFonts w:ascii="宋体" w:hAnsi="宋体" w:cs="楷体"/>
          <w:color w:val="auto"/>
        </w:rPr>
        <w:t>A</w:t>
      </w:r>
      <w:r>
        <w:rPr>
          <w:rFonts w:hint="eastAsia" w:ascii="宋体" w:hAnsi="宋体" w:cs="楷体"/>
          <w:color w:val="auto"/>
        </w:rPr>
        <w:t>）投标文件递交的截止时间（投标截止时间，下同）为</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w:t>
      </w:r>
      <w:r>
        <w:rPr>
          <w:rFonts w:hint="eastAsia" w:ascii="宋体" w:hAnsi="宋体" w:cs="宋体"/>
          <w:color w:val="auto"/>
          <w:u w:val="single"/>
        </w:rPr>
        <w:t xml:space="preserve">    </w:t>
      </w:r>
      <w:r>
        <w:rPr>
          <w:rFonts w:hint="eastAsia" w:ascii="宋体" w:hAnsi="宋体" w:cs="楷体"/>
          <w:color w:val="auto"/>
        </w:rPr>
        <w:t>时</w:t>
      </w:r>
      <w:r>
        <w:rPr>
          <w:rFonts w:hint="eastAsia" w:ascii="宋体" w:hAnsi="宋体" w:cs="宋体"/>
          <w:color w:val="auto"/>
          <w:u w:val="single"/>
        </w:rPr>
        <w:t xml:space="preserve">   </w:t>
      </w:r>
    </w:p>
    <w:p>
      <w:pPr>
        <w:spacing w:line="380" w:lineRule="exact"/>
        <w:rPr>
          <w:rFonts w:ascii="宋体"/>
          <w:color w:val="auto"/>
        </w:rPr>
      </w:pPr>
      <w:r>
        <w:rPr>
          <w:rFonts w:hint="eastAsia" w:ascii="宋体" w:hAnsi="宋体" w:cs="宋体"/>
          <w:color w:val="auto"/>
          <w:u w:val="single"/>
        </w:rPr>
        <w:t xml:space="preserve">    </w:t>
      </w:r>
      <w:r>
        <w:rPr>
          <w:rFonts w:hint="eastAsia" w:ascii="宋体" w:hAnsi="宋体" w:cs="宋体"/>
          <w:color w:val="auto"/>
        </w:rPr>
        <w:t>分</w:t>
      </w:r>
      <w:r>
        <w:rPr>
          <w:rFonts w:hint="eastAsia" w:ascii="宋体" w:hAnsi="宋体" w:cs="楷体"/>
          <w:color w:val="auto"/>
        </w:rPr>
        <w:t>，地点为</w:t>
      </w:r>
      <w:r>
        <w:rPr>
          <w:rFonts w:hint="eastAsia" w:ascii="宋体" w:hAnsi="宋体" w:cs="宋体"/>
          <w:color w:val="auto"/>
          <w:u w:val="single"/>
        </w:rPr>
        <w:t xml:space="preserve">                    </w:t>
      </w:r>
      <w:r>
        <w:rPr>
          <w:rFonts w:hint="eastAsia" w:ascii="宋体" w:hAnsi="宋体" w:cs="楷体"/>
          <w:color w:val="auto"/>
        </w:rPr>
        <w:t>。</w:t>
      </w:r>
    </w:p>
    <w:p>
      <w:pPr>
        <w:spacing w:line="380" w:lineRule="exact"/>
        <w:ind w:firstLine="420" w:firstLineChars="200"/>
        <w:rPr>
          <w:rFonts w:hint="eastAsia" w:ascii="宋体" w:hAnsi="宋体" w:cs="宋体"/>
          <w:color w:val="auto"/>
          <w:u w:val="single"/>
        </w:rPr>
      </w:pPr>
      <w:r>
        <w:rPr>
          <w:rFonts w:ascii="宋体" w:hAnsi="宋体" w:cs="楷体"/>
          <w:color w:val="auto"/>
        </w:rPr>
        <w:t>5.1</w:t>
      </w:r>
      <w:r>
        <w:rPr>
          <w:rFonts w:hint="eastAsia" w:ascii="宋体" w:hAnsi="宋体" w:cs="楷体"/>
          <w:color w:val="auto"/>
        </w:rPr>
        <w:t>（</w:t>
      </w:r>
      <w:r>
        <w:rPr>
          <w:rFonts w:ascii="宋体" w:hAnsi="宋体" w:cs="楷体"/>
          <w:color w:val="auto"/>
        </w:rPr>
        <w:t>B</w:t>
      </w:r>
      <w:r>
        <w:rPr>
          <w:rFonts w:hint="eastAsia" w:ascii="宋体" w:hAnsi="宋体" w:cs="楷体"/>
          <w:color w:val="auto"/>
        </w:rPr>
        <w:t>）投标文件递交的截止时间（投标截止时间，下同）为</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w:t>
      </w:r>
      <w:r>
        <w:rPr>
          <w:rFonts w:hint="eastAsia" w:ascii="宋体" w:hAnsi="宋体" w:cs="宋体"/>
          <w:color w:val="auto"/>
          <w:u w:val="single"/>
        </w:rPr>
        <w:t xml:space="preserve">    </w:t>
      </w:r>
      <w:r>
        <w:rPr>
          <w:rFonts w:hint="eastAsia" w:ascii="宋体" w:hAnsi="宋体" w:cs="楷体"/>
          <w:color w:val="auto"/>
        </w:rPr>
        <w:t>时</w:t>
      </w:r>
      <w:r>
        <w:rPr>
          <w:rFonts w:hint="eastAsia" w:ascii="宋体" w:hAnsi="宋体" w:cs="宋体"/>
          <w:color w:val="auto"/>
          <w:u w:val="single"/>
        </w:rPr>
        <w:t xml:space="preserve">           </w:t>
      </w:r>
    </w:p>
    <w:p>
      <w:pPr>
        <w:spacing w:line="380" w:lineRule="exact"/>
        <w:rPr>
          <w:rFonts w:ascii="宋体"/>
          <w:color w:val="auto"/>
        </w:rPr>
      </w:pPr>
      <w:r>
        <w:rPr>
          <w:rFonts w:hint="eastAsia" w:ascii="宋体" w:hAnsi="宋体" w:cs="宋体"/>
          <w:color w:val="auto"/>
          <w:u w:val="single"/>
        </w:rPr>
        <w:t xml:space="preserve">    </w:t>
      </w:r>
      <w:r>
        <w:rPr>
          <w:rFonts w:hint="eastAsia" w:ascii="宋体" w:hAnsi="宋体" w:cs="宋体"/>
          <w:color w:val="auto"/>
        </w:rPr>
        <w:t>分</w:t>
      </w:r>
      <w:r>
        <w:rPr>
          <w:rFonts w:hint="eastAsia" w:ascii="宋体" w:hAnsi="宋体" w:cs="楷体"/>
          <w:color w:val="auto"/>
        </w:rPr>
        <w:t>，投标人应在截止时间前通过</w:t>
      </w:r>
      <w:r>
        <w:rPr>
          <w:rFonts w:hint="eastAsia" w:ascii="宋体" w:hAnsi="宋体" w:cs="宋体"/>
          <w:color w:val="auto"/>
          <w:u w:val="single"/>
        </w:rPr>
        <w:t xml:space="preserve">                    </w:t>
      </w:r>
      <w:r>
        <w:rPr>
          <w:rFonts w:hint="eastAsia" w:ascii="宋体" w:hAnsi="宋体" w:cs="楷体"/>
          <w:color w:val="auto"/>
        </w:rPr>
        <w:t>（电子招标投标交易平台）递交电子投标文件。</w:t>
      </w:r>
    </w:p>
    <w:p>
      <w:pPr>
        <w:spacing w:line="380" w:lineRule="exact"/>
        <w:ind w:firstLine="420" w:firstLineChars="200"/>
        <w:rPr>
          <w:rFonts w:ascii="宋体"/>
          <w:color w:val="auto"/>
        </w:rPr>
      </w:pPr>
      <w:r>
        <w:rPr>
          <w:rFonts w:ascii="宋体" w:hAnsi="宋体" w:cs="楷体"/>
          <w:color w:val="auto"/>
        </w:rPr>
        <w:t>5.2</w:t>
      </w:r>
      <w:r>
        <w:rPr>
          <w:rFonts w:hint="eastAsia" w:ascii="宋体" w:hAnsi="宋体" w:cs="楷体"/>
          <w:color w:val="auto"/>
        </w:rPr>
        <w:t>（</w:t>
      </w:r>
      <w:r>
        <w:rPr>
          <w:rFonts w:ascii="宋体" w:hAnsi="宋体" w:cs="楷体"/>
          <w:color w:val="auto"/>
        </w:rPr>
        <w:t>A</w:t>
      </w:r>
      <w:r>
        <w:rPr>
          <w:rFonts w:hint="eastAsia" w:ascii="宋体" w:hAnsi="宋体" w:cs="楷体"/>
          <w:color w:val="auto"/>
        </w:rPr>
        <w:t>）逾期送达的、未送达指定地点的或者不按照招标文件要求密封的投标文件，招标人将予以拒收。</w:t>
      </w:r>
    </w:p>
    <w:p>
      <w:pPr>
        <w:spacing w:line="380" w:lineRule="exact"/>
        <w:ind w:firstLine="420" w:firstLineChars="200"/>
        <w:rPr>
          <w:rFonts w:ascii="宋体"/>
          <w:color w:val="auto"/>
        </w:rPr>
      </w:pPr>
      <w:r>
        <w:rPr>
          <w:rFonts w:ascii="宋体" w:hAnsi="宋体" w:cs="楷体"/>
          <w:color w:val="auto"/>
        </w:rPr>
        <w:t>5.2</w:t>
      </w:r>
      <w:r>
        <w:rPr>
          <w:rFonts w:hint="eastAsia" w:ascii="宋体" w:hAnsi="宋体" w:cs="楷体"/>
          <w:color w:val="auto"/>
        </w:rPr>
        <w:t>（</w:t>
      </w:r>
      <w:r>
        <w:rPr>
          <w:rFonts w:ascii="宋体" w:hAnsi="宋体" w:cs="楷体"/>
          <w:color w:val="auto"/>
        </w:rPr>
        <w:t>B</w:t>
      </w:r>
      <w:r>
        <w:rPr>
          <w:rFonts w:hint="eastAsia" w:ascii="宋体" w:hAnsi="宋体" w:cs="楷体"/>
          <w:color w:val="auto"/>
        </w:rPr>
        <w:t>）逾期送达的投标文件，电子招标投标交易平台将予以拒收。</w:t>
      </w:r>
    </w:p>
    <w:p>
      <w:pPr>
        <w:spacing w:line="380" w:lineRule="exact"/>
        <w:rPr>
          <w:rFonts w:ascii="宋体"/>
          <w:b/>
          <w:bCs/>
          <w:color w:val="auto"/>
        </w:rPr>
      </w:pPr>
      <w:r>
        <w:rPr>
          <w:rFonts w:ascii="宋体" w:hAnsi="宋体" w:cs="楷体"/>
          <w:b/>
          <w:bCs/>
          <w:color w:val="auto"/>
        </w:rPr>
        <w:t>6</w:t>
      </w:r>
      <w:r>
        <w:rPr>
          <w:rFonts w:hint="eastAsia" w:ascii="宋体" w:hAnsi="宋体" w:cs="楷体"/>
          <w:b/>
          <w:bCs/>
          <w:color w:val="auto"/>
        </w:rPr>
        <w:t xml:space="preserve">  发布公告的媒介</w:t>
      </w:r>
    </w:p>
    <w:p>
      <w:pPr>
        <w:spacing w:line="380" w:lineRule="exact"/>
        <w:ind w:firstLine="420" w:firstLineChars="200"/>
        <w:rPr>
          <w:rFonts w:ascii="宋体"/>
          <w:color w:val="auto"/>
        </w:rPr>
      </w:pPr>
      <w:r>
        <w:rPr>
          <w:rFonts w:hint="eastAsia" w:ascii="宋体" w:hAnsi="宋体" w:cs="楷体"/>
          <w:color w:val="auto"/>
        </w:rPr>
        <w:t>本次招标公告同时在</w:t>
      </w:r>
      <w:r>
        <w:rPr>
          <w:rFonts w:hint="eastAsia" w:ascii="宋体" w:hAnsi="宋体" w:cs="宋体"/>
          <w:color w:val="auto"/>
          <w:u w:val="single"/>
        </w:rPr>
        <w:t xml:space="preserve">                    </w:t>
      </w:r>
      <w:r>
        <w:rPr>
          <w:rFonts w:hint="eastAsia" w:ascii="宋体" w:hAnsi="宋体" w:cs="宋体"/>
          <w:color w:val="auto"/>
        </w:rPr>
        <w:t>（发布公告的媒介名称）</w:t>
      </w:r>
      <w:r>
        <w:rPr>
          <w:rFonts w:hint="eastAsia" w:ascii="宋体" w:hAnsi="宋体" w:cs="楷体"/>
          <w:color w:val="auto"/>
        </w:rPr>
        <w:t>上发布。</w:t>
      </w:r>
    </w:p>
    <w:p>
      <w:pPr>
        <w:spacing w:line="380" w:lineRule="exact"/>
        <w:jc w:val="left"/>
        <w:rPr>
          <w:rFonts w:ascii="宋体"/>
          <w:b/>
          <w:bCs/>
          <w:color w:val="auto"/>
        </w:rPr>
      </w:pPr>
      <w:r>
        <w:rPr>
          <w:rFonts w:ascii="宋体" w:hAnsi="宋体" w:cs="楷体"/>
          <w:b/>
          <w:bCs/>
          <w:color w:val="auto"/>
        </w:rPr>
        <w:t>7</w:t>
      </w:r>
      <w:r>
        <w:rPr>
          <w:rFonts w:hint="eastAsia" w:ascii="宋体" w:hAnsi="宋体" w:cs="楷体"/>
          <w:b/>
          <w:bCs/>
          <w:color w:val="auto"/>
        </w:rPr>
        <w:t xml:space="preserve">  联系方式</w:t>
      </w:r>
    </w:p>
    <w:p>
      <w:pPr>
        <w:spacing w:line="380" w:lineRule="exact"/>
        <w:ind w:firstLine="420" w:firstLineChars="200"/>
        <w:jc w:val="left"/>
        <w:rPr>
          <w:rFonts w:ascii="宋体" w:cs="宋体"/>
          <w:color w:val="auto"/>
        </w:rPr>
      </w:pPr>
      <w:r>
        <w:rPr>
          <w:rFonts w:hint="eastAsia" w:ascii="宋体" w:hAnsi="宋体" w:cs="宋体"/>
          <w:color w:val="auto"/>
        </w:rPr>
        <w:t>招</w:t>
      </w:r>
      <w:r>
        <w:rPr>
          <w:rFonts w:ascii="宋体" w:hAnsi="宋体" w:cs="宋体"/>
          <w:color w:val="auto"/>
        </w:rPr>
        <w:t xml:space="preserve"> </w:t>
      </w:r>
      <w:r>
        <w:rPr>
          <w:rFonts w:hint="eastAsia" w:ascii="宋体" w:hAnsi="宋体" w:cs="宋体"/>
          <w:color w:val="auto"/>
        </w:rPr>
        <w:t>标</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hAnsi="宋体" w:cs="宋体"/>
          <w:color w:val="auto"/>
          <w:u w:val="single"/>
        </w:rPr>
      </w:pPr>
      <w:r>
        <w:rPr>
          <w:rFonts w:hint="eastAsia" w:ascii="宋体" w:hAnsi="宋体" w:cs="宋体"/>
          <w:color w:val="auto"/>
        </w:rPr>
        <w:t>地</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邮</w:t>
      </w:r>
      <w:r>
        <w:rPr>
          <w:rFonts w:ascii="宋体" w:hAnsi="宋体" w:cs="宋体"/>
          <w:color w:val="auto"/>
        </w:rPr>
        <w:t xml:space="preserve">    </w:t>
      </w:r>
      <w:r>
        <w:rPr>
          <w:rFonts w:hint="eastAsia" w:ascii="宋体" w:hAnsi="宋体" w:cs="宋体"/>
          <w:color w:val="auto"/>
        </w:rPr>
        <w:t>编：</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联</w:t>
      </w:r>
      <w:r>
        <w:rPr>
          <w:rFonts w:ascii="宋体" w:hAnsi="宋体" w:cs="宋体"/>
          <w:color w:val="auto"/>
        </w:rPr>
        <w:t xml:space="preserve"> </w:t>
      </w:r>
      <w:r>
        <w:rPr>
          <w:rFonts w:hint="eastAsia" w:ascii="宋体" w:hAnsi="宋体" w:cs="宋体"/>
          <w:color w:val="auto"/>
        </w:rPr>
        <w:t>系</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电</w:t>
      </w:r>
      <w:r>
        <w:rPr>
          <w:rFonts w:ascii="宋体" w:hAnsi="宋体" w:cs="宋体"/>
          <w:color w:val="auto"/>
        </w:rPr>
        <w:t xml:space="preserve">    </w:t>
      </w:r>
      <w:r>
        <w:rPr>
          <w:rFonts w:hint="eastAsia" w:ascii="宋体" w:hAnsi="宋体" w:cs="宋体"/>
          <w:color w:val="auto"/>
        </w:rPr>
        <w:t>话：</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传</w:t>
      </w:r>
      <w:r>
        <w:rPr>
          <w:rFonts w:ascii="宋体" w:hAnsi="宋体" w:cs="宋体"/>
          <w:color w:val="auto"/>
        </w:rPr>
        <w:t xml:space="preserve">    </w:t>
      </w:r>
      <w:r>
        <w:rPr>
          <w:rFonts w:hint="eastAsia" w:ascii="宋体" w:hAnsi="宋体" w:cs="宋体"/>
          <w:color w:val="auto"/>
        </w:rPr>
        <w:t>真：</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电子邮件：</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网</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开户银行：</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hAnsi="宋体" w:cs="宋体"/>
          <w:color w:val="auto"/>
          <w:u w:val="single"/>
        </w:rPr>
      </w:pPr>
      <w:r>
        <w:rPr>
          <w:rFonts w:hint="eastAsia" w:ascii="宋体" w:hAnsi="宋体" w:cs="宋体"/>
          <w:color w:val="auto"/>
        </w:rPr>
        <w:t>账</w:t>
      </w:r>
      <w:r>
        <w:rPr>
          <w:rFonts w:ascii="宋体" w:hAnsi="宋体" w:cs="宋体"/>
          <w:color w:val="auto"/>
        </w:rPr>
        <w:t xml:space="preserve">    </w:t>
      </w:r>
      <w:r>
        <w:rPr>
          <w:rFonts w:hint="eastAsia" w:ascii="宋体" w:hAnsi="宋体" w:cs="宋体"/>
          <w:color w:val="auto"/>
        </w:rPr>
        <w:t>号：</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hAnsi="宋体" w:cs="宋体"/>
          <w:color w:val="auto"/>
          <w:u w:val="single"/>
        </w:rPr>
      </w:pPr>
    </w:p>
    <w:p>
      <w:pPr>
        <w:spacing w:line="380" w:lineRule="exact"/>
        <w:ind w:firstLine="420" w:firstLineChars="200"/>
        <w:jc w:val="left"/>
        <w:rPr>
          <w:rFonts w:ascii="宋体" w:hAnsi="宋体" w:cs="宋体"/>
          <w:color w:val="auto"/>
          <w:u w:val="single"/>
        </w:rPr>
      </w:pPr>
      <w:r>
        <w:rPr>
          <w:rFonts w:hint="eastAsia" w:ascii="宋体" w:hAnsi="宋体" w:cs="宋体"/>
          <w:color w:val="auto"/>
        </w:rPr>
        <w:t>招标代理机构：</w:t>
      </w:r>
      <w:r>
        <w:rPr>
          <w:rFonts w:ascii="宋体" w:hAnsi="宋体" w:cs="宋体"/>
          <w:color w:val="auto"/>
          <w:u w:val="single"/>
        </w:rPr>
        <w:t xml:space="preserve">                    </w:t>
      </w:r>
    </w:p>
    <w:p>
      <w:pPr>
        <w:spacing w:line="380" w:lineRule="exact"/>
        <w:ind w:firstLine="420" w:firstLineChars="200"/>
        <w:jc w:val="left"/>
        <w:rPr>
          <w:rFonts w:ascii="宋体" w:hAnsi="宋体" w:cs="宋体"/>
          <w:color w:val="auto"/>
          <w:u w:val="single"/>
        </w:rPr>
      </w:pPr>
      <w:r>
        <w:rPr>
          <w:rFonts w:hint="eastAsia" w:ascii="宋体" w:hAnsi="宋体" w:cs="宋体"/>
          <w:color w:val="auto"/>
        </w:rPr>
        <w:t>地</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邮</w:t>
      </w:r>
      <w:r>
        <w:rPr>
          <w:rFonts w:ascii="宋体" w:hAnsi="宋体" w:cs="宋体"/>
          <w:color w:val="auto"/>
        </w:rPr>
        <w:t xml:space="preserve">    </w:t>
      </w:r>
      <w:r>
        <w:rPr>
          <w:rFonts w:hint="eastAsia" w:ascii="宋体" w:hAnsi="宋体" w:cs="宋体"/>
          <w:color w:val="auto"/>
        </w:rPr>
        <w:t>编：</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联</w:t>
      </w:r>
      <w:r>
        <w:rPr>
          <w:rFonts w:ascii="宋体" w:hAnsi="宋体" w:cs="宋体"/>
          <w:color w:val="auto"/>
        </w:rPr>
        <w:t xml:space="preserve"> </w:t>
      </w:r>
      <w:r>
        <w:rPr>
          <w:rFonts w:hint="eastAsia" w:ascii="宋体" w:hAnsi="宋体" w:cs="宋体"/>
          <w:color w:val="auto"/>
        </w:rPr>
        <w:t>系</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电</w:t>
      </w:r>
      <w:r>
        <w:rPr>
          <w:rFonts w:ascii="宋体" w:hAnsi="宋体" w:cs="宋体"/>
          <w:color w:val="auto"/>
        </w:rPr>
        <w:t xml:space="preserve">    </w:t>
      </w:r>
      <w:r>
        <w:rPr>
          <w:rFonts w:hint="eastAsia" w:ascii="宋体" w:hAnsi="宋体" w:cs="宋体"/>
          <w:color w:val="auto"/>
        </w:rPr>
        <w:t>话：</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传</w:t>
      </w:r>
      <w:r>
        <w:rPr>
          <w:rFonts w:ascii="宋体" w:hAnsi="宋体" w:cs="宋体"/>
          <w:color w:val="auto"/>
        </w:rPr>
        <w:t xml:space="preserve">    </w:t>
      </w:r>
      <w:r>
        <w:rPr>
          <w:rFonts w:hint="eastAsia" w:ascii="宋体" w:hAnsi="宋体" w:cs="宋体"/>
          <w:color w:val="auto"/>
        </w:rPr>
        <w:t>真：</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电子邮件：</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网</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开户银行：</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u w:val="single"/>
        </w:rPr>
      </w:pPr>
      <w:r>
        <w:rPr>
          <w:rFonts w:hint="eastAsia" w:ascii="宋体" w:hAnsi="宋体" w:cs="宋体"/>
          <w:color w:val="auto"/>
        </w:rPr>
        <w:t>账</w:t>
      </w:r>
      <w:r>
        <w:rPr>
          <w:rFonts w:ascii="宋体" w:hAnsi="宋体" w:cs="宋体"/>
          <w:color w:val="auto"/>
        </w:rPr>
        <w:t xml:space="preserve">    </w:t>
      </w:r>
      <w:r>
        <w:rPr>
          <w:rFonts w:hint="eastAsia" w:ascii="宋体" w:hAnsi="宋体" w:cs="宋体"/>
          <w:color w:val="auto"/>
        </w:rPr>
        <w:t>号：</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行政监督管理部门：</w:t>
      </w:r>
      <w:r>
        <w:rPr>
          <w:rFonts w:ascii="宋体" w:hAnsi="宋体" w:cs="宋体"/>
          <w:color w:val="auto"/>
          <w:u w:val="single"/>
        </w:rPr>
        <w:t xml:space="preserve">               </w:t>
      </w:r>
      <w:r>
        <w:rPr>
          <w:rFonts w:hint="eastAsia" w:ascii="宋体" w:hAnsi="宋体" w:cs="宋体"/>
          <w:color w:val="auto"/>
          <w:u w:val="single"/>
        </w:rPr>
        <w:t xml:space="preserve"> </w:t>
      </w:r>
    </w:p>
    <w:p>
      <w:pPr>
        <w:wordWrap w:val="0"/>
        <w:spacing w:line="380" w:lineRule="exact"/>
        <w:jc w:val="right"/>
        <w:rPr>
          <w:rFonts w:ascii="宋体" w:cs="宋体"/>
          <w:color w:val="auto"/>
        </w:rPr>
      </w:pP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u w:val="single"/>
        </w:rPr>
        <w:t xml:space="preserve">     </w:t>
      </w:r>
      <w:r>
        <w:rPr>
          <w:rFonts w:hint="eastAsia" w:ascii="宋体" w:hAnsi="宋体" w:cs="宋体"/>
          <w:color w:val="auto"/>
          <w:u w:val="single"/>
        </w:rPr>
        <w:t xml:space="preserve"> </w:t>
      </w:r>
      <w:r>
        <w:rPr>
          <w:rFonts w:hint="eastAsia" w:ascii="宋体" w:hAnsi="宋体" w:cs="宋体"/>
          <w:color w:val="auto"/>
        </w:rPr>
        <w:t>月</w:t>
      </w:r>
      <w:r>
        <w:rPr>
          <w:rFonts w:ascii="宋体" w:hAnsi="宋体" w:cs="宋体"/>
          <w:color w:val="auto"/>
          <w:u w:val="single"/>
        </w:rPr>
        <w:t xml:space="preserve">    </w:t>
      </w:r>
      <w:r>
        <w:rPr>
          <w:rFonts w:hint="eastAsia" w:ascii="宋体" w:hAnsi="宋体" w:cs="宋体"/>
          <w:color w:val="auto"/>
          <w:u w:val="single"/>
        </w:rPr>
        <w:t xml:space="preserve">  </w:t>
      </w:r>
      <w:r>
        <w:rPr>
          <w:rFonts w:hint="eastAsia" w:ascii="宋体" w:hAnsi="宋体" w:cs="宋体"/>
          <w:color w:val="auto"/>
        </w:rPr>
        <w:t>日</w:t>
      </w:r>
    </w:p>
    <w:p>
      <w:pPr>
        <w:spacing w:line="400" w:lineRule="exact"/>
        <w:rPr>
          <w:rFonts w:ascii="Times New Roman" w:hAnsi="Times New Roman"/>
          <w:color w:val="000000"/>
        </w:rPr>
      </w:pPr>
      <w:r>
        <w:rPr>
          <w:rFonts w:ascii="Times New Roman" w:hAnsi="Times New Roman"/>
          <w:color w:val="000000"/>
        </w:rPr>
        <w:br w:type="page"/>
      </w:r>
    </w:p>
    <w:p>
      <w:pPr>
        <w:pStyle w:val="4"/>
        <w:spacing w:line="240" w:lineRule="auto"/>
        <w:jc w:val="center"/>
        <w:rPr>
          <w:color w:val="000000"/>
        </w:rPr>
      </w:pPr>
      <w:bookmarkStart w:id="5" w:name="_Toc492300748"/>
      <w:r>
        <w:rPr>
          <w:rFonts w:hint="eastAsia"/>
          <w:color w:val="000000"/>
        </w:rPr>
        <w:t>第一章</w:t>
      </w:r>
      <w:r>
        <w:rPr>
          <w:rFonts w:hint="eastAsia"/>
          <w:color w:val="000000"/>
          <w:lang w:val="en-US" w:eastAsia="zh-CN"/>
        </w:rPr>
        <w:t xml:space="preserve"> </w:t>
      </w:r>
      <w:r>
        <w:rPr>
          <w:rFonts w:hint="eastAsia"/>
          <w:color w:val="000000"/>
        </w:rPr>
        <w:t>投标邀请书</w:t>
      </w:r>
      <w:bookmarkStart w:id="6" w:name="_Toc31573"/>
      <w:bookmarkStart w:id="7" w:name="_Toc369531500"/>
      <w:bookmarkStart w:id="8" w:name="_Toc352691458"/>
      <w:r>
        <w:rPr>
          <w:rFonts w:hint="eastAsia"/>
          <w:color w:val="000000"/>
        </w:rPr>
        <w:t>（适用于邀请招标）</w:t>
      </w:r>
      <w:bookmarkEnd w:id="5"/>
    </w:p>
    <w:bookmarkEnd w:id="6"/>
    <w:bookmarkEnd w:id="7"/>
    <w:bookmarkEnd w:id="8"/>
    <w:p>
      <w:pPr>
        <w:spacing w:line="460" w:lineRule="exact"/>
        <w:jc w:val="center"/>
        <w:rPr>
          <w:rFonts w:hint="eastAsia" w:ascii="方正小标宋简体" w:hAnsi="楷体" w:eastAsia="宋体"/>
          <w:b/>
          <w:bCs/>
          <w:color w:val="auto"/>
          <w:sz w:val="28"/>
          <w:szCs w:val="28"/>
          <w:lang w:eastAsia="zh-CN"/>
        </w:rPr>
      </w:pPr>
      <w:r>
        <w:rPr>
          <w:rFonts w:hint="eastAsia" w:ascii="方正小标宋简体" w:hAnsi="楷体" w:eastAsia="方正小标宋简体" w:cs="方正小标宋简体"/>
          <w:b/>
          <w:bCs/>
          <w:color w:val="auto"/>
          <w:sz w:val="28"/>
          <w:szCs w:val="28"/>
          <w:u w:val="single"/>
        </w:rPr>
        <w:t>（</w:t>
      </w:r>
      <w:r>
        <w:rPr>
          <w:rFonts w:hint="eastAsia" w:ascii="宋体" w:hAnsi="宋体" w:cs="宋体"/>
          <w:b/>
          <w:bCs/>
          <w:color w:val="auto"/>
          <w:sz w:val="28"/>
          <w:szCs w:val="28"/>
          <w:u w:val="single"/>
        </w:rPr>
        <w:t>项目名称</w:t>
      </w:r>
      <w:r>
        <w:rPr>
          <w:rFonts w:hint="eastAsia" w:ascii="Malgun Gothic Semilight" w:hAnsi="Malgun Gothic Semilight" w:eastAsia="Malgun Gothic Semilight" w:cs="Malgun Gothic Semilight"/>
          <w:b/>
          <w:bCs/>
          <w:color w:val="auto"/>
          <w:sz w:val="28"/>
          <w:szCs w:val="28"/>
          <w:u w:val="single"/>
        </w:rPr>
        <w:t>）</w:t>
      </w:r>
      <w:r>
        <w:rPr>
          <w:rFonts w:hint="eastAsia" w:ascii="宋体" w:hAnsi="宋体" w:cs="宋体"/>
          <w:b/>
          <w:bCs/>
          <w:color w:val="auto"/>
          <w:sz w:val="28"/>
          <w:szCs w:val="28"/>
        </w:rPr>
        <w:t>勘察</w:t>
      </w:r>
      <w:r>
        <w:rPr>
          <w:rFonts w:hint="eastAsia" w:ascii="宋体" w:hAnsi="宋体" w:cs="宋体"/>
          <w:b/>
          <w:bCs/>
          <w:color w:val="auto"/>
          <w:sz w:val="28"/>
          <w:szCs w:val="28"/>
          <w:lang w:eastAsia="zh-CN"/>
        </w:rPr>
        <w:t>投标邀请书</w:t>
      </w:r>
    </w:p>
    <w:p>
      <w:pPr>
        <w:spacing w:line="380" w:lineRule="exact"/>
        <w:ind w:firstLine="2835" w:firstLineChars="1350"/>
        <w:rPr>
          <w:rFonts w:hint="eastAsia" w:ascii="宋体" w:hAnsi="宋体" w:cs="宋体"/>
          <w:color w:val="auto"/>
          <w:u w:val="single"/>
        </w:rPr>
      </w:pPr>
      <w:r>
        <w:rPr>
          <w:rFonts w:hint="eastAsia" w:ascii="宋体" w:hAnsi="宋体" w:cs="楷体"/>
          <w:color w:val="auto"/>
        </w:rPr>
        <w:t>项目编号：</w:t>
      </w:r>
      <w:r>
        <w:rPr>
          <w:rFonts w:hint="eastAsia" w:ascii="宋体" w:hAnsi="宋体" w:cs="宋体"/>
          <w:color w:val="auto"/>
          <w:u w:val="single"/>
        </w:rPr>
        <w:t xml:space="preserve">            </w:t>
      </w:r>
    </w:p>
    <w:p>
      <w:pPr>
        <w:bidi w:val="0"/>
        <w:spacing w:line="400" w:lineRule="exact"/>
        <w:rPr>
          <w:szCs w:val="21"/>
        </w:rPr>
      </w:pPr>
      <w:r>
        <w:rPr>
          <w:szCs w:val="21"/>
          <w:u w:val="single"/>
        </w:rPr>
        <w:t xml:space="preserve">               </w:t>
      </w:r>
      <w:r>
        <w:rPr>
          <w:szCs w:val="21"/>
        </w:rPr>
        <w:t>（被邀请单位名称）：</w:t>
      </w:r>
    </w:p>
    <w:p>
      <w:pPr>
        <w:pStyle w:val="2"/>
      </w:pPr>
    </w:p>
    <w:p>
      <w:pPr>
        <w:spacing w:line="440" w:lineRule="exact"/>
        <w:rPr>
          <w:rFonts w:ascii="宋体"/>
          <w:b/>
          <w:bCs/>
          <w:color w:val="auto"/>
        </w:rPr>
      </w:pPr>
      <w:r>
        <w:rPr>
          <w:rFonts w:ascii="宋体" w:hAnsi="宋体" w:cs="楷体"/>
          <w:b/>
          <w:bCs/>
          <w:color w:val="auto"/>
        </w:rPr>
        <w:t>1</w:t>
      </w:r>
      <w:r>
        <w:rPr>
          <w:rFonts w:hint="eastAsia" w:ascii="宋体" w:hAnsi="宋体" w:cs="楷体"/>
          <w:b/>
          <w:bCs/>
          <w:color w:val="auto"/>
        </w:rPr>
        <w:t xml:space="preserve">  招标条件</w:t>
      </w:r>
    </w:p>
    <w:p>
      <w:pPr>
        <w:spacing w:line="440" w:lineRule="exact"/>
        <w:ind w:firstLine="420" w:firstLineChars="200"/>
        <w:rPr>
          <w:rFonts w:ascii="宋体"/>
          <w:color w:val="auto"/>
        </w:rPr>
      </w:pPr>
      <w:r>
        <w:rPr>
          <w:rFonts w:hint="eastAsia" w:ascii="宋体" w:hAnsi="宋体" w:cs="楷体"/>
          <w:color w:val="auto"/>
        </w:rPr>
        <w:t>本招标项目</w:t>
      </w:r>
      <w:r>
        <w:rPr>
          <w:rFonts w:hint="eastAsia" w:ascii="宋体" w:hAnsi="宋体" w:cs="宋体"/>
          <w:color w:val="auto"/>
          <w:u w:val="single"/>
        </w:rPr>
        <w:t xml:space="preserve">          </w:t>
      </w:r>
      <w:r>
        <w:rPr>
          <w:rFonts w:hint="eastAsia" w:ascii="宋体" w:hAnsi="宋体" w:cs="楷体"/>
          <w:color w:val="auto"/>
        </w:rPr>
        <w:t>（项目名称）已由</w:t>
      </w:r>
      <w:r>
        <w:rPr>
          <w:rFonts w:hint="eastAsia" w:ascii="宋体" w:hAnsi="宋体" w:cs="宋体"/>
          <w:color w:val="auto"/>
          <w:u w:val="single"/>
        </w:rPr>
        <w:t xml:space="preserve">          </w:t>
      </w:r>
      <w:r>
        <w:rPr>
          <w:rFonts w:hint="eastAsia" w:ascii="宋体" w:hAnsi="宋体" w:cs="楷体"/>
          <w:color w:val="auto"/>
        </w:rPr>
        <w:t>（项目审批、核准或备案机关名称）以</w:t>
      </w:r>
      <w:r>
        <w:rPr>
          <w:rFonts w:hint="eastAsia" w:ascii="宋体" w:hAnsi="宋体" w:cs="宋体"/>
          <w:color w:val="auto"/>
          <w:u w:val="single"/>
        </w:rPr>
        <w:t xml:space="preserve">     </w:t>
      </w:r>
      <w:r>
        <w:rPr>
          <w:rFonts w:hint="eastAsia" w:ascii="宋体" w:hAnsi="宋体" w:cs="楷体"/>
          <w:color w:val="auto"/>
        </w:rPr>
        <w:t>（批文名称及编号）批准建设，项目业主为</w:t>
      </w:r>
      <w:r>
        <w:rPr>
          <w:rFonts w:hint="eastAsia" w:ascii="宋体" w:hAnsi="宋体" w:cs="宋体"/>
          <w:color w:val="auto"/>
          <w:u w:val="single"/>
        </w:rPr>
        <w:t xml:space="preserve">     </w:t>
      </w:r>
      <w:r>
        <w:rPr>
          <w:rFonts w:hint="eastAsia" w:ascii="宋体" w:hAnsi="宋体" w:cs="楷体"/>
          <w:color w:val="auto"/>
        </w:rPr>
        <w:t>，建设资金来自</w:t>
      </w:r>
      <w:r>
        <w:rPr>
          <w:rFonts w:hint="eastAsia" w:ascii="宋体" w:hAnsi="宋体" w:cs="宋体"/>
          <w:color w:val="auto"/>
          <w:u w:val="single"/>
        </w:rPr>
        <w:t xml:space="preserve">     </w:t>
      </w:r>
      <w:r>
        <w:rPr>
          <w:rFonts w:hint="eastAsia" w:ascii="宋体" w:hAnsi="宋体" w:cs="宋体"/>
          <w:color w:val="auto"/>
        </w:rPr>
        <w:t>（</w:t>
      </w:r>
      <w:r>
        <w:rPr>
          <w:rFonts w:hint="eastAsia" w:ascii="宋体" w:hAnsi="宋体" w:cs="楷体"/>
          <w:color w:val="auto"/>
        </w:rPr>
        <w:t>资金来源），出资比例为</w:t>
      </w:r>
      <w:r>
        <w:rPr>
          <w:rFonts w:hint="eastAsia" w:ascii="宋体" w:hAnsi="宋体" w:cs="宋体"/>
          <w:color w:val="auto"/>
          <w:u w:val="single"/>
        </w:rPr>
        <w:t xml:space="preserve">      </w:t>
      </w:r>
      <w:r>
        <w:rPr>
          <w:rFonts w:hint="eastAsia" w:ascii="宋体" w:hAnsi="宋体" w:cs="楷体"/>
          <w:color w:val="auto"/>
        </w:rPr>
        <w:t>，招标人为</w:t>
      </w:r>
      <w:r>
        <w:rPr>
          <w:rFonts w:hint="eastAsia" w:ascii="宋体" w:hAnsi="宋体" w:cs="宋体"/>
          <w:color w:val="auto"/>
          <w:u w:val="single"/>
        </w:rPr>
        <w:t xml:space="preserve">      </w:t>
      </w:r>
      <w:r>
        <w:rPr>
          <w:rFonts w:hint="eastAsia" w:ascii="宋体" w:hAnsi="宋体" w:cs="楷体"/>
          <w:color w:val="auto"/>
        </w:rPr>
        <w:t>。项目已具备招标条件，现对该项目的勘察进行公开招标。</w:t>
      </w:r>
    </w:p>
    <w:p>
      <w:pPr>
        <w:spacing w:line="440" w:lineRule="exact"/>
        <w:rPr>
          <w:rFonts w:ascii="宋体"/>
          <w:b/>
          <w:bCs/>
          <w:color w:val="auto"/>
        </w:rPr>
      </w:pPr>
      <w:r>
        <w:rPr>
          <w:rFonts w:ascii="宋体" w:hAnsi="宋体" w:cs="楷体"/>
          <w:b/>
          <w:bCs/>
          <w:color w:val="auto"/>
        </w:rPr>
        <w:t>2</w:t>
      </w:r>
      <w:r>
        <w:rPr>
          <w:rFonts w:hint="eastAsia" w:ascii="宋体" w:hAnsi="宋体" w:cs="楷体"/>
          <w:b/>
          <w:bCs/>
          <w:color w:val="auto"/>
        </w:rPr>
        <w:t xml:space="preserve">  项目概况与招标范围</w:t>
      </w:r>
    </w:p>
    <w:p>
      <w:pPr>
        <w:spacing w:line="440" w:lineRule="exact"/>
        <w:ind w:firstLine="420" w:firstLineChars="200"/>
        <w:rPr>
          <w:rFonts w:ascii="宋体"/>
          <w:color w:val="auto"/>
        </w:rPr>
      </w:pPr>
      <w:r>
        <w:rPr>
          <w:rFonts w:hint="eastAsia" w:ascii="宋体" w:hAnsi="宋体" w:cs="宋体"/>
          <w:color w:val="auto"/>
          <w:u w:val="single"/>
        </w:rPr>
        <w:t xml:space="preserve">          </w:t>
      </w:r>
      <w:r>
        <w:rPr>
          <w:rFonts w:hint="eastAsia" w:ascii="宋体" w:hAnsi="宋体" w:cs="楷体"/>
          <w:color w:val="auto"/>
        </w:rPr>
        <w:t>（说明本次招标项目的建设地点、规模、勘察服务期限、招标范围等）。</w:t>
      </w:r>
    </w:p>
    <w:p>
      <w:pPr>
        <w:spacing w:line="380" w:lineRule="exact"/>
        <w:rPr>
          <w:rFonts w:ascii="宋体"/>
          <w:b/>
          <w:bCs/>
          <w:color w:val="auto"/>
        </w:rPr>
      </w:pPr>
      <w:r>
        <w:rPr>
          <w:rFonts w:ascii="宋体" w:hAnsi="宋体" w:cs="楷体"/>
          <w:b/>
          <w:bCs/>
          <w:color w:val="auto"/>
        </w:rPr>
        <w:t>3</w:t>
      </w:r>
      <w:r>
        <w:rPr>
          <w:rFonts w:hint="eastAsia" w:ascii="宋体" w:hAnsi="宋体" w:cs="楷体"/>
          <w:b/>
          <w:bCs/>
          <w:color w:val="auto"/>
        </w:rPr>
        <w:t xml:space="preserve">  投标人资格要求</w:t>
      </w:r>
    </w:p>
    <w:p>
      <w:pPr>
        <w:spacing w:line="380" w:lineRule="exact"/>
        <w:ind w:firstLine="420" w:firstLineChars="200"/>
        <w:rPr>
          <w:rFonts w:ascii="宋体"/>
          <w:color w:val="auto"/>
        </w:rPr>
      </w:pPr>
      <w:r>
        <w:rPr>
          <w:rFonts w:ascii="宋体" w:hAnsi="宋体" w:cs="楷体"/>
          <w:color w:val="auto"/>
        </w:rPr>
        <w:t>3.1</w:t>
      </w:r>
      <w:r>
        <w:rPr>
          <w:rFonts w:hint="eastAsia" w:ascii="宋体" w:hAnsi="宋体" w:cs="楷体"/>
          <w:color w:val="auto"/>
        </w:rPr>
        <w:t>本次招标要求投标人须具备</w:t>
      </w:r>
      <w:r>
        <w:rPr>
          <w:rFonts w:hint="eastAsia" w:ascii="宋体" w:hAnsi="宋体" w:cs="宋体"/>
          <w:color w:val="auto"/>
          <w:u w:val="single"/>
        </w:rPr>
        <w:t xml:space="preserve">        </w:t>
      </w:r>
      <w:r>
        <w:rPr>
          <w:rFonts w:hint="eastAsia" w:ascii="宋体" w:hAnsi="宋体" w:cs="楷体"/>
          <w:color w:val="auto"/>
        </w:rPr>
        <w:t>资质，</w:t>
      </w:r>
      <w:r>
        <w:rPr>
          <w:rFonts w:hint="eastAsia" w:ascii="宋体" w:hAnsi="宋体" w:cs="宋体"/>
          <w:color w:val="auto"/>
          <w:u w:val="single"/>
        </w:rPr>
        <w:t xml:space="preserve">        </w:t>
      </w:r>
      <w:r>
        <w:rPr>
          <w:rFonts w:hint="eastAsia" w:ascii="宋体" w:hAnsi="宋体" w:cs="楷体"/>
          <w:color w:val="auto"/>
        </w:rPr>
        <w:t>业绩，并在人员、设备方面具有相应的勘察能力。</w:t>
      </w:r>
    </w:p>
    <w:p>
      <w:pPr>
        <w:spacing w:line="380" w:lineRule="exact"/>
        <w:ind w:firstLine="420" w:firstLineChars="200"/>
        <w:rPr>
          <w:rFonts w:ascii="宋体"/>
          <w:color w:val="auto"/>
        </w:rPr>
      </w:pPr>
      <w:r>
        <w:rPr>
          <w:rFonts w:ascii="宋体" w:hAnsi="宋体" w:cs="楷体"/>
          <w:color w:val="auto"/>
        </w:rPr>
        <w:t>3.2</w:t>
      </w:r>
      <w:r>
        <w:rPr>
          <w:rFonts w:hint="eastAsia" w:ascii="宋体" w:hAnsi="宋体" w:cs="楷体"/>
          <w:color w:val="auto"/>
        </w:rPr>
        <w:t>本次招标</w:t>
      </w:r>
      <w:r>
        <w:rPr>
          <w:rFonts w:hint="eastAsia" w:ascii="宋体" w:hAnsi="宋体" w:cs="宋体"/>
          <w:color w:val="auto"/>
          <w:u w:val="single"/>
        </w:rPr>
        <w:t xml:space="preserve">        </w:t>
      </w:r>
      <w:r>
        <w:rPr>
          <w:rFonts w:ascii="宋体" w:hAnsi="宋体" w:cs="宋体"/>
          <w:color w:val="auto"/>
        </w:rPr>
        <w:t>(</w:t>
      </w:r>
      <w:r>
        <w:rPr>
          <w:rFonts w:hint="eastAsia" w:ascii="宋体" w:hAnsi="宋体" w:cs="宋体"/>
          <w:color w:val="auto"/>
        </w:rPr>
        <w:t>接受或不接受</w:t>
      </w:r>
      <w:r>
        <w:rPr>
          <w:rFonts w:ascii="宋体" w:hAnsi="宋体" w:cs="宋体"/>
          <w:color w:val="auto"/>
        </w:rPr>
        <w:t>)</w:t>
      </w:r>
      <w:r>
        <w:rPr>
          <w:rFonts w:hint="eastAsia" w:ascii="宋体" w:hAnsi="宋体" w:cs="楷体"/>
          <w:color w:val="auto"/>
        </w:rPr>
        <w:t>联合体投标。联合体投标的，应满足下列要求：</w:t>
      </w:r>
      <w:r>
        <w:rPr>
          <w:rFonts w:hint="eastAsia" w:ascii="宋体" w:hAnsi="宋体" w:cs="宋体"/>
          <w:color w:val="auto"/>
          <w:u w:val="single"/>
        </w:rPr>
        <w:t xml:space="preserve">        </w:t>
      </w:r>
      <w:r>
        <w:rPr>
          <w:rFonts w:hint="eastAsia" w:ascii="宋体" w:hAnsi="宋体" w:cs="楷体"/>
          <w:color w:val="auto"/>
        </w:rPr>
        <w:t>。</w:t>
      </w:r>
    </w:p>
    <w:p>
      <w:pPr>
        <w:spacing w:line="380" w:lineRule="exact"/>
        <w:ind w:firstLine="420" w:firstLineChars="200"/>
        <w:rPr>
          <w:rFonts w:ascii="宋体" w:cs="宋体"/>
          <w:color w:val="auto"/>
        </w:rPr>
      </w:pPr>
      <w:r>
        <w:rPr>
          <w:rFonts w:ascii="宋体" w:hAnsi="宋体" w:cs="楷体"/>
          <w:color w:val="auto"/>
        </w:rPr>
        <w:t>3.3</w:t>
      </w:r>
      <w:r>
        <w:rPr>
          <w:rFonts w:hint="eastAsia" w:ascii="宋体" w:hAnsi="宋体"/>
          <w:color w:val="auto"/>
          <w:szCs w:val="21"/>
        </w:rPr>
        <w:t>外省入吉建筑企业</w:t>
      </w:r>
      <w:r>
        <w:rPr>
          <w:rFonts w:hint="eastAsia" w:ascii="宋体" w:hAnsi="宋体" w:cs="宋体"/>
          <w:bCs/>
          <w:color w:val="auto"/>
          <w:szCs w:val="21"/>
          <w:lang w:val="zh-CN"/>
        </w:rPr>
        <w:t>应按照</w:t>
      </w:r>
      <w:r>
        <w:rPr>
          <w:rFonts w:hint="eastAsia" w:ascii="宋体" w:hAnsi="宋体" w:cs="宋体"/>
          <w:color w:val="auto"/>
          <w:u w:val="single"/>
        </w:rPr>
        <w:t xml:space="preserve">         </w:t>
      </w:r>
      <w:r>
        <w:rPr>
          <w:rFonts w:hint="eastAsia" w:ascii="宋体" w:hAnsi="宋体" w:cs="宋体"/>
          <w:bCs/>
          <w:color w:val="auto"/>
          <w:szCs w:val="21"/>
          <w:lang w:val="zh-CN"/>
        </w:rPr>
        <w:t>文件要求办理入吉建筑企业信息登记后方可参加投标</w:t>
      </w:r>
      <w:r>
        <w:rPr>
          <w:rFonts w:hint="eastAsia" w:ascii="宋体" w:hAnsi="宋体" w:cs="宋体"/>
          <w:color w:val="auto"/>
        </w:rPr>
        <w:t>。</w:t>
      </w:r>
    </w:p>
    <w:p>
      <w:pPr>
        <w:spacing w:line="380" w:lineRule="exact"/>
        <w:ind w:firstLine="420" w:firstLineChars="200"/>
        <w:rPr>
          <w:rFonts w:ascii="宋体"/>
          <w:color w:val="auto"/>
        </w:rPr>
      </w:pPr>
      <w:r>
        <w:rPr>
          <w:rFonts w:ascii="宋体" w:hAnsi="宋体" w:cs="楷体"/>
          <w:color w:val="auto"/>
        </w:rPr>
        <w:t>3.</w:t>
      </w:r>
      <w:r>
        <w:rPr>
          <w:rFonts w:hint="eastAsia" w:ascii="宋体" w:hAnsi="宋体" w:cs="楷体"/>
          <w:color w:val="auto"/>
        </w:rPr>
        <w:t>４拒绝列入政府取消投标资格记录期间的企业或个人投标。</w:t>
      </w:r>
    </w:p>
    <w:p>
      <w:pPr>
        <w:spacing w:line="380" w:lineRule="exact"/>
        <w:jc w:val="left"/>
        <w:rPr>
          <w:rFonts w:ascii="宋体"/>
          <w:b/>
          <w:bCs/>
          <w:color w:val="auto"/>
        </w:rPr>
      </w:pPr>
      <w:r>
        <w:rPr>
          <w:rFonts w:ascii="宋体" w:hAnsi="宋体" w:cs="楷体"/>
          <w:b/>
          <w:bCs/>
          <w:color w:val="auto"/>
        </w:rPr>
        <w:t>4</w:t>
      </w:r>
      <w:r>
        <w:rPr>
          <w:rFonts w:hint="eastAsia" w:ascii="宋体" w:hAnsi="宋体" w:cs="楷体"/>
          <w:b/>
          <w:bCs/>
          <w:color w:val="auto"/>
        </w:rPr>
        <w:t xml:space="preserve">  招标文件的获取</w:t>
      </w:r>
    </w:p>
    <w:p>
      <w:pPr>
        <w:spacing w:line="380" w:lineRule="exact"/>
        <w:ind w:firstLine="420" w:firstLineChars="200"/>
        <w:rPr>
          <w:rFonts w:ascii="宋体"/>
          <w:color w:val="auto"/>
        </w:rPr>
      </w:pPr>
      <w:r>
        <w:rPr>
          <w:rFonts w:ascii="宋体" w:hAnsi="宋体" w:cs="楷体"/>
          <w:color w:val="auto"/>
        </w:rPr>
        <w:t>4.1</w:t>
      </w:r>
      <w:r>
        <w:rPr>
          <w:rFonts w:hint="eastAsia" w:ascii="宋体" w:hAnsi="宋体" w:cs="楷体"/>
          <w:color w:val="auto"/>
        </w:rPr>
        <w:t>（</w:t>
      </w:r>
      <w:r>
        <w:rPr>
          <w:rFonts w:ascii="宋体" w:hAnsi="宋体" w:cs="楷体"/>
          <w:color w:val="auto"/>
        </w:rPr>
        <w:t>A</w:t>
      </w:r>
      <w:r>
        <w:rPr>
          <w:rFonts w:hint="eastAsia" w:ascii="宋体" w:hAnsi="宋体" w:cs="楷体"/>
          <w:color w:val="auto"/>
        </w:rPr>
        <w:t>）凡有意参加投标者，请于</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日至</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日，每日上午</w:t>
      </w:r>
      <w:r>
        <w:rPr>
          <w:rFonts w:hint="eastAsia" w:ascii="宋体" w:hAnsi="宋体" w:cs="宋体"/>
          <w:color w:val="auto"/>
          <w:u w:val="single"/>
        </w:rPr>
        <w:t xml:space="preserve">    </w:t>
      </w:r>
      <w:r>
        <w:rPr>
          <w:rFonts w:hint="eastAsia" w:ascii="宋体" w:hAnsi="宋体" w:cs="楷体"/>
          <w:color w:val="auto"/>
        </w:rPr>
        <w:t>时至</w:t>
      </w:r>
      <w:r>
        <w:rPr>
          <w:rFonts w:hint="eastAsia" w:ascii="宋体" w:hAnsi="宋体" w:cs="宋体"/>
          <w:color w:val="auto"/>
          <w:u w:val="single"/>
        </w:rPr>
        <w:t xml:space="preserve">    </w:t>
      </w:r>
      <w:r>
        <w:rPr>
          <w:rFonts w:hint="eastAsia" w:ascii="宋体" w:hAnsi="宋体" w:cs="楷体"/>
          <w:color w:val="auto"/>
        </w:rPr>
        <w:t>时，下午</w:t>
      </w:r>
      <w:r>
        <w:rPr>
          <w:rFonts w:hint="eastAsia" w:ascii="宋体" w:hAnsi="宋体" w:cs="宋体"/>
          <w:color w:val="auto"/>
          <w:u w:val="single"/>
        </w:rPr>
        <w:t xml:space="preserve">    </w:t>
      </w:r>
      <w:r>
        <w:rPr>
          <w:rFonts w:hint="eastAsia" w:ascii="宋体" w:hAnsi="宋体" w:cs="楷体"/>
          <w:color w:val="auto"/>
        </w:rPr>
        <w:t>时至</w:t>
      </w:r>
      <w:r>
        <w:rPr>
          <w:rFonts w:hint="eastAsia" w:ascii="宋体" w:hAnsi="宋体" w:cs="宋体"/>
          <w:color w:val="auto"/>
          <w:u w:val="single"/>
        </w:rPr>
        <w:t xml:space="preserve">    </w:t>
      </w:r>
      <w:r>
        <w:rPr>
          <w:rFonts w:hint="eastAsia" w:ascii="宋体" w:hAnsi="宋体" w:cs="楷体"/>
          <w:color w:val="auto"/>
        </w:rPr>
        <w:t>时（北京时间，下同），在</w:t>
      </w:r>
      <w:r>
        <w:rPr>
          <w:rFonts w:hint="eastAsia" w:ascii="宋体" w:hAnsi="宋体" w:cs="楷体"/>
          <w:color w:val="auto"/>
          <w:u w:val="single"/>
        </w:rPr>
        <w:t xml:space="preserve">      </w:t>
      </w:r>
      <w:r>
        <w:rPr>
          <w:rFonts w:hint="eastAsia" w:ascii="宋体" w:hAnsi="宋体" w:cs="楷体"/>
          <w:color w:val="auto"/>
        </w:rPr>
        <w:t>（详细地址）持单位介绍信购买招标文件。邮购招标文件的，需另加手续费（含邮费）</w:t>
      </w:r>
      <w:r>
        <w:rPr>
          <w:rFonts w:hint="eastAsia" w:ascii="宋体" w:hAnsi="宋体" w:cs="宋体"/>
          <w:color w:val="auto"/>
          <w:u w:val="single"/>
        </w:rPr>
        <w:t xml:space="preserve">      </w:t>
      </w:r>
      <w:r>
        <w:rPr>
          <w:rFonts w:hint="eastAsia" w:ascii="宋体" w:hAnsi="宋体" w:cs="楷体"/>
          <w:color w:val="auto"/>
        </w:rPr>
        <w:t>元。招标人在收到单位介绍信和邮购款和技术资料押金（含手续费）后</w:t>
      </w:r>
      <w:r>
        <w:rPr>
          <w:rFonts w:hint="eastAsia" w:ascii="宋体" w:hAnsi="宋体" w:cs="宋体"/>
          <w:color w:val="auto"/>
          <w:u w:val="single"/>
        </w:rPr>
        <w:t xml:space="preserve">    </w:t>
      </w:r>
      <w:r>
        <w:rPr>
          <w:rFonts w:hint="eastAsia" w:ascii="宋体" w:hAnsi="宋体" w:cs="楷体"/>
          <w:color w:val="auto"/>
        </w:rPr>
        <w:t>日内寄送。</w:t>
      </w:r>
    </w:p>
    <w:p>
      <w:pPr>
        <w:spacing w:line="380" w:lineRule="exact"/>
        <w:ind w:firstLine="420" w:firstLineChars="200"/>
        <w:jc w:val="left"/>
        <w:rPr>
          <w:rFonts w:ascii="宋体" w:cs="宋体"/>
          <w:color w:val="auto"/>
        </w:rPr>
      </w:pPr>
      <w:r>
        <w:rPr>
          <w:rFonts w:ascii="宋体" w:hAnsi="宋体" w:cs="楷体"/>
          <w:color w:val="auto"/>
        </w:rPr>
        <w:t>4.1</w:t>
      </w:r>
      <w:r>
        <w:rPr>
          <w:rFonts w:hint="eastAsia" w:ascii="宋体" w:hAnsi="宋体" w:cs="楷体"/>
          <w:color w:val="auto"/>
        </w:rPr>
        <w:t>（</w:t>
      </w:r>
      <w:r>
        <w:rPr>
          <w:rFonts w:ascii="宋体" w:hAnsi="宋体" w:cs="楷体"/>
          <w:color w:val="auto"/>
        </w:rPr>
        <w:t>B</w:t>
      </w:r>
      <w:r>
        <w:rPr>
          <w:rFonts w:hint="eastAsia" w:ascii="宋体" w:hAnsi="宋体" w:cs="楷体"/>
          <w:color w:val="auto"/>
        </w:rPr>
        <w:t>）凡有意参加投标者，请于</w:t>
      </w:r>
      <w:r>
        <w:rPr>
          <w:rFonts w:hint="eastAsia" w:ascii="宋体" w:hAnsi="宋体" w:cs="楷体"/>
          <w:color w:val="auto"/>
          <w:u w:val="single"/>
        </w:rPr>
        <w:t xml:space="preserve"> </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楷体"/>
          <w:color w:val="auto"/>
          <w:u w:val="single"/>
        </w:rPr>
        <w:t xml:space="preserve"> </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w:t>
      </w:r>
      <w:r>
        <w:rPr>
          <w:rFonts w:hint="eastAsia" w:ascii="宋体" w:hAnsi="宋体" w:cs="宋体"/>
          <w:color w:val="auto"/>
          <w:u w:val="single"/>
        </w:rPr>
        <w:t xml:space="preserve">    </w:t>
      </w:r>
      <w:r>
        <w:rPr>
          <w:rFonts w:hint="eastAsia" w:ascii="宋体" w:hAnsi="宋体" w:cs="楷体"/>
          <w:color w:val="auto"/>
        </w:rPr>
        <w:t>时至</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pPr>
        <w:spacing w:line="380" w:lineRule="exact"/>
        <w:rPr>
          <w:rFonts w:ascii="宋体"/>
          <w:color w:val="auto"/>
        </w:rPr>
      </w:pPr>
      <w:r>
        <w:rPr>
          <w:rFonts w:hint="eastAsia" w:ascii="宋体" w:hAnsi="宋体" w:cs="宋体"/>
          <w:color w:val="auto"/>
          <w:u w:val="single"/>
        </w:rPr>
        <w:t xml:space="preserve">    </w:t>
      </w:r>
      <w:r>
        <w:rPr>
          <w:rFonts w:hint="eastAsia" w:ascii="宋体" w:hAnsi="宋体" w:cs="宋体"/>
          <w:color w:val="auto"/>
        </w:rPr>
        <w:t>时</w:t>
      </w:r>
      <w:r>
        <w:rPr>
          <w:rFonts w:ascii="宋体" w:hAnsi="宋体" w:cs="楷体"/>
          <w:color w:val="auto"/>
        </w:rPr>
        <w:t>(</w:t>
      </w:r>
      <w:r>
        <w:rPr>
          <w:rFonts w:hint="eastAsia" w:ascii="宋体" w:hAnsi="宋体" w:cs="楷体"/>
          <w:color w:val="auto"/>
        </w:rPr>
        <w:t>北京时间，下同</w:t>
      </w:r>
      <w:r>
        <w:rPr>
          <w:rFonts w:ascii="宋体" w:hAnsi="宋体" w:cs="楷体"/>
          <w:color w:val="auto"/>
        </w:rPr>
        <w:t>)</w:t>
      </w:r>
      <w:r>
        <w:rPr>
          <w:rFonts w:hint="eastAsia" w:ascii="宋体" w:hAnsi="宋体" w:cs="楷体"/>
          <w:color w:val="auto"/>
        </w:rPr>
        <w:t>，登录</w:t>
      </w:r>
      <w:r>
        <w:rPr>
          <w:rFonts w:hint="eastAsia" w:ascii="宋体" w:hAnsi="宋体" w:cs="楷体"/>
          <w:color w:val="auto"/>
          <w:u w:val="single"/>
        </w:rPr>
        <w:t xml:space="preserve">      </w:t>
      </w:r>
      <w:r>
        <w:rPr>
          <w:rFonts w:hint="eastAsia" w:ascii="宋体" w:hAnsi="宋体" w:cs="楷体"/>
          <w:color w:val="auto"/>
        </w:rPr>
        <w:t>（电子招标投标交易平台名称）下载电子招标文件。</w:t>
      </w:r>
    </w:p>
    <w:p>
      <w:pPr>
        <w:spacing w:line="380" w:lineRule="exact"/>
        <w:ind w:firstLine="420" w:firstLineChars="200"/>
        <w:rPr>
          <w:rFonts w:ascii="宋体"/>
          <w:color w:val="auto"/>
        </w:rPr>
      </w:pPr>
      <w:r>
        <w:rPr>
          <w:rFonts w:ascii="宋体" w:hAnsi="宋体" w:cs="楷体"/>
          <w:color w:val="auto"/>
        </w:rPr>
        <w:t>4.2</w:t>
      </w:r>
      <w:r>
        <w:rPr>
          <w:rFonts w:hint="eastAsia" w:ascii="宋体" w:hAnsi="宋体" w:cs="楷体"/>
          <w:color w:val="auto"/>
        </w:rPr>
        <w:t>招标文件每套售价</w:t>
      </w:r>
      <w:r>
        <w:rPr>
          <w:rFonts w:hint="eastAsia" w:ascii="宋体" w:hAnsi="宋体" w:cs="宋体"/>
          <w:color w:val="auto"/>
          <w:u w:val="single"/>
        </w:rPr>
        <w:t xml:space="preserve">    </w:t>
      </w:r>
      <w:r>
        <w:rPr>
          <w:rFonts w:hint="eastAsia" w:ascii="宋体" w:hAnsi="宋体" w:cs="楷体"/>
          <w:color w:val="auto"/>
        </w:rPr>
        <w:t>元，售后不退。技术资料押金</w:t>
      </w:r>
      <w:r>
        <w:rPr>
          <w:rFonts w:hint="eastAsia" w:ascii="宋体" w:hAnsi="宋体" w:cs="宋体"/>
          <w:color w:val="auto"/>
          <w:u w:val="single"/>
        </w:rPr>
        <w:t xml:space="preserve">    </w:t>
      </w:r>
      <w:r>
        <w:rPr>
          <w:rFonts w:hint="eastAsia" w:ascii="宋体" w:hAnsi="宋体" w:cs="楷体"/>
          <w:color w:val="auto"/>
        </w:rPr>
        <w:t>元，在退还技术资料时退还（不计利息）。</w:t>
      </w:r>
    </w:p>
    <w:p>
      <w:pPr>
        <w:spacing w:line="380" w:lineRule="exact"/>
        <w:rPr>
          <w:rFonts w:ascii="宋体"/>
          <w:b/>
          <w:bCs/>
          <w:color w:val="auto"/>
        </w:rPr>
      </w:pPr>
      <w:r>
        <w:rPr>
          <w:rFonts w:ascii="宋体" w:hAnsi="宋体" w:cs="楷体"/>
          <w:b/>
          <w:bCs/>
          <w:color w:val="auto"/>
        </w:rPr>
        <w:t>5</w:t>
      </w:r>
      <w:r>
        <w:rPr>
          <w:rFonts w:hint="eastAsia" w:ascii="宋体" w:hAnsi="宋体" w:cs="楷体"/>
          <w:b/>
          <w:bCs/>
          <w:color w:val="auto"/>
        </w:rPr>
        <w:t xml:space="preserve">  投标文件的递交</w:t>
      </w:r>
    </w:p>
    <w:p>
      <w:pPr>
        <w:spacing w:line="380" w:lineRule="exact"/>
        <w:ind w:firstLine="420" w:firstLineChars="200"/>
        <w:rPr>
          <w:rFonts w:hint="eastAsia" w:ascii="宋体" w:hAnsi="宋体" w:cs="宋体"/>
          <w:color w:val="auto"/>
          <w:u w:val="single"/>
        </w:rPr>
      </w:pPr>
      <w:r>
        <w:rPr>
          <w:rFonts w:ascii="宋体" w:hAnsi="宋体" w:cs="楷体"/>
          <w:color w:val="auto"/>
        </w:rPr>
        <w:t>5.1</w:t>
      </w:r>
      <w:r>
        <w:rPr>
          <w:rFonts w:hint="eastAsia" w:ascii="宋体" w:hAnsi="宋体" w:cs="楷体"/>
          <w:color w:val="auto"/>
        </w:rPr>
        <w:t>（</w:t>
      </w:r>
      <w:r>
        <w:rPr>
          <w:rFonts w:ascii="宋体" w:hAnsi="宋体" w:cs="楷体"/>
          <w:color w:val="auto"/>
        </w:rPr>
        <w:t>A</w:t>
      </w:r>
      <w:r>
        <w:rPr>
          <w:rFonts w:hint="eastAsia" w:ascii="宋体" w:hAnsi="宋体" w:cs="楷体"/>
          <w:color w:val="auto"/>
        </w:rPr>
        <w:t>）投标文件递交的截止时间（投标截止时间，下同）为</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w:t>
      </w:r>
      <w:r>
        <w:rPr>
          <w:rFonts w:hint="eastAsia" w:ascii="宋体" w:hAnsi="宋体" w:cs="宋体"/>
          <w:color w:val="auto"/>
          <w:u w:val="single"/>
        </w:rPr>
        <w:t xml:space="preserve">    </w:t>
      </w:r>
      <w:r>
        <w:rPr>
          <w:rFonts w:hint="eastAsia" w:ascii="宋体" w:hAnsi="宋体" w:cs="楷体"/>
          <w:color w:val="auto"/>
        </w:rPr>
        <w:t>时</w:t>
      </w:r>
      <w:r>
        <w:rPr>
          <w:rFonts w:hint="eastAsia" w:ascii="宋体" w:hAnsi="宋体" w:cs="宋体"/>
          <w:color w:val="auto"/>
          <w:u w:val="single"/>
        </w:rPr>
        <w:t xml:space="preserve">   </w:t>
      </w:r>
    </w:p>
    <w:p>
      <w:pPr>
        <w:spacing w:line="380" w:lineRule="exact"/>
        <w:rPr>
          <w:rFonts w:ascii="宋体"/>
          <w:color w:val="auto"/>
        </w:rPr>
      </w:pPr>
      <w:r>
        <w:rPr>
          <w:rFonts w:hint="eastAsia" w:ascii="宋体" w:hAnsi="宋体" w:cs="宋体"/>
          <w:color w:val="auto"/>
          <w:u w:val="single"/>
        </w:rPr>
        <w:t xml:space="preserve">    </w:t>
      </w:r>
      <w:r>
        <w:rPr>
          <w:rFonts w:hint="eastAsia" w:ascii="宋体" w:hAnsi="宋体" w:cs="宋体"/>
          <w:color w:val="auto"/>
        </w:rPr>
        <w:t>分</w:t>
      </w:r>
      <w:r>
        <w:rPr>
          <w:rFonts w:hint="eastAsia" w:ascii="宋体" w:hAnsi="宋体" w:cs="楷体"/>
          <w:color w:val="auto"/>
        </w:rPr>
        <w:t>，地点为</w:t>
      </w:r>
      <w:r>
        <w:rPr>
          <w:rFonts w:hint="eastAsia" w:ascii="宋体" w:hAnsi="宋体" w:cs="宋体"/>
          <w:color w:val="auto"/>
          <w:u w:val="single"/>
        </w:rPr>
        <w:t xml:space="preserve">                    </w:t>
      </w:r>
      <w:r>
        <w:rPr>
          <w:rFonts w:hint="eastAsia" w:ascii="宋体" w:hAnsi="宋体" w:cs="楷体"/>
          <w:color w:val="auto"/>
        </w:rPr>
        <w:t>。</w:t>
      </w:r>
    </w:p>
    <w:p>
      <w:pPr>
        <w:spacing w:line="380" w:lineRule="exact"/>
        <w:ind w:firstLine="420" w:firstLineChars="200"/>
        <w:rPr>
          <w:rFonts w:hint="eastAsia" w:ascii="宋体" w:hAnsi="宋体" w:cs="宋体"/>
          <w:color w:val="auto"/>
          <w:u w:val="single"/>
        </w:rPr>
      </w:pPr>
      <w:r>
        <w:rPr>
          <w:rFonts w:ascii="宋体" w:hAnsi="宋体" w:cs="楷体"/>
          <w:color w:val="auto"/>
        </w:rPr>
        <w:t>5.1</w:t>
      </w:r>
      <w:r>
        <w:rPr>
          <w:rFonts w:hint="eastAsia" w:ascii="宋体" w:hAnsi="宋体" w:cs="楷体"/>
          <w:color w:val="auto"/>
        </w:rPr>
        <w:t>（</w:t>
      </w:r>
      <w:r>
        <w:rPr>
          <w:rFonts w:ascii="宋体" w:hAnsi="宋体" w:cs="楷体"/>
          <w:color w:val="auto"/>
        </w:rPr>
        <w:t>B</w:t>
      </w:r>
      <w:r>
        <w:rPr>
          <w:rFonts w:hint="eastAsia" w:ascii="宋体" w:hAnsi="宋体" w:cs="楷体"/>
          <w:color w:val="auto"/>
        </w:rPr>
        <w:t>）投标文件递交的截止时间（投标截止时间，下同）为</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w:t>
      </w:r>
      <w:r>
        <w:rPr>
          <w:rFonts w:hint="eastAsia" w:ascii="宋体" w:hAnsi="宋体" w:cs="宋体"/>
          <w:color w:val="auto"/>
          <w:u w:val="single"/>
        </w:rPr>
        <w:t xml:space="preserve">    </w:t>
      </w:r>
      <w:r>
        <w:rPr>
          <w:rFonts w:hint="eastAsia" w:ascii="宋体" w:hAnsi="宋体" w:cs="楷体"/>
          <w:color w:val="auto"/>
        </w:rPr>
        <w:t>时</w:t>
      </w:r>
      <w:r>
        <w:rPr>
          <w:rFonts w:hint="eastAsia" w:ascii="宋体" w:hAnsi="宋体" w:cs="宋体"/>
          <w:color w:val="auto"/>
          <w:u w:val="single"/>
        </w:rPr>
        <w:t xml:space="preserve">           </w:t>
      </w:r>
    </w:p>
    <w:p>
      <w:pPr>
        <w:spacing w:line="380" w:lineRule="exact"/>
        <w:rPr>
          <w:rFonts w:ascii="宋体"/>
          <w:color w:val="auto"/>
        </w:rPr>
      </w:pPr>
      <w:r>
        <w:rPr>
          <w:rFonts w:hint="eastAsia" w:ascii="宋体" w:hAnsi="宋体" w:cs="宋体"/>
          <w:color w:val="auto"/>
          <w:u w:val="single"/>
        </w:rPr>
        <w:t xml:space="preserve">    </w:t>
      </w:r>
      <w:r>
        <w:rPr>
          <w:rFonts w:hint="eastAsia" w:ascii="宋体" w:hAnsi="宋体" w:cs="宋体"/>
          <w:color w:val="auto"/>
        </w:rPr>
        <w:t>分</w:t>
      </w:r>
      <w:r>
        <w:rPr>
          <w:rFonts w:hint="eastAsia" w:ascii="宋体" w:hAnsi="宋体" w:cs="楷体"/>
          <w:color w:val="auto"/>
        </w:rPr>
        <w:t>，投标人应在截止时间前通过</w:t>
      </w:r>
      <w:r>
        <w:rPr>
          <w:rFonts w:hint="eastAsia" w:ascii="宋体" w:hAnsi="宋体" w:cs="宋体"/>
          <w:color w:val="auto"/>
          <w:u w:val="single"/>
        </w:rPr>
        <w:t xml:space="preserve">                    </w:t>
      </w:r>
      <w:r>
        <w:rPr>
          <w:rFonts w:hint="eastAsia" w:ascii="宋体" w:hAnsi="宋体" w:cs="楷体"/>
          <w:color w:val="auto"/>
        </w:rPr>
        <w:t>（电子招标投标交易平台）递交电子投标文件。</w:t>
      </w:r>
    </w:p>
    <w:p>
      <w:pPr>
        <w:spacing w:line="380" w:lineRule="exact"/>
        <w:ind w:firstLine="420" w:firstLineChars="200"/>
        <w:rPr>
          <w:rFonts w:ascii="宋体"/>
          <w:color w:val="auto"/>
        </w:rPr>
      </w:pPr>
      <w:r>
        <w:rPr>
          <w:rFonts w:ascii="宋体" w:hAnsi="宋体" w:cs="楷体"/>
          <w:color w:val="auto"/>
        </w:rPr>
        <w:t>5.2</w:t>
      </w:r>
      <w:r>
        <w:rPr>
          <w:rFonts w:hint="eastAsia" w:ascii="宋体" w:hAnsi="宋体" w:cs="楷体"/>
          <w:color w:val="auto"/>
        </w:rPr>
        <w:t>（</w:t>
      </w:r>
      <w:r>
        <w:rPr>
          <w:rFonts w:ascii="宋体" w:hAnsi="宋体" w:cs="楷体"/>
          <w:color w:val="auto"/>
        </w:rPr>
        <w:t>A</w:t>
      </w:r>
      <w:r>
        <w:rPr>
          <w:rFonts w:hint="eastAsia" w:ascii="宋体" w:hAnsi="宋体" w:cs="楷体"/>
          <w:color w:val="auto"/>
        </w:rPr>
        <w:t>）逾期送达的、未送达指定地点的或者不按照招标文件要求密封的投标文件，招标人将予以拒收。</w:t>
      </w:r>
    </w:p>
    <w:p>
      <w:pPr>
        <w:spacing w:line="380" w:lineRule="exact"/>
        <w:ind w:firstLine="420" w:firstLineChars="200"/>
        <w:rPr>
          <w:rFonts w:ascii="宋体"/>
          <w:color w:val="auto"/>
        </w:rPr>
      </w:pPr>
      <w:r>
        <w:rPr>
          <w:rFonts w:ascii="宋体" w:hAnsi="宋体" w:cs="楷体"/>
          <w:color w:val="auto"/>
        </w:rPr>
        <w:t>5.2</w:t>
      </w:r>
      <w:r>
        <w:rPr>
          <w:rFonts w:hint="eastAsia" w:ascii="宋体" w:hAnsi="宋体" w:cs="楷体"/>
          <w:color w:val="auto"/>
        </w:rPr>
        <w:t>（</w:t>
      </w:r>
      <w:r>
        <w:rPr>
          <w:rFonts w:ascii="宋体" w:hAnsi="宋体" w:cs="楷体"/>
          <w:color w:val="auto"/>
        </w:rPr>
        <w:t>B</w:t>
      </w:r>
      <w:r>
        <w:rPr>
          <w:rFonts w:hint="eastAsia" w:ascii="宋体" w:hAnsi="宋体" w:cs="楷体"/>
          <w:color w:val="auto"/>
        </w:rPr>
        <w:t>）逾期送达的投标文件，电子招标投标交易平台将予以拒收。</w:t>
      </w:r>
    </w:p>
    <w:p>
      <w:pPr>
        <w:spacing w:line="380" w:lineRule="exact"/>
        <w:rPr>
          <w:rFonts w:hint="eastAsia" w:ascii="宋体" w:eastAsia="宋体"/>
          <w:b/>
          <w:bCs/>
          <w:color w:val="auto"/>
          <w:lang w:eastAsia="zh-CN"/>
        </w:rPr>
      </w:pPr>
      <w:r>
        <w:rPr>
          <w:rFonts w:ascii="宋体" w:hAnsi="宋体" w:cs="楷体"/>
          <w:b/>
          <w:bCs/>
          <w:color w:val="auto"/>
        </w:rPr>
        <w:t>6</w:t>
      </w:r>
      <w:r>
        <w:rPr>
          <w:rFonts w:hint="eastAsia" w:ascii="宋体" w:hAnsi="宋体" w:cs="楷体"/>
          <w:b/>
          <w:bCs/>
          <w:color w:val="auto"/>
        </w:rPr>
        <w:t xml:space="preserve">  </w:t>
      </w:r>
      <w:r>
        <w:rPr>
          <w:rFonts w:hint="eastAsia" w:ascii="宋体" w:hAnsi="宋体" w:cs="楷体"/>
          <w:b/>
          <w:bCs/>
          <w:color w:val="auto"/>
          <w:lang w:eastAsia="zh-CN"/>
        </w:rPr>
        <w:t>确认</w:t>
      </w:r>
    </w:p>
    <w:p>
      <w:pPr>
        <w:spacing w:line="380" w:lineRule="exact"/>
        <w:ind w:firstLine="420" w:firstLineChars="200"/>
        <w:rPr>
          <w:rFonts w:ascii="宋体"/>
          <w:color w:val="auto"/>
        </w:rPr>
      </w:pPr>
      <w:r>
        <w:rPr>
          <w:rFonts w:ascii="Times New Roman" w:hAnsi="Times New Roman"/>
          <w:color w:val="000000"/>
          <w:szCs w:val="21"/>
        </w:rPr>
        <w:t>你单位收到本邀请书后，请于</w:t>
      </w:r>
      <w:r>
        <w:rPr>
          <w:rFonts w:ascii="Times New Roman" w:hAnsi="Times New Roman"/>
          <w:u w:val="single"/>
        </w:rPr>
        <w:t xml:space="preserve">         </w:t>
      </w:r>
      <w:r>
        <w:rPr>
          <w:rFonts w:ascii="Times New Roman" w:hAnsi="Times New Roman"/>
          <w:color w:val="000000"/>
          <w:szCs w:val="21"/>
        </w:rPr>
        <w:t>年</w:t>
      </w:r>
      <w:r>
        <w:rPr>
          <w:rFonts w:ascii="Times New Roman" w:hAnsi="Times New Roman"/>
          <w:u w:val="single"/>
        </w:rPr>
        <w:t xml:space="preserve">         </w:t>
      </w:r>
      <w:r>
        <w:rPr>
          <w:rFonts w:ascii="Times New Roman" w:hAnsi="Times New Roman"/>
          <w:color w:val="000000"/>
          <w:szCs w:val="21"/>
        </w:rPr>
        <w:t>月</w:t>
      </w:r>
      <w:r>
        <w:rPr>
          <w:rFonts w:ascii="Times New Roman" w:hAnsi="Times New Roman"/>
          <w:u w:val="single"/>
        </w:rPr>
        <w:t xml:space="preserve">         </w:t>
      </w:r>
      <w:r>
        <w:rPr>
          <w:rFonts w:ascii="Times New Roman" w:hAnsi="Times New Roman"/>
          <w:color w:val="000000"/>
          <w:szCs w:val="21"/>
        </w:rPr>
        <w:t>日</w:t>
      </w:r>
      <w:r>
        <w:rPr>
          <w:rFonts w:ascii="Times New Roman" w:hAnsi="Times New Roman"/>
          <w:u w:val="single"/>
        </w:rPr>
        <w:t xml:space="preserve">         </w:t>
      </w:r>
      <w:r>
        <w:rPr>
          <w:rFonts w:ascii="Times New Roman" w:hAnsi="Times New Roman"/>
          <w:color w:val="000000"/>
          <w:szCs w:val="21"/>
        </w:rPr>
        <w:t>时前，以书面形式确认是否参加投标。在本邀请书规定的时间内未表示是否参加投标或明确表示不参加投标的，不得再参加投标。</w:t>
      </w:r>
    </w:p>
    <w:p>
      <w:pPr>
        <w:spacing w:line="380" w:lineRule="exact"/>
        <w:jc w:val="left"/>
        <w:rPr>
          <w:rFonts w:ascii="宋体"/>
          <w:b/>
          <w:bCs/>
          <w:color w:val="auto"/>
        </w:rPr>
      </w:pPr>
      <w:r>
        <w:rPr>
          <w:rFonts w:ascii="宋体" w:hAnsi="宋体" w:cs="楷体"/>
          <w:b/>
          <w:bCs/>
          <w:color w:val="auto"/>
        </w:rPr>
        <w:t>7</w:t>
      </w:r>
      <w:r>
        <w:rPr>
          <w:rFonts w:hint="eastAsia" w:ascii="宋体" w:hAnsi="宋体" w:cs="楷体"/>
          <w:b/>
          <w:bCs/>
          <w:color w:val="auto"/>
        </w:rPr>
        <w:t xml:space="preserve">  联系方式</w:t>
      </w:r>
    </w:p>
    <w:p>
      <w:pPr>
        <w:spacing w:line="380" w:lineRule="exact"/>
        <w:ind w:firstLine="420" w:firstLineChars="200"/>
        <w:jc w:val="left"/>
        <w:rPr>
          <w:rFonts w:ascii="宋体" w:cs="宋体"/>
          <w:color w:val="auto"/>
        </w:rPr>
      </w:pPr>
      <w:r>
        <w:rPr>
          <w:rFonts w:hint="eastAsia" w:ascii="宋体" w:hAnsi="宋体" w:cs="宋体"/>
          <w:color w:val="auto"/>
        </w:rPr>
        <w:t>招</w:t>
      </w:r>
      <w:r>
        <w:rPr>
          <w:rFonts w:ascii="宋体" w:hAnsi="宋体" w:cs="宋体"/>
          <w:color w:val="auto"/>
        </w:rPr>
        <w:t xml:space="preserve"> </w:t>
      </w:r>
      <w:r>
        <w:rPr>
          <w:rFonts w:hint="eastAsia" w:ascii="宋体" w:hAnsi="宋体" w:cs="宋体"/>
          <w:color w:val="auto"/>
        </w:rPr>
        <w:t>标</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hAnsi="宋体" w:cs="宋体"/>
          <w:color w:val="auto"/>
          <w:u w:val="single"/>
        </w:rPr>
      </w:pPr>
      <w:r>
        <w:rPr>
          <w:rFonts w:hint="eastAsia" w:ascii="宋体" w:hAnsi="宋体" w:cs="宋体"/>
          <w:color w:val="auto"/>
        </w:rPr>
        <w:t>地</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邮</w:t>
      </w:r>
      <w:r>
        <w:rPr>
          <w:rFonts w:ascii="宋体" w:hAnsi="宋体" w:cs="宋体"/>
          <w:color w:val="auto"/>
        </w:rPr>
        <w:t xml:space="preserve">    </w:t>
      </w:r>
      <w:r>
        <w:rPr>
          <w:rFonts w:hint="eastAsia" w:ascii="宋体" w:hAnsi="宋体" w:cs="宋体"/>
          <w:color w:val="auto"/>
        </w:rPr>
        <w:t>编：</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联</w:t>
      </w:r>
      <w:r>
        <w:rPr>
          <w:rFonts w:ascii="宋体" w:hAnsi="宋体" w:cs="宋体"/>
          <w:color w:val="auto"/>
        </w:rPr>
        <w:t xml:space="preserve"> </w:t>
      </w:r>
      <w:r>
        <w:rPr>
          <w:rFonts w:hint="eastAsia" w:ascii="宋体" w:hAnsi="宋体" w:cs="宋体"/>
          <w:color w:val="auto"/>
        </w:rPr>
        <w:t>系</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电</w:t>
      </w:r>
      <w:r>
        <w:rPr>
          <w:rFonts w:ascii="宋体" w:hAnsi="宋体" w:cs="宋体"/>
          <w:color w:val="auto"/>
        </w:rPr>
        <w:t xml:space="preserve">    </w:t>
      </w:r>
      <w:r>
        <w:rPr>
          <w:rFonts w:hint="eastAsia" w:ascii="宋体" w:hAnsi="宋体" w:cs="宋体"/>
          <w:color w:val="auto"/>
        </w:rPr>
        <w:t>话：</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传</w:t>
      </w:r>
      <w:r>
        <w:rPr>
          <w:rFonts w:ascii="宋体" w:hAnsi="宋体" w:cs="宋体"/>
          <w:color w:val="auto"/>
        </w:rPr>
        <w:t xml:space="preserve">    </w:t>
      </w:r>
      <w:r>
        <w:rPr>
          <w:rFonts w:hint="eastAsia" w:ascii="宋体" w:hAnsi="宋体" w:cs="宋体"/>
          <w:color w:val="auto"/>
        </w:rPr>
        <w:t>真：</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电子邮件：</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网</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开户银行：</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hAnsi="宋体" w:cs="宋体"/>
          <w:color w:val="auto"/>
          <w:u w:val="single"/>
        </w:rPr>
      </w:pPr>
      <w:r>
        <w:rPr>
          <w:rFonts w:hint="eastAsia" w:ascii="宋体" w:hAnsi="宋体" w:cs="宋体"/>
          <w:color w:val="auto"/>
        </w:rPr>
        <w:t>账</w:t>
      </w:r>
      <w:r>
        <w:rPr>
          <w:rFonts w:ascii="宋体" w:hAnsi="宋体" w:cs="宋体"/>
          <w:color w:val="auto"/>
        </w:rPr>
        <w:t xml:space="preserve">    </w:t>
      </w:r>
      <w:r>
        <w:rPr>
          <w:rFonts w:hint="eastAsia" w:ascii="宋体" w:hAnsi="宋体" w:cs="宋体"/>
          <w:color w:val="auto"/>
        </w:rPr>
        <w:t>号：</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hAnsi="宋体" w:cs="宋体"/>
          <w:color w:val="auto"/>
          <w:u w:val="single"/>
        </w:rPr>
      </w:pPr>
    </w:p>
    <w:p>
      <w:pPr>
        <w:spacing w:line="380" w:lineRule="exact"/>
        <w:ind w:firstLine="420" w:firstLineChars="200"/>
        <w:jc w:val="left"/>
        <w:rPr>
          <w:rFonts w:ascii="宋体" w:hAnsi="宋体" w:cs="宋体"/>
          <w:color w:val="auto"/>
          <w:u w:val="single"/>
        </w:rPr>
      </w:pPr>
      <w:r>
        <w:rPr>
          <w:rFonts w:hint="eastAsia" w:ascii="宋体" w:hAnsi="宋体" w:cs="宋体"/>
          <w:color w:val="auto"/>
        </w:rPr>
        <w:t>招标代理机构：</w:t>
      </w:r>
      <w:r>
        <w:rPr>
          <w:rFonts w:ascii="宋体" w:hAnsi="宋体" w:cs="宋体"/>
          <w:color w:val="auto"/>
          <w:u w:val="single"/>
        </w:rPr>
        <w:t xml:space="preserve">                    </w:t>
      </w:r>
    </w:p>
    <w:p>
      <w:pPr>
        <w:spacing w:line="380" w:lineRule="exact"/>
        <w:ind w:firstLine="420" w:firstLineChars="200"/>
        <w:jc w:val="left"/>
        <w:rPr>
          <w:rFonts w:ascii="宋体" w:hAnsi="宋体" w:cs="宋体"/>
          <w:color w:val="auto"/>
          <w:u w:val="single"/>
        </w:rPr>
      </w:pPr>
      <w:r>
        <w:rPr>
          <w:rFonts w:hint="eastAsia" w:ascii="宋体" w:hAnsi="宋体" w:cs="宋体"/>
          <w:color w:val="auto"/>
        </w:rPr>
        <w:t>地</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邮</w:t>
      </w:r>
      <w:r>
        <w:rPr>
          <w:rFonts w:ascii="宋体" w:hAnsi="宋体" w:cs="宋体"/>
          <w:color w:val="auto"/>
        </w:rPr>
        <w:t xml:space="preserve">    </w:t>
      </w:r>
      <w:r>
        <w:rPr>
          <w:rFonts w:hint="eastAsia" w:ascii="宋体" w:hAnsi="宋体" w:cs="宋体"/>
          <w:color w:val="auto"/>
        </w:rPr>
        <w:t>编：</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联</w:t>
      </w:r>
      <w:r>
        <w:rPr>
          <w:rFonts w:ascii="宋体" w:hAnsi="宋体" w:cs="宋体"/>
          <w:color w:val="auto"/>
        </w:rPr>
        <w:t xml:space="preserve"> </w:t>
      </w:r>
      <w:r>
        <w:rPr>
          <w:rFonts w:hint="eastAsia" w:ascii="宋体" w:hAnsi="宋体" w:cs="宋体"/>
          <w:color w:val="auto"/>
        </w:rPr>
        <w:t>系</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电</w:t>
      </w:r>
      <w:r>
        <w:rPr>
          <w:rFonts w:ascii="宋体" w:hAnsi="宋体" w:cs="宋体"/>
          <w:color w:val="auto"/>
        </w:rPr>
        <w:t xml:space="preserve">    </w:t>
      </w:r>
      <w:r>
        <w:rPr>
          <w:rFonts w:hint="eastAsia" w:ascii="宋体" w:hAnsi="宋体" w:cs="宋体"/>
          <w:color w:val="auto"/>
        </w:rPr>
        <w:t>话：</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传</w:t>
      </w:r>
      <w:r>
        <w:rPr>
          <w:rFonts w:ascii="宋体" w:hAnsi="宋体" w:cs="宋体"/>
          <w:color w:val="auto"/>
        </w:rPr>
        <w:t xml:space="preserve">    </w:t>
      </w:r>
      <w:r>
        <w:rPr>
          <w:rFonts w:hint="eastAsia" w:ascii="宋体" w:hAnsi="宋体" w:cs="宋体"/>
          <w:color w:val="auto"/>
        </w:rPr>
        <w:t>真：</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电子邮件：</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网</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开户银行：</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u w:val="single"/>
        </w:rPr>
      </w:pPr>
      <w:r>
        <w:rPr>
          <w:rFonts w:hint="eastAsia" w:ascii="宋体" w:hAnsi="宋体" w:cs="宋体"/>
          <w:color w:val="auto"/>
        </w:rPr>
        <w:t>账</w:t>
      </w:r>
      <w:r>
        <w:rPr>
          <w:rFonts w:ascii="宋体" w:hAnsi="宋体" w:cs="宋体"/>
          <w:color w:val="auto"/>
        </w:rPr>
        <w:t xml:space="preserve">    </w:t>
      </w:r>
      <w:r>
        <w:rPr>
          <w:rFonts w:hint="eastAsia" w:ascii="宋体" w:hAnsi="宋体" w:cs="宋体"/>
          <w:color w:val="auto"/>
        </w:rPr>
        <w:t>号：</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行政监督管理部门：</w:t>
      </w:r>
      <w:r>
        <w:rPr>
          <w:rFonts w:ascii="宋体" w:hAnsi="宋体" w:cs="宋体"/>
          <w:color w:val="auto"/>
          <w:u w:val="single"/>
        </w:rPr>
        <w:t xml:space="preserve">               </w:t>
      </w:r>
      <w:r>
        <w:rPr>
          <w:rFonts w:hint="eastAsia" w:ascii="宋体" w:hAnsi="宋体" w:cs="宋体"/>
          <w:color w:val="auto"/>
          <w:u w:val="single"/>
        </w:rPr>
        <w:t xml:space="preserve"> </w:t>
      </w:r>
    </w:p>
    <w:p>
      <w:pPr>
        <w:wordWrap w:val="0"/>
        <w:spacing w:line="380" w:lineRule="exact"/>
        <w:jc w:val="right"/>
        <w:rPr>
          <w:rFonts w:ascii="Times New Roman" w:hAnsi="Times New Roman"/>
          <w:color w:val="000000"/>
        </w:rPr>
      </w:pP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u w:val="single"/>
        </w:rPr>
        <w:t xml:space="preserve">     </w:t>
      </w:r>
      <w:r>
        <w:rPr>
          <w:rFonts w:hint="eastAsia" w:ascii="宋体" w:hAnsi="宋体" w:cs="宋体"/>
          <w:color w:val="auto"/>
          <w:u w:val="single"/>
        </w:rPr>
        <w:t xml:space="preserve"> </w:t>
      </w:r>
      <w:r>
        <w:rPr>
          <w:rFonts w:hint="eastAsia" w:ascii="宋体" w:hAnsi="宋体" w:cs="宋体"/>
          <w:color w:val="auto"/>
        </w:rPr>
        <w:t>月</w:t>
      </w:r>
      <w:r>
        <w:rPr>
          <w:rFonts w:ascii="宋体" w:hAnsi="宋体" w:cs="宋体"/>
          <w:color w:val="auto"/>
          <w:u w:val="single"/>
        </w:rPr>
        <w:t xml:space="preserve">    </w:t>
      </w:r>
      <w:r>
        <w:rPr>
          <w:rFonts w:hint="eastAsia" w:ascii="宋体" w:hAnsi="宋体" w:cs="宋体"/>
          <w:color w:val="auto"/>
          <w:u w:val="single"/>
        </w:rPr>
        <w:t xml:space="preserve">  </w:t>
      </w:r>
      <w:r>
        <w:rPr>
          <w:rFonts w:hint="eastAsia" w:ascii="宋体" w:hAnsi="宋体" w:cs="宋体"/>
          <w:color w:val="auto"/>
        </w:rPr>
        <w:t>日</w:t>
      </w:r>
      <w:bookmarkStart w:id="9" w:name="_Toc8599"/>
      <w:bookmarkStart w:id="10" w:name="_Toc369531508"/>
      <w:bookmarkStart w:id="11" w:name="_Toc352691466"/>
      <w:r>
        <w:rPr>
          <w:rFonts w:ascii="Times New Roman" w:hAnsi="Times New Roman"/>
          <w:color w:val="000000"/>
        </w:rPr>
        <w:t xml:space="preserve"> </w:t>
      </w:r>
      <w:bookmarkEnd w:id="9"/>
      <w:bookmarkEnd w:id="10"/>
      <w:bookmarkEnd w:id="11"/>
      <w:bookmarkStart w:id="12" w:name="_Toc384308200"/>
      <w:bookmarkStart w:id="13" w:name="_Toc361508575"/>
      <w:r>
        <w:rPr>
          <w:rFonts w:ascii="Times New Roman" w:hAnsi="Times New Roman"/>
          <w:color w:val="000000"/>
        </w:rPr>
        <w:br w:type="page"/>
      </w:r>
    </w:p>
    <w:p>
      <w:pPr>
        <w:pStyle w:val="6"/>
        <w:ind w:firstLine="137"/>
        <w:rPr>
          <w:rFonts w:ascii="Times New Roman" w:hAnsi="Times New Roman"/>
          <w:color w:val="000000"/>
        </w:rPr>
      </w:pPr>
      <w:bookmarkStart w:id="14" w:name="_Toc492300756"/>
      <w:r>
        <w:rPr>
          <w:rFonts w:hint="eastAsia" w:ascii="Times New Roman" w:hAnsi="Times New Roman"/>
          <w:color w:val="000000"/>
        </w:rPr>
        <w:t>附件：确认通知</w:t>
      </w:r>
      <w:bookmarkEnd w:id="14"/>
    </w:p>
    <w:p>
      <w:pPr>
        <w:spacing w:line="400" w:lineRule="exact"/>
        <w:rPr>
          <w:rFonts w:ascii="Times New Roman" w:hAnsi="Times New Roman"/>
          <w:color w:val="000000"/>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确认通知</w:t>
      </w: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u w:val="single"/>
        </w:rPr>
        <w:t xml:space="preserve">                  </w:t>
      </w:r>
      <w:r>
        <w:rPr>
          <w:rFonts w:ascii="Times New Roman" w:hAnsi="Times New Roman"/>
          <w:color w:val="000000"/>
        </w:rPr>
        <w:t>（招标人名称）：</w:t>
      </w:r>
    </w:p>
    <w:p>
      <w:pPr>
        <w:spacing w:line="440" w:lineRule="exact"/>
        <w:rPr>
          <w:rFonts w:ascii="Times New Roman" w:hAnsi="Times New Roman"/>
          <w:color w:val="000000"/>
        </w:rPr>
      </w:pPr>
      <w:r>
        <w:rPr>
          <w:rFonts w:ascii="Times New Roman" w:hAnsi="Times New Roman"/>
          <w:color w:val="000000"/>
        </w:rPr>
        <w:t>　　</w:t>
      </w:r>
    </w:p>
    <w:p>
      <w:pPr>
        <w:spacing w:line="440" w:lineRule="exact"/>
        <w:ind w:firstLine="420" w:firstLineChars="200"/>
        <w:jc w:val="left"/>
        <w:rPr>
          <w:rFonts w:ascii="Times New Roman" w:hAnsi="Times New Roman"/>
          <w:color w:val="000000"/>
        </w:rPr>
      </w:pPr>
      <w:r>
        <w:rPr>
          <w:rFonts w:ascii="Times New Roman" w:hAnsi="Times New Roman"/>
          <w:color w:val="000000"/>
        </w:rPr>
        <w:t>我方已于</w:t>
      </w: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日收到你方</w:t>
      </w: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日发出的</w:t>
      </w:r>
      <w:r>
        <w:rPr>
          <w:rFonts w:ascii="Times New Roman" w:hAnsi="Times New Roman"/>
          <w:u w:val="single"/>
        </w:rPr>
        <w:t xml:space="preserve">                  </w:t>
      </w:r>
      <w:r>
        <w:rPr>
          <w:rFonts w:ascii="Times New Roman" w:hAnsi="Times New Roman"/>
          <w:color w:val="000000"/>
        </w:rPr>
        <w:t>（项目名称）勘察招标的投标邀请书，并确认</w:t>
      </w:r>
      <w:r>
        <w:rPr>
          <w:rFonts w:ascii="Times New Roman" w:hAnsi="Times New Roman"/>
          <w:u w:val="single"/>
        </w:rPr>
        <w:t xml:space="preserve">         </w:t>
      </w:r>
      <w:r>
        <w:rPr>
          <w:rFonts w:ascii="Times New Roman" w:hAnsi="Times New Roman"/>
          <w:color w:val="000000"/>
        </w:rPr>
        <w:t>（参加/不参加）投标。</w:t>
      </w:r>
    </w:p>
    <w:p>
      <w:pPr>
        <w:spacing w:line="440" w:lineRule="exact"/>
        <w:rPr>
          <w:rFonts w:ascii="Times New Roman" w:hAnsi="Times New Roman"/>
          <w:color w:val="000000"/>
        </w:rPr>
      </w:pPr>
      <w:r>
        <w:rPr>
          <w:rFonts w:ascii="Times New Roman" w:hAnsi="Times New Roman"/>
          <w:color w:val="000000"/>
        </w:rPr>
        <w:t>　　特此确认。</w:t>
      </w:r>
    </w:p>
    <w:p>
      <w:pPr>
        <w:spacing w:line="440" w:lineRule="exact"/>
        <w:rPr>
          <w:rFonts w:ascii="Times New Roman" w:hAnsi="Times New Roman"/>
          <w:color w:val="000000"/>
        </w:rPr>
      </w:pPr>
    </w:p>
    <w:p>
      <w:pPr>
        <w:spacing w:line="440" w:lineRule="exact"/>
        <w:ind w:firstLine="2940" w:firstLineChars="1400"/>
        <w:rPr>
          <w:rFonts w:ascii="Times New Roman" w:hAnsi="Times New Roman"/>
          <w:color w:val="000000"/>
        </w:rPr>
      </w:pPr>
      <w:r>
        <w:rPr>
          <w:rFonts w:ascii="Times New Roman" w:hAnsi="Times New Roman"/>
          <w:color w:val="000000"/>
        </w:rPr>
        <w:t>被邀请单位名称：</w:t>
      </w:r>
      <w:r>
        <w:rPr>
          <w:rFonts w:ascii="Times New Roman" w:hAnsi="Times New Roman" w:eastAsia="黑体"/>
          <w:color w:val="000000"/>
          <w:sz w:val="28"/>
          <w:u w:val="single"/>
        </w:rPr>
        <w:t xml:space="preserve">                  </w:t>
      </w:r>
      <w:r>
        <w:rPr>
          <w:rFonts w:ascii="Times New Roman" w:hAnsi="Times New Roman"/>
          <w:color w:val="000000"/>
        </w:rPr>
        <w:t>（盖单位章）</w:t>
      </w:r>
    </w:p>
    <w:p>
      <w:pPr>
        <w:spacing w:line="440" w:lineRule="exact"/>
        <w:rPr>
          <w:rFonts w:ascii="Times New Roman" w:hAnsi="Times New Roman"/>
          <w:color w:val="000000"/>
        </w:rPr>
      </w:pPr>
    </w:p>
    <w:p>
      <w:pPr>
        <w:spacing w:line="440" w:lineRule="exact"/>
        <w:ind w:firstLine="2940" w:firstLineChars="1400"/>
        <w:rPr>
          <w:rFonts w:ascii="Times New Roman" w:hAnsi="Times New Roman"/>
          <w:color w:val="000000"/>
        </w:rPr>
      </w:pPr>
      <w:r>
        <w:rPr>
          <w:rFonts w:ascii="Times New Roman" w:hAnsi="Times New Roman"/>
          <w:color w:val="000000"/>
        </w:rPr>
        <w:t>法定代表人：</w:t>
      </w:r>
      <w:r>
        <w:rPr>
          <w:rFonts w:ascii="Times New Roman" w:hAnsi="Times New Roman" w:eastAsia="黑体"/>
          <w:color w:val="000000"/>
          <w:sz w:val="28"/>
          <w:u w:val="single"/>
        </w:rPr>
        <w:t xml:space="preserve">               </w:t>
      </w:r>
      <w:r>
        <w:rPr>
          <w:rFonts w:ascii="Times New Roman" w:hAnsi="Times New Roman"/>
          <w:color w:val="000000"/>
        </w:rPr>
        <w:t>（签字）</w:t>
      </w:r>
    </w:p>
    <w:p>
      <w:pPr>
        <w:spacing w:line="440" w:lineRule="exact"/>
        <w:rPr>
          <w:rFonts w:ascii="Times New Roman" w:hAnsi="Times New Roman"/>
          <w:color w:val="000000"/>
        </w:rPr>
      </w:pPr>
    </w:p>
    <w:p>
      <w:pPr>
        <w:spacing w:line="400" w:lineRule="exact"/>
        <w:ind w:right="840" w:firstLine="525" w:firstLineChars="250"/>
        <w:jc w:val="right"/>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bookmarkEnd w:id="12"/>
    <w:bookmarkEnd w:id="13"/>
    <w:p>
      <w:pPr>
        <w:pStyle w:val="4"/>
        <w:jc w:val="center"/>
        <w:rPr>
          <w:color w:val="000000"/>
        </w:rPr>
      </w:pPr>
      <w:bookmarkStart w:id="15" w:name="_Toc369531509"/>
      <w:bookmarkEnd w:id="15"/>
      <w:bookmarkStart w:id="16" w:name="_Toc247527549"/>
      <w:bookmarkEnd w:id="16"/>
      <w:bookmarkStart w:id="17" w:name="_Toc152045525"/>
      <w:bookmarkEnd w:id="17"/>
      <w:bookmarkStart w:id="18" w:name="_Toc152045523"/>
      <w:bookmarkEnd w:id="18"/>
      <w:bookmarkStart w:id="19" w:name="_Toc19794"/>
      <w:bookmarkEnd w:id="19"/>
      <w:bookmarkStart w:id="20" w:name="_Toc300834943"/>
      <w:bookmarkEnd w:id="20"/>
      <w:bookmarkStart w:id="21" w:name="_Toc247513948"/>
      <w:bookmarkEnd w:id="21"/>
      <w:bookmarkStart w:id="22" w:name="_Toc144974491"/>
      <w:bookmarkEnd w:id="22"/>
      <w:bookmarkStart w:id="23" w:name="_Toc152042299"/>
      <w:bookmarkEnd w:id="23"/>
      <w:bookmarkStart w:id="24" w:name="_Toc384308203"/>
      <w:bookmarkEnd w:id="24"/>
      <w:bookmarkStart w:id="25" w:name="_Toc361508578"/>
      <w:bookmarkEnd w:id="25"/>
      <w:bookmarkStart w:id="26" w:name="_Toc300834941"/>
      <w:bookmarkEnd w:id="26"/>
      <w:bookmarkStart w:id="27" w:name="_Toc247527547"/>
      <w:bookmarkEnd w:id="27"/>
      <w:bookmarkStart w:id="28" w:name="_Toc247513946"/>
      <w:bookmarkEnd w:id="28"/>
      <w:bookmarkStart w:id="29" w:name="_Toc352691467"/>
      <w:bookmarkEnd w:id="29"/>
      <w:bookmarkStart w:id="30" w:name="_Toc152042301"/>
      <w:bookmarkEnd w:id="30"/>
      <w:bookmarkStart w:id="31" w:name="_Toc144974493"/>
      <w:bookmarkEnd w:id="31"/>
      <w:bookmarkStart w:id="32" w:name="_Toc352691469"/>
      <w:bookmarkEnd w:id="32"/>
      <w:bookmarkStart w:id="33" w:name="_Toc369531511"/>
      <w:bookmarkEnd w:id="33"/>
      <w:bookmarkStart w:id="34" w:name="_Toc14865"/>
      <w:bookmarkEnd w:id="34"/>
      <w:bookmarkStart w:id="35" w:name="_Toc384308205"/>
      <w:bookmarkEnd w:id="35"/>
      <w:bookmarkStart w:id="36" w:name="_Toc361508580"/>
      <w:bookmarkEnd w:id="36"/>
      <w:r>
        <w:rPr>
          <w:color w:val="000000"/>
        </w:rPr>
        <w:br w:type="page"/>
      </w:r>
      <w:bookmarkStart w:id="37" w:name="_Toc492300757"/>
      <w:r>
        <w:rPr>
          <w:rFonts w:hint="eastAsia"/>
          <w:color w:val="000000"/>
        </w:rPr>
        <w:t>第二章</w:t>
      </w:r>
      <w:r>
        <w:rPr>
          <w:rFonts w:hint="eastAsia"/>
          <w:color w:val="000000"/>
          <w:lang w:val="en-US" w:eastAsia="zh-CN"/>
        </w:rPr>
        <w:t xml:space="preserve"> </w:t>
      </w:r>
      <w:r>
        <w:rPr>
          <w:rFonts w:hint="eastAsia"/>
          <w:color w:val="000000"/>
        </w:rPr>
        <w:t>投标人须知</w:t>
      </w:r>
      <w:bookmarkEnd w:id="37"/>
    </w:p>
    <w:p>
      <w:pPr>
        <w:pStyle w:val="5"/>
        <w:rPr>
          <w:rFonts w:ascii="Times New Roman" w:hAnsi="Times New Roman"/>
          <w:color w:val="000000"/>
        </w:rPr>
      </w:pPr>
      <w:bookmarkStart w:id="38" w:name="_Toc492300758"/>
      <w:r>
        <w:rPr>
          <w:rFonts w:hint="eastAsia" w:ascii="Times New Roman" w:hAnsi="Times New Roman"/>
          <w:color w:val="000000"/>
        </w:rPr>
        <w:t>投标人须知前附表</w:t>
      </w:r>
      <w:bookmarkEnd w:id="38"/>
    </w:p>
    <w:tbl>
      <w:tblPr>
        <w:tblStyle w:val="38"/>
        <w:tblW w:w="9322" w:type="dxa"/>
        <w:tblInd w:w="0" w:type="dxa"/>
        <w:tblLayout w:type="fixed"/>
        <w:tblCellMar>
          <w:top w:w="0" w:type="dxa"/>
          <w:left w:w="108" w:type="dxa"/>
          <w:bottom w:w="0" w:type="dxa"/>
          <w:right w:w="108" w:type="dxa"/>
        </w:tblCellMar>
      </w:tblPr>
      <w:tblGrid>
        <w:gridCol w:w="1165"/>
        <w:gridCol w:w="3905"/>
        <w:gridCol w:w="4252"/>
      </w:tblGrid>
      <w:tr>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条款名称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名称：</w:t>
            </w:r>
          </w:p>
          <w:p>
            <w:pPr>
              <w:spacing w:line="440" w:lineRule="exact"/>
              <w:rPr>
                <w:rFonts w:ascii="Times New Roman" w:hAnsi="Times New Roman"/>
                <w:color w:val="000000"/>
              </w:rPr>
            </w:pPr>
            <w:r>
              <w:rPr>
                <w:rFonts w:ascii="Times New Roman" w:hAnsi="Times New Roman"/>
                <w:color w:val="000000"/>
              </w:rPr>
              <w:t>地址：</w:t>
            </w:r>
          </w:p>
          <w:p>
            <w:pPr>
              <w:spacing w:line="440" w:lineRule="exact"/>
              <w:rPr>
                <w:rFonts w:ascii="Times New Roman" w:hAnsi="Times New Roman"/>
                <w:color w:val="000000"/>
              </w:rPr>
            </w:pPr>
            <w:r>
              <w:rPr>
                <w:rFonts w:ascii="Times New Roman" w:hAnsi="Times New Roman"/>
                <w:color w:val="000000"/>
              </w:rPr>
              <w:t>联系人：</w:t>
            </w:r>
          </w:p>
          <w:p>
            <w:pPr>
              <w:spacing w:line="440" w:lineRule="exact"/>
              <w:rPr>
                <w:rFonts w:ascii="Times New Roman" w:hAnsi="Times New Roman"/>
                <w:color w:val="000000"/>
              </w:rPr>
            </w:pPr>
            <w:r>
              <w:rPr>
                <w:rFonts w:ascii="Times New Roman" w:hAnsi="Times New Roman"/>
                <w:color w:val="000000"/>
              </w:rPr>
              <w:t>电话：</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招标代理机构</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名称：</w:t>
            </w:r>
          </w:p>
          <w:p>
            <w:pPr>
              <w:spacing w:line="440" w:lineRule="exact"/>
              <w:rPr>
                <w:rFonts w:ascii="Times New Roman" w:hAnsi="Times New Roman"/>
                <w:color w:val="000000"/>
              </w:rPr>
            </w:pPr>
            <w:r>
              <w:rPr>
                <w:rFonts w:ascii="Times New Roman" w:hAnsi="Times New Roman"/>
                <w:color w:val="000000"/>
              </w:rPr>
              <w:t>地址：</w:t>
            </w:r>
          </w:p>
          <w:p>
            <w:pPr>
              <w:spacing w:line="440" w:lineRule="exact"/>
              <w:rPr>
                <w:rFonts w:ascii="Times New Roman" w:hAnsi="Times New Roman"/>
                <w:color w:val="000000"/>
              </w:rPr>
            </w:pPr>
            <w:r>
              <w:rPr>
                <w:rFonts w:ascii="Times New Roman" w:hAnsi="Times New Roman"/>
                <w:color w:val="000000"/>
              </w:rPr>
              <w:t>联系人：</w:t>
            </w:r>
          </w:p>
          <w:p>
            <w:pPr>
              <w:spacing w:line="440" w:lineRule="exact"/>
              <w:rPr>
                <w:rFonts w:ascii="Times New Roman" w:hAnsi="Times New Roman"/>
                <w:color w:val="000000"/>
              </w:rPr>
            </w:pPr>
            <w:r>
              <w:rPr>
                <w:rFonts w:ascii="Times New Roman" w:hAnsi="Times New Roman"/>
                <w:color w:val="000000"/>
              </w:rPr>
              <w:t>电话：</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招标项目名称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项目建设地点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1.1.6</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项目建设规模</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1.1.7</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项目投资估算</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资金来源及比例</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资金落实情况</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招标范围</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勘察服务期限</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质量标准</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1.4.1</w:t>
            </w:r>
          </w:p>
        </w:tc>
        <w:tc>
          <w:tcPr>
            <w:tcW w:w="39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投标人资质条件、能力、信誉</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rPr>
            </w:pPr>
            <w:r>
              <w:rPr>
                <w:rFonts w:ascii="Times New Roman" w:hAnsi="Times New Roman"/>
              </w:rPr>
              <w:t>（1）资质要求：</w:t>
            </w:r>
          </w:p>
          <w:p>
            <w:pPr>
              <w:spacing w:line="440" w:lineRule="exact"/>
              <w:rPr>
                <w:rFonts w:ascii="Times New Roman" w:hAnsi="Times New Roman"/>
              </w:rPr>
            </w:pPr>
            <w:r>
              <w:rPr>
                <w:rFonts w:ascii="Times New Roman" w:hAnsi="Times New Roman"/>
              </w:rPr>
              <w:t>（2）财务要求：</w:t>
            </w:r>
          </w:p>
          <w:p>
            <w:pPr>
              <w:spacing w:line="440" w:lineRule="exact"/>
              <w:rPr>
                <w:rFonts w:ascii="Times New Roman" w:hAnsi="Times New Roman"/>
              </w:rPr>
            </w:pPr>
            <w:r>
              <w:rPr>
                <w:rFonts w:ascii="Times New Roman" w:hAnsi="Times New Roman"/>
              </w:rPr>
              <w:t>（3）业绩要求：</w:t>
            </w:r>
          </w:p>
          <w:p>
            <w:pPr>
              <w:spacing w:line="440" w:lineRule="exact"/>
              <w:rPr>
                <w:rFonts w:ascii="Times New Roman" w:hAnsi="Times New Roman"/>
              </w:rPr>
            </w:pPr>
            <w:r>
              <w:rPr>
                <w:rFonts w:ascii="Times New Roman" w:hAnsi="Times New Roman"/>
              </w:rPr>
              <w:t>（4）信誉要求：</w:t>
            </w:r>
          </w:p>
          <w:p>
            <w:pPr>
              <w:spacing w:line="440" w:lineRule="exact"/>
              <w:rPr>
                <w:rFonts w:ascii="Times New Roman" w:hAnsi="Times New Roman"/>
              </w:rPr>
            </w:pPr>
            <w:r>
              <w:rPr>
                <w:rFonts w:ascii="Times New Roman" w:hAnsi="Times New Roman"/>
              </w:rPr>
              <w:t>（5）项目负责人的资格要求：</w:t>
            </w:r>
          </w:p>
          <w:p>
            <w:pPr>
              <w:spacing w:line="440" w:lineRule="exact"/>
              <w:rPr>
                <w:rFonts w:ascii="Times New Roman" w:hAnsi="Times New Roman"/>
              </w:rPr>
            </w:pPr>
            <w:r>
              <w:rPr>
                <w:rFonts w:hint="eastAsia" w:ascii="Times New Roman" w:hAnsi="Times New Roman"/>
              </w:rPr>
              <w:t>（6）其他主要人员要求：</w:t>
            </w:r>
          </w:p>
          <w:p>
            <w:pPr>
              <w:spacing w:line="440" w:lineRule="exact"/>
              <w:rPr>
                <w:rFonts w:ascii="Times New Roman" w:hAnsi="Times New Roman"/>
              </w:rPr>
            </w:pPr>
            <w:r>
              <w:rPr>
                <w:rFonts w:hint="eastAsia" w:ascii="Times New Roman" w:hAnsi="Times New Roman"/>
              </w:rPr>
              <w:t>（7）勘察设备要求：</w:t>
            </w:r>
          </w:p>
          <w:p>
            <w:pPr>
              <w:spacing w:line="440" w:lineRule="exact"/>
              <w:rPr>
                <w:rFonts w:ascii="Times New Roman" w:hAnsi="Times New Roman"/>
              </w:rPr>
            </w:pPr>
            <w:r>
              <w:rPr>
                <w:rFonts w:ascii="Times New Roman" w:hAnsi="Times New Roman"/>
              </w:rPr>
              <w:t>（</w:t>
            </w:r>
            <w:r>
              <w:rPr>
                <w:rFonts w:hint="eastAsia" w:ascii="Times New Roman" w:hAnsi="Times New Roman"/>
              </w:rPr>
              <w:t>8</w:t>
            </w:r>
            <w:r>
              <w:rPr>
                <w:rFonts w:ascii="Times New Roman" w:hAnsi="Times New Roman"/>
              </w:rPr>
              <w:t>）其他要求：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4.2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是否接受联合体投标</w:t>
            </w:r>
          </w:p>
        </w:tc>
        <w:tc>
          <w:tcPr>
            <w:tcW w:w="42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不</w:t>
            </w:r>
            <w:r>
              <w:rPr>
                <w:rFonts w:ascii="Times New Roman" w:hAnsi="Times New Roman"/>
              </w:rPr>
              <w:t>接受</w:t>
            </w:r>
          </w:p>
          <w:p>
            <w:pPr>
              <w:spacing w:line="440" w:lineRule="exact"/>
              <w:rPr>
                <w:rFonts w:ascii="Times New Roman" w:hAnsi="Times New Roman"/>
                <w:color w:val="000000"/>
                <w:sz w:val="32"/>
              </w:rPr>
            </w:pPr>
            <w:r>
              <w:rPr>
                <w:rFonts w:ascii="Times New Roman" w:hAnsi="Times New Roman"/>
                <w:sz w:val="32"/>
              </w:rPr>
              <w:t>□</w:t>
            </w:r>
            <w:r>
              <w:rPr>
                <w:rFonts w:ascii="Times New Roman" w:hAnsi="Times New Roman"/>
              </w:rPr>
              <w:t>接受，应满足下列要求：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color w:val="000000"/>
                <w:szCs w:val="21"/>
              </w:rPr>
              <w:t>投标人不得存在的</w:t>
            </w:r>
            <w:r>
              <w:rPr>
                <w:rFonts w:hint="eastAsia" w:ascii="Times New Roman" w:hAnsi="Times New Roman"/>
                <w:color w:val="000000"/>
                <w:szCs w:val="21"/>
              </w:rPr>
              <w:t>其他</w:t>
            </w:r>
            <w:r>
              <w:rPr>
                <w:rFonts w:ascii="Times New Roman" w:hAnsi="Times New Roman"/>
                <w:color w:val="000000"/>
                <w:szCs w:val="21"/>
              </w:rPr>
              <w:t>情形</w:t>
            </w:r>
          </w:p>
        </w:tc>
        <w:tc>
          <w:tcPr>
            <w:tcW w:w="42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9</w:t>
            </w:r>
            <w:r>
              <w:rPr>
                <w:rFonts w:ascii="Times New Roman" w:hAnsi="Times New Roman"/>
                <w:color w:val="000000"/>
              </w:rPr>
              <w:t>.1</w:t>
            </w:r>
          </w:p>
        </w:tc>
        <w:tc>
          <w:tcPr>
            <w:tcW w:w="39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ascii="Times New Roman" w:hAnsi="Times New Roman" w:eastAsiaTheme="minorEastAsia"/>
              </w:rPr>
              <w:t>踏勘现场</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color w:val="000000"/>
                <w:sz w:val="21"/>
                <w:szCs w:val="21"/>
              </w:rPr>
              <w:t>不组织</w:t>
            </w:r>
          </w:p>
          <w:p>
            <w:pPr>
              <w:pStyle w:val="17"/>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color w:val="000000"/>
                <w:sz w:val="21"/>
                <w:szCs w:val="21"/>
              </w:rPr>
              <w:t>组织，踏勘时间：</w:t>
            </w:r>
          </w:p>
          <w:p>
            <w:pPr>
              <w:pStyle w:val="17"/>
              <w:topLinePunct/>
              <w:spacing w:line="400" w:lineRule="exact"/>
              <w:ind w:firstLine="840" w:firstLineChars="400"/>
              <w:rPr>
                <w:rFonts w:ascii="Times New Roman" w:hAnsi="Times New Roman"/>
                <w:color w:val="000000"/>
                <w:sz w:val="21"/>
                <w:szCs w:val="21"/>
              </w:rPr>
            </w:pPr>
            <w:r>
              <w:rPr>
                <w:rFonts w:ascii="Times New Roman" w:hAnsi="Times New Roman"/>
                <w:color w:val="000000"/>
                <w:sz w:val="21"/>
                <w:szCs w:val="21"/>
              </w:rPr>
              <w:t>踏勘集中地点：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10</w:t>
            </w:r>
            <w:r>
              <w:rPr>
                <w:rFonts w:ascii="Times New Roman" w:hAnsi="Times New Roman"/>
                <w:color w:val="000000"/>
              </w:rPr>
              <w:t>.1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投标预备会</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21"/>
                <w:szCs w:val="22"/>
              </w:rPr>
            </w:pPr>
            <w:r>
              <w:rPr>
                <w:rFonts w:ascii="Times New Roman" w:hAnsi="Times New Roman"/>
                <w:color w:val="000000"/>
                <w:sz w:val="32"/>
              </w:rPr>
              <w:t>□</w:t>
            </w:r>
            <w:r>
              <w:rPr>
                <w:rFonts w:ascii="Times New Roman" w:hAnsi="Times New Roman"/>
                <w:color w:val="000000"/>
                <w:sz w:val="21"/>
                <w:szCs w:val="22"/>
              </w:rPr>
              <w:t>不召开</w:t>
            </w:r>
          </w:p>
          <w:p>
            <w:pPr>
              <w:spacing w:line="44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召开，召开时间：</w:t>
            </w:r>
          </w:p>
          <w:p>
            <w:pPr>
              <w:spacing w:line="440" w:lineRule="exact"/>
              <w:ind w:firstLine="840" w:firstLineChars="400"/>
              <w:rPr>
                <w:rFonts w:ascii="Times New Roman" w:hAnsi="Times New Roman"/>
                <w:color w:val="000000"/>
              </w:rPr>
            </w:pPr>
            <w:r>
              <w:rPr>
                <w:rFonts w:ascii="Times New Roman" w:hAnsi="Times New Roman"/>
                <w:color w:val="000000"/>
              </w:rPr>
              <w:t>召开地点：</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1.10.2</w:t>
            </w:r>
          </w:p>
        </w:tc>
        <w:tc>
          <w:tcPr>
            <w:tcW w:w="390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投标人在投标预备会前提出问题</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390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1.10.3</w:t>
            </w:r>
          </w:p>
        </w:tc>
        <w:tc>
          <w:tcPr>
            <w:tcW w:w="390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招标文件澄清发出的形式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eastAsiaTheme="minorEastAsia"/>
                <w:color w:val="000000"/>
              </w:rPr>
              <w:t>1.11.1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eastAsiaTheme="minorEastAsia"/>
                <w:color w:val="000000"/>
                <w:szCs w:val="21"/>
              </w:rPr>
              <w:t>分包</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允许，分包内容要求：</w:t>
            </w:r>
          </w:p>
          <w:p>
            <w:pPr>
              <w:spacing w:line="440" w:lineRule="exact"/>
              <w:ind w:firstLine="840" w:firstLineChars="400"/>
              <w:rPr>
                <w:rFonts w:ascii="Times New Roman" w:hAnsi="Times New Roman"/>
                <w:szCs w:val="21"/>
              </w:rPr>
            </w:pPr>
            <w:r>
              <w:rPr>
                <w:rFonts w:ascii="Times New Roman" w:hAnsi="Times New Roman"/>
                <w:szCs w:val="21"/>
              </w:rPr>
              <w:t>分包金额要求：</w:t>
            </w:r>
          </w:p>
          <w:p>
            <w:pPr>
              <w:spacing w:line="440" w:lineRule="exact"/>
              <w:ind w:firstLine="840" w:firstLineChars="400"/>
              <w:rPr>
                <w:rFonts w:ascii="Times New Roman" w:hAnsi="Times New Roman"/>
                <w:szCs w:val="21"/>
              </w:rPr>
            </w:pPr>
            <w:r>
              <w:rPr>
                <w:rFonts w:ascii="Times New Roman" w:hAnsi="Times New Roman"/>
                <w:szCs w:val="21"/>
              </w:rPr>
              <w:t>对分包人的资质要求：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12.1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实质性要求和条件</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21"/>
                <w:szCs w:val="2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1.12.3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偏差</w:t>
            </w:r>
          </w:p>
        </w:tc>
        <w:tc>
          <w:tcPr>
            <w:tcW w:w="4252"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pStyle w:val="17"/>
              <w:topLinePunct/>
              <w:spacing w:line="400" w:lineRule="exact"/>
              <w:rPr>
                <w:rFonts w:ascii="Times New Roman" w:hAnsi="Times New Roman"/>
                <w:sz w:val="21"/>
                <w:szCs w:val="22"/>
              </w:rPr>
            </w:pPr>
            <w:r>
              <w:rPr>
                <w:rFonts w:ascii="Times New Roman" w:hAnsi="Times New Roman"/>
                <w:sz w:val="32"/>
              </w:rPr>
              <w:t>□</w:t>
            </w:r>
            <w:r>
              <w:rPr>
                <w:rFonts w:hint="eastAsia" w:ascii="Times New Roman" w:hAnsi="Times New Roman"/>
                <w:szCs w:val="21"/>
              </w:rPr>
              <w:t>允许，</w:t>
            </w:r>
            <w:r>
              <w:rPr>
                <w:rFonts w:ascii="Times New Roman" w:hAnsi="Times New Roman"/>
                <w:sz w:val="21"/>
                <w:szCs w:val="22"/>
              </w:rPr>
              <w:t>偏差范围：</w:t>
            </w:r>
          </w:p>
          <w:p>
            <w:pPr>
              <w:pStyle w:val="17"/>
              <w:topLinePunct/>
              <w:spacing w:line="400" w:lineRule="exact"/>
              <w:ind w:firstLine="945" w:firstLineChars="450"/>
              <w:rPr>
                <w:rFonts w:ascii="Times New Roman" w:hAnsi="Times New Roman"/>
                <w:sz w:val="21"/>
                <w:szCs w:val="22"/>
              </w:rPr>
            </w:pPr>
            <w:r>
              <w:rPr>
                <w:rFonts w:ascii="Times New Roman" w:hAnsi="Times New Roman"/>
                <w:sz w:val="21"/>
                <w:szCs w:val="22"/>
              </w:rPr>
              <w:t>偏差幅度：</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构成招标文件的其他资料</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390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投标人要求澄清招标文件</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390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390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招标文件澄清发出的形式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390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投标人确认收到招标文件澄清</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390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2.3.1</w:t>
            </w:r>
          </w:p>
        </w:tc>
        <w:tc>
          <w:tcPr>
            <w:tcW w:w="390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招标文件修改发出的形式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2.3.2</w:t>
            </w:r>
          </w:p>
        </w:tc>
        <w:tc>
          <w:tcPr>
            <w:tcW w:w="390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投标人确认收到招标文件修改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390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构成投标文件的其他资料</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增值税税金的计算方法</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hint="eastAsia" w:ascii="Times New Roman" w:hAnsi="Times New Roman"/>
                <w:color w:val="000000"/>
              </w:rPr>
              <w:t>3.2.3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hint="eastAsia" w:ascii="Times New Roman" w:hAnsi="Times New Roman"/>
                <w:color w:val="000000"/>
              </w:rPr>
              <w:t>报价方式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最高投标限价</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 w:val="32"/>
              </w:rPr>
              <w:t>□</w:t>
            </w:r>
            <w:r>
              <w:rPr>
                <w:rFonts w:ascii="Times New Roman" w:hAnsi="Times New Roman"/>
              </w:rPr>
              <w:t>无</w:t>
            </w:r>
          </w:p>
          <w:p>
            <w:pPr>
              <w:spacing w:line="440" w:lineRule="exact"/>
              <w:rPr>
                <w:rFonts w:ascii="Times New Roman" w:hAnsi="Times New Roman"/>
              </w:rPr>
            </w:pPr>
            <w:r>
              <w:rPr>
                <w:rFonts w:ascii="Times New Roman" w:hAnsi="Times New Roman"/>
                <w:sz w:val="32"/>
              </w:rPr>
              <w:t>□</w:t>
            </w:r>
            <w:r>
              <w:rPr>
                <w:rFonts w:ascii="Times New Roman" w:hAnsi="Times New Roman"/>
              </w:rPr>
              <w:t>有，最高投标限价：</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投标报价的其他要求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3.3.1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投标有效期</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bookmarkStart w:id="39" w:name="_Toc369531512"/>
            <w:bookmarkStart w:id="40" w:name="_Toc300834946"/>
            <w:bookmarkStart w:id="41" w:name="_Toc384308207"/>
            <w:bookmarkStart w:id="42" w:name="_Toc361508582"/>
            <w:bookmarkStart w:id="43" w:name="_Toc352691470"/>
            <w:bookmarkStart w:id="44" w:name="_Toc1789"/>
          </w:p>
        </w:tc>
      </w:tr>
      <w:bookmarkEnd w:id="39"/>
      <w:bookmarkEnd w:id="40"/>
      <w:bookmarkEnd w:id="41"/>
      <w:bookmarkEnd w:id="42"/>
      <w:bookmarkEnd w:id="43"/>
      <w:bookmarkEnd w:id="44"/>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投标保证金</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sz w:val="21"/>
                <w:szCs w:val="22"/>
              </w:rPr>
            </w:pPr>
            <w:r>
              <w:rPr>
                <w:rFonts w:ascii="Times New Roman" w:hAnsi="Times New Roman"/>
                <w:sz w:val="21"/>
                <w:szCs w:val="22"/>
              </w:rPr>
              <w:t>是否要求投标人递交投标保证金：</w:t>
            </w:r>
          </w:p>
          <w:p>
            <w:pPr>
              <w:pStyle w:val="17"/>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要求，</w:t>
            </w:r>
            <w:r>
              <w:rPr>
                <w:rFonts w:ascii="Times New Roman" w:hAnsi="Times New Roman"/>
                <w:color w:val="000000"/>
                <w:sz w:val="21"/>
                <w:szCs w:val="21"/>
              </w:rPr>
              <w:t>投标保证金的形式：</w:t>
            </w:r>
          </w:p>
          <w:p>
            <w:pPr>
              <w:pStyle w:val="17"/>
              <w:topLinePunct/>
              <w:spacing w:line="400" w:lineRule="exact"/>
              <w:ind w:firstLine="840" w:firstLineChars="400"/>
              <w:rPr>
                <w:rFonts w:ascii="Times New Roman" w:hAnsi="Times New Roman"/>
                <w:color w:val="000000"/>
                <w:sz w:val="21"/>
                <w:szCs w:val="21"/>
              </w:rPr>
            </w:pPr>
            <w:r>
              <w:rPr>
                <w:rFonts w:ascii="Times New Roman" w:hAnsi="Times New Roman"/>
                <w:color w:val="000000"/>
                <w:sz w:val="21"/>
                <w:szCs w:val="21"/>
              </w:rPr>
              <w:t>投标保证金的金额：</w:t>
            </w:r>
          </w:p>
          <w:p>
            <w:pPr>
              <w:pStyle w:val="17"/>
              <w:topLinePunct/>
              <w:spacing w:line="400" w:lineRule="exact"/>
              <w:rPr>
                <w:rFonts w:ascii="Times New Roman" w:hAnsi="Times New Roman"/>
                <w:color w:val="000000"/>
                <w:szCs w:val="22"/>
              </w:rPr>
            </w:pPr>
            <w:r>
              <w:rPr>
                <w:rFonts w:ascii="Times New Roman" w:hAnsi="Times New Roman"/>
                <w:color w:val="000000"/>
                <w:sz w:val="32"/>
              </w:rPr>
              <w:t>□</w:t>
            </w:r>
            <w:r>
              <w:rPr>
                <w:rFonts w:ascii="Times New Roman" w:hAnsi="Times New Roman"/>
                <w:sz w:val="21"/>
                <w:szCs w:val="22"/>
              </w:rPr>
              <w:t>不要求</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szCs w:val="21"/>
              </w:rPr>
              <w:t>其他可以不予退还投标保证金的情形</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szCs w:val="21"/>
              </w:rPr>
            </w:pPr>
            <w:r>
              <w:rPr>
                <w:rFonts w:ascii="Times New Roman" w:hAnsi="Times New Roman"/>
              </w:rPr>
              <w:t>资格审查资料</w:t>
            </w:r>
            <w:r>
              <w:rPr>
                <w:rFonts w:ascii="Times New Roman" w:hAnsi="Times New Roman"/>
                <w:szCs w:val="21"/>
              </w:rPr>
              <w:t>的特殊要求</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sz w:val="21"/>
                <w:szCs w:val="22"/>
              </w:rPr>
              <w:t>无</w:t>
            </w:r>
          </w:p>
          <w:p>
            <w:pPr>
              <w:pStyle w:val="17"/>
              <w:topLinePunct/>
              <w:spacing w:line="400" w:lineRule="exact"/>
              <w:rPr>
                <w:rFonts w:ascii="Times New Roman" w:hAnsi="Times New Roman"/>
                <w:color w:val="000000"/>
                <w:szCs w:val="22"/>
              </w:rPr>
            </w:pPr>
            <w:r>
              <w:rPr>
                <w:rFonts w:ascii="Times New Roman" w:hAnsi="Times New Roman"/>
                <w:color w:val="000000"/>
                <w:sz w:val="32"/>
              </w:rPr>
              <w:t>□</w:t>
            </w:r>
            <w:r>
              <w:rPr>
                <w:rFonts w:ascii="Times New Roman" w:hAnsi="Times New Roman"/>
                <w:sz w:val="21"/>
                <w:szCs w:val="22"/>
              </w:rPr>
              <w:t>有，具体要求：</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szCs w:val="21"/>
              </w:rPr>
            </w:pPr>
            <w:r>
              <w:rPr>
                <w:rFonts w:ascii="Times New Roman" w:hAnsi="Times New Roman"/>
              </w:rPr>
              <w:t>近年财务状况的年份要求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u w:val="single"/>
              </w:rPr>
            </w:pPr>
            <w:r>
              <w:rPr>
                <w:rFonts w:ascii="Times New Roman" w:hAnsi="Times New Roman" w:eastAsia="黑体"/>
                <w:color w:val="000000"/>
                <w:sz w:val="28"/>
                <w:u w:val="single"/>
              </w:rPr>
              <w:t xml:space="preserve">    </w:t>
            </w:r>
            <w:r>
              <w:rPr>
                <w:rFonts w:ascii="Times New Roman" w:hAnsi="Times New Roman"/>
                <w:color w:val="000000"/>
              </w:rPr>
              <w:t>年至</w:t>
            </w:r>
            <w:r>
              <w:rPr>
                <w:rFonts w:ascii="Times New Roman" w:hAnsi="Times New Roman" w:eastAsia="黑体"/>
                <w:color w:val="000000"/>
                <w:sz w:val="28"/>
                <w:u w:val="single"/>
              </w:rPr>
              <w:t xml:space="preserve">    </w:t>
            </w:r>
            <w:r>
              <w:rPr>
                <w:rFonts w:ascii="Times New Roman" w:hAnsi="Times New Roman"/>
                <w:color w:val="000000"/>
              </w:rPr>
              <w:t>年</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szCs w:val="21"/>
              </w:rPr>
            </w:pPr>
            <w:r>
              <w:rPr>
                <w:rFonts w:ascii="Times New Roman" w:hAnsi="Times New Roman"/>
              </w:rPr>
              <w:t>近年完成的类似项目情况</w:t>
            </w:r>
            <w:r>
              <w:rPr>
                <w:rFonts w:hint="eastAsia" w:ascii="Times New Roman" w:hAnsi="Times New Roman"/>
              </w:rPr>
              <w:t>的</w:t>
            </w:r>
            <w:r>
              <w:rPr>
                <w:rFonts w:ascii="Times New Roman" w:hAnsi="Times New Roman"/>
              </w:rPr>
              <w:t>时间要求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40" w:firstLineChars="50"/>
              <w:rPr>
                <w:rFonts w:ascii="Times New Roman" w:hAnsi="Times New Roman"/>
                <w:color w:val="000000"/>
              </w:rPr>
            </w:pPr>
            <w:r>
              <w:rPr>
                <w:rFonts w:ascii="Times New Roman" w:hAnsi="Times New Roman" w:eastAsia="黑体"/>
                <w:color w:val="000000"/>
                <w:sz w:val="28"/>
                <w:u w:val="single"/>
              </w:rPr>
              <w:t xml:space="preserve">    </w:t>
            </w:r>
            <w:r>
              <w:rPr>
                <w:rFonts w:ascii="Times New Roman" w:hAnsi="Times New Roman"/>
                <w:color w:val="000000"/>
              </w:rPr>
              <w:t>年</w:t>
            </w:r>
            <w:r>
              <w:rPr>
                <w:rFonts w:ascii="Times New Roman" w:hAnsi="Times New Roman" w:eastAsia="黑体"/>
                <w:color w:val="000000"/>
                <w:sz w:val="28"/>
                <w:u w:val="single"/>
              </w:rPr>
              <w:t xml:space="preserve">    </w:t>
            </w:r>
            <w:r>
              <w:rPr>
                <w:rFonts w:ascii="Times New Roman" w:hAnsi="Times New Roman"/>
                <w:color w:val="000000"/>
              </w:rPr>
              <w:t>月</w:t>
            </w:r>
            <w:r>
              <w:rPr>
                <w:rFonts w:ascii="Times New Roman" w:hAnsi="Times New Roman" w:eastAsia="黑体"/>
                <w:color w:val="000000"/>
                <w:sz w:val="28"/>
                <w:u w:val="single"/>
              </w:rPr>
              <w:t xml:space="preserve">    </w:t>
            </w:r>
            <w:r>
              <w:rPr>
                <w:rFonts w:ascii="Times New Roman" w:hAnsi="Times New Roman"/>
                <w:color w:val="000000"/>
              </w:rPr>
              <w:t>日</w:t>
            </w:r>
          </w:p>
          <w:p>
            <w:pPr>
              <w:spacing w:line="440" w:lineRule="exact"/>
              <w:ind w:firstLine="525" w:firstLineChars="250"/>
              <w:rPr>
                <w:rFonts w:ascii="Times New Roman" w:hAnsi="Times New Roman"/>
                <w:color w:val="000000"/>
              </w:rPr>
            </w:pPr>
            <w:r>
              <w:rPr>
                <w:rFonts w:ascii="Times New Roman" w:hAnsi="Times New Roman"/>
                <w:color w:val="000000"/>
              </w:rPr>
              <w:t>至</w:t>
            </w:r>
            <w:r>
              <w:rPr>
                <w:rFonts w:ascii="Times New Roman" w:hAnsi="Times New Roman" w:eastAsia="黑体"/>
                <w:color w:val="000000"/>
                <w:sz w:val="28"/>
                <w:u w:val="single"/>
              </w:rPr>
              <w:t xml:space="preserve">    </w:t>
            </w:r>
            <w:r>
              <w:rPr>
                <w:rFonts w:ascii="Times New Roman" w:hAnsi="Times New Roman"/>
                <w:color w:val="000000"/>
              </w:rPr>
              <w:t>年</w:t>
            </w:r>
            <w:r>
              <w:rPr>
                <w:rFonts w:ascii="Times New Roman" w:hAnsi="Times New Roman" w:eastAsia="黑体"/>
                <w:color w:val="000000"/>
                <w:sz w:val="28"/>
                <w:u w:val="single"/>
              </w:rPr>
              <w:t xml:space="preserve">    </w:t>
            </w:r>
            <w:r>
              <w:rPr>
                <w:rFonts w:ascii="Times New Roman" w:hAnsi="Times New Roman"/>
                <w:color w:val="000000"/>
              </w:rPr>
              <w:t>月</w:t>
            </w:r>
            <w:r>
              <w:rPr>
                <w:rFonts w:ascii="Times New Roman" w:hAnsi="Times New Roman" w:eastAsia="黑体"/>
                <w:color w:val="000000"/>
                <w:sz w:val="28"/>
                <w:u w:val="single"/>
              </w:rPr>
              <w:t xml:space="preserve">    </w:t>
            </w:r>
            <w:r>
              <w:rPr>
                <w:rFonts w:ascii="Times New Roman" w:hAnsi="Times New Roman"/>
                <w:color w:val="000000"/>
              </w:rPr>
              <w:t>日</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szCs w:val="21"/>
              </w:rPr>
            </w:pPr>
            <w:r>
              <w:rPr>
                <w:rFonts w:ascii="Times New Roman" w:hAnsi="Times New Roman"/>
              </w:rPr>
              <w:t>近年发生的诉讼及仲裁情况的时间要求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40" w:firstLineChars="50"/>
              <w:rPr>
                <w:rFonts w:ascii="Times New Roman" w:hAnsi="Times New Roman"/>
                <w:color w:val="000000"/>
              </w:rPr>
            </w:pPr>
            <w:r>
              <w:rPr>
                <w:rFonts w:ascii="Times New Roman" w:hAnsi="Times New Roman" w:eastAsia="黑体"/>
                <w:color w:val="000000"/>
                <w:sz w:val="28"/>
                <w:u w:val="single"/>
              </w:rPr>
              <w:t xml:space="preserve">    </w:t>
            </w:r>
            <w:r>
              <w:rPr>
                <w:rFonts w:ascii="Times New Roman" w:hAnsi="Times New Roman"/>
                <w:color w:val="000000"/>
              </w:rPr>
              <w:t>年</w:t>
            </w:r>
            <w:r>
              <w:rPr>
                <w:rFonts w:ascii="Times New Roman" w:hAnsi="Times New Roman" w:eastAsia="黑体"/>
                <w:color w:val="000000"/>
                <w:sz w:val="28"/>
                <w:u w:val="single"/>
              </w:rPr>
              <w:t xml:space="preserve">    </w:t>
            </w:r>
            <w:r>
              <w:rPr>
                <w:rFonts w:ascii="Times New Roman" w:hAnsi="Times New Roman"/>
                <w:color w:val="000000"/>
              </w:rPr>
              <w:t>月</w:t>
            </w:r>
            <w:r>
              <w:rPr>
                <w:rFonts w:ascii="Times New Roman" w:hAnsi="Times New Roman" w:eastAsia="黑体"/>
                <w:color w:val="000000"/>
                <w:sz w:val="28"/>
                <w:u w:val="single"/>
              </w:rPr>
              <w:t xml:space="preserve">    </w:t>
            </w:r>
            <w:r>
              <w:rPr>
                <w:rFonts w:ascii="Times New Roman" w:hAnsi="Times New Roman"/>
                <w:color w:val="000000"/>
              </w:rPr>
              <w:t>日</w:t>
            </w:r>
          </w:p>
          <w:p>
            <w:pPr>
              <w:spacing w:line="440" w:lineRule="exact"/>
              <w:ind w:firstLine="525" w:firstLineChars="250"/>
              <w:rPr>
                <w:rFonts w:ascii="Times New Roman" w:hAnsi="Times New Roman"/>
                <w:color w:val="000000"/>
              </w:rPr>
            </w:pPr>
            <w:r>
              <w:rPr>
                <w:rFonts w:ascii="Times New Roman" w:hAnsi="Times New Roman"/>
                <w:color w:val="000000"/>
              </w:rPr>
              <w:t>至</w:t>
            </w:r>
            <w:r>
              <w:rPr>
                <w:rFonts w:ascii="Times New Roman" w:hAnsi="Times New Roman" w:eastAsia="黑体"/>
                <w:color w:val="000000"/>
                <w:sz w:val="28"/>
                <w:u w:val="single"/>
              </w:rPr>
              <w:t xml:space="preserve">    </w:t>
            </w:r>
            <w:r>
              <w:rPr>
                <w:rFonts w:ascii="Times New Roman" w:hAnsi="Times New Roman"/>
                <w:color w:val="000000"/>
              </w:rPr>
              <w:t>年</w:t>
            </w:r>
            <w:r>
              <w:rPr>
                <w:rFonts w:ascii="Times New Roman" w:hAnsi="Times New Roman" w:eastAsia="黑体"/>
                <w:color w:val="000000"/>
                <w:sz w:val="28"/>
                <w:u w:val="single"/>
              </w:rPr>
              <w:t xml:space="preserve">    </w:t>
            </w:r>
            <w:r>
              <w:rPr>
                <w:rFonts w:ascii="Times New Roman" w:hAnsi="Times New Roman"/>
                <w:color w:val="000000"/>
              </w:rPr>
              <w:t>月</w:t>
            </w:r>
            <w:r>
              <w:rPr>
                <w:rFonts w:ascii="Times New Roman" w:hAnsi="Times New Roman" w:eastAsia="黑体"/>
                <w:color w:val="000000"/>
                <w:sz w:val="28"/>
                <w:u w:val="single"/>
              </w:rPr>
              <w:t xml:space="preserve">    </w:t>
            </w:r>
            <w:r>
              <w:rPr>
                <w:rFonts w:ascii="Times New Roman" w:hAnsi="Times New Roman"/>
                <w:color w:val="000000"/>
              </w:rPr>
              <w:t>日</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3.6.1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是否允许递交备选投标方案</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不允许</w:t>
            </w:r>
          </w:p>
          <w:p>
            <w:pPr>
              <w:spacing w:line="440" w:lineRule="exact"/>
              <w:rPr>
                <w:rFonts w:ascii="Times New Roman" w:hAnsi="Times New Roman"/>
                <w:color w:val="000000"/>
              </w:rPr>
            </w:pPr>
            <w:r>
              <w:rPr>
                <w:rFonts w:ascii="Times New Roman" w:hAnsi="Times New Roman"/>
                <w:sz w:val="32"/>
              </w:rPr>
              <w:t>□</w:t>
            </w:r>
            <w:r>
              <w:rPr>
                <w:rFonts w:ascii="Times New Roman" w:hAnsi="Times New Roman"/>
              </w:rPr>
              <w:t>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3.7.3A（2）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投标文件</w:t>
            </w:r>
            <w:r>
              <w:rPr>
                <w:rFonts w:ascii="Times New Roman" w:hAnsi="Times New Roman"/>
              </w:rPr>
              <w:t>副本</w:t>
            </w:r>
            <w:r>
              <w:rPr>
                <w:rFonts w:ascii="Times New Roman" w:hAnsi="Times New Roman"/>
                <w:color w:val="000000"/>
              </w:rPr>
              <w:t>份数及其他要求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投标文件副本份数：</w:t>
            </w:r>
          </w:p>
          <w:p>
            <w:pPr>
              <w:spacing w:line="440" w:lineRule="exact"/>
              <w:rPr>
                <w:rFonts w:ascii="Times New Roman" w:hAnsi="Times New Roman"/>
                <w:color w:val="000000"/>
              </w:rPr>
            </w:pPr>
            <w:r>
              <w:rPr>
                <w:rFonts w:ascii="Times New Roman" w:hAnsi="Times New Roman"/>
                <w:color w:val="000000"/>
              </w:rPr>
              <w:t>是否要求提交电子版文件：</w:t>
            </w:r>
          </w:p>
          <w:p>
            <w:pPr>
              <w:spacing w:line="440" w:lineRule="exact"/>
              <w:rPr>
                <w:rFonts w:ascii="Times New Roman" w:hAnsi="Times New Roman"/>
                <w:color w:val="000000"/>
              </w:rPr>
            </w:pPr>
            <w:r>
              <w:rPr>
                <w:rFonts w:ascii="Times New Roman" w:hAnsi="Times New Roman"/>
                <w:color w:val="000000"/>
              </w:rPr>
              <w:t>其他要求：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3.7.3A（3）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投标文件是否需分册装订</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不需要</w:t>
            </w:r>
          </w:p>
          <w:p>
            <w:pPr>
              <w:spacing w:line="440" w:lineRule="exact"/>
              <w:rPr>
                <w:rFonts w:ascii="Times New Roman" w:hAnsi="Times New Roman"/>
                <w:color w:val="000000"/>
              </w:rPr>
            </w:pPr>
            <w:r>
              <w:rPr>
                <w:rFonts w:ascii="Times New Roman" w:hAnsi="Times New Roman"/>
                <w:sz w:val="32"/>
              </w:rPr>
              <w:t>□</w:t>
            </w:r>
            <w:r>
              <w:rPr>
                <w:rFonts w:ascii="Times New Roman" w:hAnsi="Times New Roman"/>
              </w:rPr>
              <w:t>需要，分册装订要求：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3.7.3（B）</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投标文件所附证书证件要求</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3.7.3（B）</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投标文件签字或盖章要求</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4.1.1（B）</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投标文件加密要求</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4.1.2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shd w:val="clear" w:color="FFFFFF" w:fill="D9D9D9"/>
              </w:rPr>
            </w:pPr>
            <w:r>
              <w:rPr>
                <w:rFonts w:ascii="Times New Roman" w:hAnsi="Times New Roman"/>
              </w:rPr>
              <w:t>封套上应载明的信息</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21"/>
                <w:szCs w:val="21"/>
              </w:rPr>
            </w:pPr>
            <w:r>
              <w:rPr>
                <w:rFonts w:ascii="Times New Roman" w:hAnsi="Times New Roman"/>
                <w:color w:val="000000"/>
                <w:sz w:val="21"/>
                <w:szCs w:val="21"/>
              </w:rPr>
              <w:t>招标人名称：</w:t>
            </w:r>
          </w:p>
          <w:p>
            <w:pPr>
              <w:pStyle w:val="17"/>
              <w:topLinePunct/>
              <w:spacing w:line="400" w:lineRule="exact"/>
              <w:rPr>
                <w:rFonts w:ascii="Times New Roman" w:hAnsi="Times New Roman"/>
                <w:color w:val="000000"/>
                <w:sz w:val="21"/>
                <w:szCs w:val="21"/>
              </w:rPr>
            </w:pPr>
            <w:r>
              <w:rPr>
                <w:rFonts w:ascii="Times New Roman" w:hAnsi="Times New Roman"/>
                <w:color w:val="000000"/>
                <w:sz w:val="21"/>
                <w:szCs w:val="21"/>
              </w:rPr>
              <w:t>招标人地址：</w:t>
            </w:r>
          </w:p>
          <w:p>
            <w:pPr>
              <w:pStyle w:val="17"/>
              <w:topLinePunct/>
              <w:spacing w:line="400" w:lineRule="exact"/>
              <w:rPr>
                <w:rFonts w:ascii="Times New Roman" w:hAnsi="Times New Roman"/>
                <w:color w:val="000000"/>
                <w:sz w:val="21"/>
                <w:szCs w:val="21"/>
              </w:rPr>
            </w:pPr>
            <w:r>
              <w:rPr>
                <w:rFonts w:ascii="Times New Roman" w:hAnsi="Times New Roman"/>
                <w:color w:val="000000"/>
                <w:sz w:val="21"/>
                <w:szCs w:val="21"/>
                <w:u w:val="single"/>
              </w:rPr>
              <w:t xml:space="preserve">          </w:t>
            </w:r>
            <w:r>
              <w:rPr>
                <w:rFonts w:ascii="Times New Roman" w:hAnsi="Times New Roman"/>
                <w:color w:val="000000"/>
                <w:sz w:val="21"/>
                <w:szCs w:val="21"/>
              </w:rPr>
              <w:t>（项目名称）勘察招标项目投标文件</w:t>
            </w:r>
          </w:p>
          <w:p>
            <w:pPr>
              <w:pStyle w:val="17"/>
              <w:topLinePunct/>
              <w:spacing w:line="400" w:lineRule="exact"/>
              <w:rPr>
                <w:rFonts w:ascii="Times New Roman" w:hAnsi="Times New Roman"/>
                <w:color w:val="000000"/>
                <w:sz w:val="21"/>
                <w:szCs w:val="21"/>
              </w:rPr>
            </w:pPr>
            <w:r>
              <w:rPr>
                <w:rFonts w:ascii="Times New Roman" w:hAnsi="Times New Roman"/>
                <w:color w:val="000000"/>
                <w:sz w:val="21"/>
                <w:szCs w:val="21"/>
              </w:rPr>
              <w:t>招标项目编号：</w:t>
            </w:r>
          </w:p>
          <w:p>
            <w:pPr>
              <w:pStyle w:val="17"/>
              <w:topLinePunct/>
              <w:spacing w:line="400" w:lineRule="exact"/>
              <w:rPr>
                <w:rFonts w:ascii="Times New Roman" w:hAnsi="Times New Roman"/>
                <w:color w:val="000000"/>
                <w:sz w:val="21"/>
                <w:szCs w:val="21"/>
              </w:rPr>
            </w:pPr>
            <w:r>
              <w:rPr>
                <w:rFonts w:ascii="Times New Roman" w:hAnsi="Times New Roman"/>
                <w:color w:val="000000"/>
                <w:sz w:val="21"/>
                <w:szCs w:val="21"/>
              </w:rPr>
              <w:t>在</w:t>
            </w:r>
            <w:r>
              <w:rPr>
                <w:rFonts w:ascii="Times New Roman" w:hAnsi="Times New Roman"/>
                <w:color w:val="000000"/>
                <w:sz w:val="21"/>
                <w:szCs w:val="21"/>
                <w:u w:val="single"/>
              </w:rPr>
              <w:t xml:space="preserve">    </w:t>
            </w:r>
            <w:r>
              <w:rPr>
                <w:rFonts w:ascii="Times New Roman" w:hAnsi="Times New Roman"/>
                <w:color w:val="000000"/>
                <w:sz w:val="21"/>
                <w:szCs w:val="21"/>
              </w:rPr>
              <w:t>年</w:t>
            </w:r>
            <w:r>
              <w:rPr>
                <w:rFonts w:ascii="Times New Roman" w:hAnsi="Times New Roman"/>
                <w:color w:val="000000"/>
                <w:sz w:val="21"/>
                <w:szCs w:val="21"/>
                <w:u w:val="single"/>
              </w:rPr>
              <w:t xml:space="preserve">    </w:t>
            </w:r>
            <w:r>
              <w:rPr>
                <w:rFonts w:ascii="Times New Roman" w:hAnsi="Times New Roman"/>
                <w:color w:val="000000"/>
                <w:sz w:val="21"/>
                <w:szCs w:val="21"/>
              </w:rPr>
              <w:t>月</w:t>
            </w:r>
            <w:r>
              <w:rPr>
                <w:rFonts w:ascii="Times New Roman" w:hAnsi="Times New Roman"/>
                <w:color w:val="000000"/>
                <w:sz w:val="21"/>
                <w:szCs w:val="21"/>
                <w:u w:val="single"/>
              </w:rPr>
              <w:t xml:space="preserve">    </w:t>
            </w:r>
            <w:r>
              <w:rPr>
                <w:rFonts w:ascii="Times New Roman" w:hAnsi="Times New Roman"/>
                <w:color w:val="000000"/>
                <w:sz w:val="21"/>
                <w:szCs w:val="21"/>
              </w:rPr>
              <w:t>日</w:t>
            </w:r>
            <w:r>
              <w:rPr>
                <w:rFonts w:ascii="Times New Roman" w:hAnsi="Times New Roman"/>
                <w:color w:val="000000"/>
                <w:sz w:val="21"/>
                <w:szCs w:val="21"/>
                <w:u w:val="single"/>
              </w:rPr>
              <w:t xml:space="preserve">    </w:t>
            </w:r>
            <w:r>
              <w:rPr>
                <w:rFonts w:ascii="Times New Roman" w:hAnsi="Times New Roman"/>
                <w:color w:val="000000"/>
                <w:sz w:val="21"/>
                <w:szCs w:val="21"/>
              </w:rPr>
              <w:t>时前不得开启</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投标截止时间</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4.2.2（A）</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递交投标文件地点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投标文件是否退还</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szCs w:val="22"/>
              </w:rPr>
            </w:pPr>
            <w:r>
              <w:rPr>
                <w:rFonts w:ascii="Times New Roman" w:hAnsi="Times New Roman"/>
                <w:sz w:val="32"/>
                <w:szCs w:val="22"/>
              </w:rPr>
              <w:t>□</w:t>
            </w:r>
            <w:r>
              <w:rPr>
                <w:rFonts w:hint="eastAsia" w:ascii="Times New Roman" w:hAnsi="Times New Roman"/>
                <w:szCs w:val="22"/>
              </w:rPr>
              <w:t>否</w:t>
            </w:r>
          </w:p>
          <w:p>
            <w:pPr>
              <w:pStyle w:val="17"/>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是，退还时间：</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5.1（A）</w:t>
            </w:r>
          </w:p>
        </w:tc>
        <w:tc>
          <w:tcPr>
            <w:tcW w:w="390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开标时间和地点</w:t>
            </w:r>
          </w:p>
        </w:tc>
        <w:tc>
          <w:tcPr>
            <w:tcW w:w="4252" w:type="dxa"/>
            <w:tcBorders>
              <w:top w:val="single" w:color="auto" w:sz="4" w:space="0"/>
              <w:left w:val="single" w:color="auto" w:sz="4" w:space="0"/>
              <w:bottom w:val="nil"/>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开标时间：同投标截止时间</w:t>
            </w:r>
          </w:p>
          <w:p>
            <w:pPr>
              <w:spacing w:line="440" w:lineRule="exact"/>
              <w:rPr>
                <w:rFonts w:ascii="Times New Roman" w:hAnsi="Times New Roman"/>
                <w:color w:val="000000"/>
              </w:rPr>
            </w:pPr>
            <w:r>
              <w:rPr>
                <w:rFonts w:ascii="Times New Roman" w:hAnsi="Times New Roman"/>
                <w:color w:val="000000"/>
              </w:rPr>
              <w:t>开标地点：</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5.2（</w:t>
            </w:r>
            <w:r>
              <w:rPr>
                <w:rFonts w:hint="eastAsia" w:ascii="Times New Roman" w:hAnsi="Times New Roman"/>
                <w:color w:val="000000"/>
              </w:rPr>
              <w:t>4</w:t>
            </w:r>
            <w:r>
              <w:rPr>
                <w:rFonts w:ascii="Times New Roman" w:hAnsi="Times New Roman"/>
                <w:color w:val="000000"/>
              </w:rPr>
              <w:t>）（A）</w:t>
            </w:r>
          </w:p>
        </w:tc>
        <w:tc>
          <w:tcPr>
            <w:tcW w:w="390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开标程序</w:t>
            </w:r>
          </w:p>
        </w:tc>
        <w:tc>
          <w:tcPr>
            <w:tcW w:w="4252" w:type="dxa"/>
            <w:tcBorders>
              <w:top w:val="single" w:color="auto" w:sz="4" w:space="0"/>
              <w:left w:val="single" w:color="auto" w:sz="4" w:space="0"/>
              <w:bottom w:val="nil"/>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开标顺序：</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评标委员会的组建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评标委员会构成：</w:t>
            </w:r>
            <w:r>
              <w:rPr>
                <w:rFonts w:ascii="Times New Roman" w:hAnsi="Times New Roman"/>
                <w:u w:val="single"/>
              </w:rPr>
              <w:t xml:space="preserve">         </w:t>
            </w:r>
            <w:r>
              <w:rPr>
                <w:rFonts w:ascii="Times New Roman" w:hAnsi="Times New Roman"/>
                <w:color w:val="000000"/>
              </w:rPr>
              <w:t>人</w:t>
            </w:r>
          </w:p>
          <w:p>
            <w:pPr>
              <w:spacing w:line="440" w:lineRule="exact"/>
              <w:rPr>
                <w:rFonts w:ascii="Times New Roman" w:hAnsi="Times New Roman"/>
                <w:color w:val="000000"/>
              </w:rPr>
            </w:pPr>
            <w:r>
              <w:rPr>
                <w:rFonts w:ascii="Times New Roman" w:hAnsi="Times New Roman"/>
                <w:color w:val="000000"/>
              </w:rPr>
              <w:t>其中招标人代表</w:t>
            </w:r>
            <w:r>
              <w:rPr>
                <w:rFonts w:ascii="Times New Roman" w:hAnsi="Times New Roman"/>
                <w:u w:val="single"/>
              </w:rPr>
              <w:t xml:space="preserve">       </w:t>
            </w:r>
            <w:r>
              <w:rPr>
                <w:rFonts w:ascii="Times New Roman" w:hAnsi="Times New Roman"/>
                <w:color w:val="000000"/>
              </w:rPr>
              <w:t>人，专家</w:t>
            </w:r>
            <w:r>
              <w:rPr>
                <w:rFonts w:ascii="Times New Roman" w:hAnsi="Times New Roman"/>
                <w:u w:val="single"/>
              </w:rPr>
              <w:t xml:space="preserve">       </w:t>
            </w:r>
            <w:r>
              <w:rPr>
                <w:rFonts w:ascii="Times New Roman" w:hAnsi="Times New Roman"/>
                <w:color w:val="000000"/>
              </w:rPr>
              <w:t>人；</w:t>
            </w:r>
          </w:p>
          <w:p>
            <w:pPr>
              <w:spacing w:line="440" w:lineRule="exact"/>
              <w:rPr>
                <w:rFonts w:ascii="Times New Roman" w:hAnsi="Times New Roman"/>
                <w:color w:val="000000"/>
              </w:rPr>
            </w:pPr>
            <w:r>
              <w:rPr>
                <w:rFonts w:ascii="Times New Roman" w:hAnsi="Times New Roman"/>
                <w:color w:val="000000"/>
              </w:rPr>
              <w:t>评标专家确定方式：</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6.3.2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评标委员会推荐中标候选人的人数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7.1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rPr>
              <w:t>中标候选人公示媒介及期限</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rPr>
            </w:pPr>
            <w:r>
              <w:rPr>
                <w:rFonts w:ascii="Times New Roman" w:hAnsi="Times New Roman"/>
              </w:rPr>
              <w:t>公示媒介：</w:t>
            </w:r>
          </w:p>
          <w:p>
            <w:pPr>
              <w:spacing w:line="440" w:lineRule="exact"/>
              <w:rPr>
                <w:rFonts w:ascii="Times New Roman" w:hAnsi="Times New Roman"/>
                <w:color w:val="000000"/>
                <w:sz w:val="32"/>
              </w:rPr>
            </w:pPr>
            <w:r>
              <w:rPr>
                <w:rFonts w:ascii="Times New Roman" w:hAnsi="Times New Roman"/>
              </w:rPr>
              <w:t>公示期限：</w:t>
            </w:r>
            <w:r>
              <w:rPr>
                <w:rFonts w:ascii="Times New Roman" w:hAnsi="Times New Roman"/>
                <w:u w:val="single"/>
              </w:rPr>
              <w:t xml:space="preserve">         </w:t>
            </w:r>
            <w:r>
              <w:rPr>
                <w:rFonts w:ascii="Times New Roman" w:hAnsi="Times New Roman"/>
              </w:rPr>
              <w:t>日</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7.4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是否授权评标委员会确定中标人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是</w:t>
            </w:r>
          </w:p>
          <w:p>
            <w:pPr>
              <w:spacing w:line="440" w:lineRule="exact"/>
              <w:rPr>
                <w:rFonts w:ascii="Times New Roman" w:hAnsi="Times New Roman"/>
              </w:rPr>
            </w:pPr>
            <w:r>
              <w:rPr>
                <w:rFonts w:ascii="Times New Roman" w:hAnsi="Times New Roman"/>
                <w:sz w:val="32"/>
              </w:rPr>
              <w:t>□</w:t>
            </w:r>
            <w:r>
              <w:rPr>
                <w:rFonts w:ascii="Times New Roman" w:hAnsi="Times New Roman"/>
              </w:rPr>
              <w:t>否</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7.</w:t>
            </w:r>
            <w:r>
              <w:rPr>
                <w:rFonts w:ascii="Times New Roman" w:hAnsi="Times New Roman"/>
              </w:rPr>
              <w:t>6.</w:t>
            </w:r>
            <w:r>
              <w:rPr>
                <w:rFonts w:ascii="Times New Roman" w:hAnsi="Times New Roman"/>
                <w:color w:val="000000"/>
              </w:rPr>
              <w:t>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履约保证金</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sz w:val="21"/>
                <w:szCs w:val="21"/>
              </w:rPr>
            </w:pPr>
            <w:r>
              <w:rPr>
                <w:rFonts w:ascii="Times New Roman" w:hAnsi="Times New Roman"/>
                <w:sz w:val="21"/>
                <w:szCs w:val="21"/>
              </w:rPr>
              <w:t>是否要求中标人提交履约保证金：</w:t>
            </w:r>
          </w:p>
          <w:p>
            <w:pPr>
              <w:pStyle w:val="17"/>
              <w:topLinePunct/>
              <w:spacing w:line="400" w:lineRule="exact"/>
              <w:rPr>
                <w:rFonts w:ascii="Times New Roman" w:hAnsi="Times New Roman"/>
                <w:sz w:val="21"/>
                <w:szCs w:val="21"/>
              </w:rPr>
            </w:pPr>
            <w:r>
              <w:rPr>
                <w:rFonts w:ascii="Times New Roman" w:hAnsi="Times New Roman"/>
                <w:color w:val="000000"/>
                <w:sz w:val="32"/>
              </w:rPr>
              <w:t>□</w:t>
            </w:r>
            <w:r>
              <w:rPr>
                <w:rFonts w:ascii="Times New Roman" w:hAnsi="Times New Roman"/>
                <w:sz w:val="21"/>
                <w:szCs w:val="21"/>
              </w:rPr>
              <w:t>要求</w:t>
            </w:r>
            <w:r>
              <w:rPr>
                <w:rFonts w:hint="eastAsia" w:ascii="Times New Roman" w:hAnsi="Times New Roman"/>
                <w:sz w:val="21"/>
                <w:szCs w:val="21"/>
              </w:rPr>
              <w:t>，</w:t>
            </w:r>
            <w:r>
              <w:rPr>
                <w:rFonts w:ascii="Times New Roman" w:hAnsi="Times New Roman"/>
                <w:sz w:val="21"/>
                <w:szCs w:val="21"/>
              </w:rPr>
              <w:t>履约保证金的形式：</w:t>
            </w:r>
          </w:p>
          <w:p>
            <w:pPr>
              <w:spacing w:line="440" w:lineRule="exact"/>
              <w:ind w:firstLine="840" w:firstLineChars="400"/>
              <w:rPr>
                <w:rFonts w:ascii="Times New Roman" w:hAnsi="Times New Roman"/>
                <w:szCs w:val="21"/>
              </w:rPr>
            </w:pPr>
            <w:r>
              <w:rPr>
                <w:rFonts w:ascii="Times New Roman" w:hAnsi="Times New Roman"/>
                <w:szCs w:val="21"/>
              </w:rPr>
              <w:t>履约保证金的金额：</w:t>
            </w:r>
          </w:p>
          <w:p>
            <w:pPr>
              <w:pStyle w:val="17"/>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不要求</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9</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eastAsiaTheme="minorEastAsia"/>
              </w:rPr>
              <w:t>是否采用电子招标投标</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heme="minorEastAsia"/>
              </w:rPr>
            </w:pPr>
            <w:r>
              <w:rPr>
                <w:rFonts w:ascii="Times New Roman" w:hAnsi="Times New Roman"/>
                <w:color w:val="000000"/>
                <w:sz w:val="32"/>
              </w:rPr>
              <w:t>□</w:t>
            </w:r>
            <w:r>
              <w:rPr>
                <w:rFonts w:ascii="Times New Roman" w:hAnsi="Times New Roman" w:eastAsiaTheme="minorEastAsia"/>
              </w:rPr>
              <w:t>否</w:t>
            </w:r>
          </w:p>
          <w:p>
            <w:pPr>
              <w:spacing w:line="440" w:lineRule="exact"/>
              <w:rPr>
                <w:rFonts w:ascii="Times New Roman" w:hAnsi="Times New Roman"/>
                <w:color w:val="000000"/>
                <w:sz w:val="32"/>
              </w:rPr>
            </w:pPr>
            <w:r>
              <w:rPr>
                <w:rFonts w:ascii="Times New Roman" w:hAnsi="Times New Roman"/>
                <w:color w:val="000000"/>
                <w:sz w:val="32"/>
              </w:rPr>
              <w:t>□</w:t>
            </w:r>
            <w:r>
              <w:rPr>
                <w:rFonts w:ascii="Times New Roman" w:hAnsi="Times New Roman" w:eastAsiaTheme="minorEastAsia"/>
              </w:rPr>
              <w:t>是，具体要求：</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10</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需要补充的其他内容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w:t>
            </w:r>
          </w:p>
        </w:tc>
        <w:tc>
          <w:tcPr>
            <w:tcW w:w="815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w:t>
            </w:r>
          </w:p>
        </w:tc>
      </w:tr>
    </w:tbl>
    <w:p>
      <w:pPr>
        <w:spacing w:line="400" w:lineRule="exact"/>
        <w:rPr>
          <w:rFonts w:ascii="Times New Roman" w:hAnsi="Times New Roman"/>
          <w:color w:val="000000"/>
        </w:rPr>
      </w:pPr>
      <w:r>
        <w:rPr>
          <w:rFonts w:ascii="Times New Roman" w:hAnsi="Times New Roman"/>
          <w:color w:val="000000"/>
        </w:rPr>
        <w:br w:type="page"/>
      </w:r>
    </w:p>
    <w:p>
      <w:pPr>
        <w:pStyle w:val="5"/>
        <w:rPr>
          <w:rFonts w:ascii="Times New Roman" w:hAnsi="Times New Roman"/>
          <w:color w:val="000000"/>
        </w:rPr>
      </w:pPr>
      <w:bookmarkStart w:id="45" w:name="_Toc492300759"/>
      <w:r>
        <w:rPr>
          <w:rFonts w:ascii="Times New Roman" w:hAnsi="Times New Roman"/>
          <w:color w:val="000000"/>
        </w:rPr>
        <w:t>1. 总则</w:t>
      </w:r>
      <w:bookmarkEnd w:id="45"/>
    </w:p>
    <w:p>
      <w:pPr>
        <w:pStyle w:val="6"/>
        <w:spacing w:line="240" w:lineRule="auto"/>
        <w:ind w:firstLine="137"/>
        <w:rPr>
          <w:rFonts w:ascii="Times New Roman" w:hAnsi="Times New Roman"/>
          <w:color w:val="000000"/>
        </w:rPr>
      </w:pPr>
      <w:bookmarkStart w:id="46" w:name="_Toc492300760"/>
      <w:r>
        <w:rPr>
          <w:rFonts w:ascii="Times New Roman" w:hAnsi="Times New Roman"/>
          <w:color w:val="000000"/>
        </w:rPr>
        <w:t xml:space="preserve">1.1 </w:t>
      </w:r>
      <w:r>
        <w:rPr>
          <w:rFonts w:hint="eastAsia" w:ascii="Times New Roman" w:hAnsi="Times New Roman"/>
          <w:color w:val="000000"/>
        </w:rPr>
        <w:t>招标项目概况</w:t>
      </w:r>
      <w:bookmarkEnd w:id="46"/>
    </w:p>
    <w:p>
      <w:pPr>
        <w:spacing w:line="400" w:lineRule="exact"/>
        <w:ind w:firstLine="420" w:firstLineChars="200"/>
        <w:rPr>
          <w:rFonts w:ascii="Times New Roman" w:hAnsi="Times New Roman"/>
          <w:color w:val="000000"/>
        </w:rPr>
      </w:pPr>
      <w:r>
        <w:rPr>
          <w:rFonts w:ascii="Times New Roman" w:hAnsi="Times New Roman"/>
          <w:color w:val="000000"/>
        </w:rPr>
        <w:t>1.1.1根据《中华人民共和国招标投标法》、《中华人民共和国招标投标法实施条例》等有关法律、法规和规章的规定，本招标项目已具备招标条件，现对勘察进行招标。</w:t>
      </w:r>
    </w:p>
    <w:p>
      <w:pPr>
        <w:spacing w:line="400" w:lineRule="exact"/>
        <w:ind w:firstLine="420" w:firstLineChars="200"/>
        <w:rPr>
          <w:rFonts w:ascii="Times New Roman" w:hAnsi="Times New Roman"/>
          <w:color w:val="000000"/>
        </w:rPr>
      </w:pPr>
      <w:r>
        <w:rPr>
          <w:rFonts w:ascii="Times New Roman" w:hAnsi="Times New Roman"/>
          <w:color w:val="000000"/>
        </w:rPr>
        <w:t>1.1.2 招标人：见投标人须知前附表。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1.1.3 招标代理机构：见投标人须知前附表。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1.1.4 招标项目名称：见投标人须知前附表。</w:t>
      </w:r>
    </w:p>
    <w:p>
      <w:pPr>
        <w:spacing w:line="400" w:lineRule="exact"/>
        <w:ind w:firstLine="420" w:firstLineChars="200"/>
        <w:rPr>
          <w:rFonts w:ascii="Times New Roman" w:hAnsi="Times New Roman"/>
        </w:rPr>
      </w:pPr>
      <w:r>
        <w:rPr>
          <w:rFonts w:ascii="Times New Roman" w:hAnsi="Times New Roman"/>
        </w:rPr>
        <w:t>1.1.5 项目建设地点：见投标人须知前附表。</w:t>
      </w:r>
    </w:p>
    <w:p>
      <w:pPr>
        <w:spacing w:line="400" w:lineRule="exact"/>
        <w:ind w:firstLine="420" w:firstLineChars="200"/>
        <w:rPr>
          <w:rFonts w:ascii="Times New Roman" w:hAnsi="Times New Roman"/>
        </w:rPr>
      </w:pPr>
      <w:r>
        <w:rPr>
          <w:rFonts w:ascii="Times New Roman" w:hAnsi="Times New Roman"/>
        </w:rPr>
        <w:t>1.1.6 项目建设规模：见投标人须知前附表。</w:t>
      </w:r>
    </w:p>
    <w:p>
      <w:pPr>
        <w:spacing w:line="400" w:lineRule="exact"/>
        <w:ind w:firstLine="420" w:firstLineChars="200"/>
        <w:rPr>
          <w:rFonts w:ascii="Times New Roman" w:hAnsi="Times New Roman"/>
        </w:rPr>
      </w:pPr>
      <w:r>
        <w:rPr>
          <w:rFonts w:ascii="Times New Roman" w:hAnsi="Times New Roman"/>
        </w:rPr>
        <w:t>1.1.7 项目投资估算：见投标人须知前附表。</w:t>
      </w:r>
    </w:p>
    <w:p>
      <w:pPr>
        <w:pStyle w:val="6"/>
        <w:spacing w:line="240" w:lineRule="auto"/>
        <w:ind w:firstLine="137"/>
        <w:rPr>
          <w:rFonts w:ascii="Times New Roman" w:hAnsi="Times New Roman"/>
          <w:color w:val="000000"/>
        </w:rPr>
      </w:pPr>
      <w:bookmarkStart w:id="47" w:name="_Toc492300761"/>
      <w:r>
        <w:rPr>
          <w:rFonts w:ascii="Times New Roman" w:hAnsi="Times New Roman"/>
          <w:color w:val="000000"/>
        </w:rPr>
        <w:t xml:space="preserve">1.2 </w:t>
      </w:r>
      <w:r>
        <w:rPr>
          <w:rFonts w:hint="eastAsia" w:ascii="Times New Roman" w:hAnsi="Times New Roman"/>
          <w:color w:val="000000"/>
        </w:rPr>
        <w:t>招标项目的资金来源和落实情况</w:t>
      </w:r>
      <w:bookmarkEnd w:id="47"/>
    </w:p>
    <w:p>
      <w:pPr>
        <w:spacing w:line="400" w:lineRule="exact"/>
        <w:ind w:firstLine="420" w:firstLineChars="200"/>
        <w:rPr>
          <w:rFonts w:ascii="Times New Roman" w:hAnsi="Times New Roman"/>
          <w:color w:val="000000"/>
        </w:rPr>
      </w:pPr>
      <w:r>
        <w:rPr>
          <w:rFonts w:ascii="Times New Roman" w:hAnsi="Times New Roman"/>
          <w:color w:val="000000"/>
        </w:rPr>
        <w:t>1.2.1 资金来源及比例：见投标人须知前附表。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1.2.2 资金落实情况：见投标人须知前附表。</w:t>
      </w:r>
    </w:p>
    <w:p>
      <w:pPr>
        <w:pStyle w:val="6"/>
        <w:spacing w:line="240" w:lineRule="auto"/>
        <w:ind w:firstLine="137"/>
        <w:rPr>
          <w:rFonts w:ascii="Times New Roman" w:hAnsi="Times New Roman"/>
          <w:color w:val="000000"/>
        </w:rPr>
      </w:pPr>
      <w:bookmarkStart w:id="48" w:name="_Toc492300762"/>
      <w:r>
        <w:rPr>
          <w:rFonts w:ascii="Times New Roman" w:hAnsi="Times New Roman"/>
          <w:color w:val="000000"/>
        </w:rPr>
        <w:t>1.3</w:t>
      </w:r>
      <w:r>
        <w:rPr>
          <w:rFonts w:hint="eastAsia" w:ascii="Times New Roman" w:hAnsi="Times New Roman"/>
          <w:color w:val="000000"/>
        </w:rPr>
        <w:t>招标范围、勘察服务期限和质量标准</w:t>
      </w:r>
      <w:bookmarkEnd w:id="48"/>
    </w:p>
    <w:p>
      <w:pPr>
        <w:spacing w:line="400" w:lineRule="exact"/>
        <w:ind w:firstLine="420" w:firstLineChars="200"/>
        <w:rPr>
          <w:rFonts w:ascii="Times New Roman" w:hAnsi="Times New Roman"/>
          <w:color w:val="000000"/>
        </w:rPr>
      </w:pPr>
      <w:r>
        <w:rPr>
          <w:rFonts w:ascii="Times New Roman" w:hAnsi="Times New Roman"/>
          <w:color w:val="000000"/>
        </w:rPr>
        <w:t>1.3.1 招标范围：见投标人须知前附表。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1.3.2 勘察服务期限：见投标人须知前附表。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1.3.3 质量标准：见投标人须知前附表。</w:t>
      </w:r>
    </w:p>
    <w:p>
      <w:pPr>
        <w:pStyle w:val="6"/>
        <w:spacing w:line="240" w:lineRule="auto"/>
        <w:ind w:firstLine="137"/>
        <w:rPr>
          <w:rFonts w:ascii="Times New Roman" w:hAnsi="Times New Roman"/>
          <w:color w:val="000000"/>
        </w:rPr>
      </w:pPr>
      <w:bookmarkStart w:id="49" w:name="_Toc492300763"/>
      <w:r>
        <w:rPr>
          <w:rFonts w:ascii="Times New Roman" w:hAnsi="Times New Roman"/>
          <w:color w:val="000000"/>
        </w:rPr>
        <w:t>1.4</w:t>
      </w:r>
      <w:r>
        <w:rPr>
          <w:rFonts w:hint="eastAsia" w:ascii="Times New Roman" w:hAnsi="Times New Roman"/>
          <w:color w:val="000000"/>
        </w:rPr>
        <w:t>投标人资格要求</w:t>
      </w:r>
      <w:bookmarkEnd w:id="49"/>
    </w:p>
    <w:p>
      <w:pPr>
        <w:spacing w:line="400" w:lineRule="exact"/>
        <w:ind w:firstLine="420" w:firstLineChars="200"/>
        <w:rPr>
          <w:rFonts w:ascii="Times New Roman" w:hAnsi="Times New Roman"/>
        </w:rPr>
      </w:pPr>
      <w:r>
        <w:rPr>
          <w:rFonts w:ascii="Times New Roman" w:hAnsi="Times New Roman"/>
          <w:color w:val="000000"/>
        </w:rPr>
        <w:t>1.4.1 投标人应具备承担本招标项目资质条件、能力和信誉</w:t>
      </w:r>
      <w:r>
        <w:rPr>
          <w:rFonts w:ascii="Times New Roman" w:hAnsi="Times New Roman"/>
        </w:rPr>
        <w:t>：</w:t>
      </w:r>
    </w:p>
    <w:p>
      <w:pPr>
        <w:spacing w:line="400" w:lineRule="exact"/>
        <w:ind w:firstLine="315" w:firstLineChars="150"/>
        <w:rPr>
          <w:rFonts w:ascii="Times New Roman" w:hAnsi="Times New Roman"/>
          <w:color w:val="000000"/>
        </w:rPr>
      </w:pPr>
      <w:r>
        <w:rPr>
          <w:rFonts w:ascii="Times New Roman" w:hAnsi="Times New Roman"/>
          <w:color w:val="000000"/>
        </w:rPr>
        <w:t>（1）资质要求：见投标人须知前附表；</w:t>
      </w:r>
    </w:p>
    <w:p>
      <w:pPr>
        <w:spacing w:line="400" w:lineRule="exact"/>
        <w:ind w:firstLine="315" w:firstLineChars="150"/>
        <w:rPr>
          <w:rFonts w:ascii="Times New Roman" w:hAnsi="Times New Roman"/>
          <w:color w:val="000000"/>
        </w:rPr>
      </w:pPr>
      <w:r>
        <w:rPr>
          <w:rFonts w:ascii="Times New Roman" w:hAnsi="Times New Roman"/>
          <w:color w:val="000000"/>
        </w:rPr>
        <w:t>（2）</w:t>
      </w:r>
      <w:r>
        <w:rPr>
          <w:rFonts w:ascii="Times New Roman" w:hAnsi="Times New Roman"/>
        </w:rPr>
        <w:t>财务</w:t>
      </w:r>
      <w:r>
        <w:rPr>
          <w:rFonts w:ascii="Times New Roman" w:hAnsi="Times New Roman"/>
          <w:color w:val="000000"/>
        </w:rPr>
        <w:t>要求：见投标人须知前附表；</w:t>
      </w:r>
    </w:p>
    <w:p>
      <w:pPr>
        <w:spacing w:line="400" w:lineRule="exact"/>
        <w:ind w:firstLine="315" w:firstLineChars="150"/>
        <w:rPr>
          <w:rFonts w:ascii="Times New Roman" w:hAnsi="Times New Roman"/>
        </w:rPr>
      </w:pPr>
      <w:r>
        <w:rPr>
          <w:rFonts w:ascii="Times New Roman" w:hAnsi="Times New Roman"/>
        </w:rPr>
        <w:t>（3）业绩要求：见投标人须知前附表；</w:t>
      </w:r>
    </w:p>
    <w:p>
      <w:pPr>
        <w:spacing w:line="400" w:lineRule="exact"/>
        <w:ind w:firstLine="315" w:firstLineChars="150"/>
        <w:rPr>
          <w:rFonts w:ascii="Times New Roman" w:hAnsi="Times New Roman"/>
        </w:rPr>
      </w:pPr>
      <w:r>
        <w:rPr>
          <w:rFonts w:ascii="Times New Roman" w:hAnsi="Times New Roman"/>
        </w:rPr>
        <w:t>（4）信誉要求：见投标人须知前附表；</w:t>
      </w:r>
    </w:p>
    <w:p>
      <w:pPr>
        <w:spacing w:line="400" w:lineRule="exact"/>
        <w:ind w:firstLine="315" w:firstLineChars="150"/>
        <w:rPr>
          <w:rFonts w:ascii="Times New Roman" w:hAnsi="Times New Roman"/>
        </w:rPr>
      </w:pPr>
      <w:r>
        <w:rPr>
          <w:rFonts w:ascii="Times New Roman" w:hAnsi="Times New Roman"/>
        </w:rPr>
        <w:t>（5）项目负责人的资格要求：应当具备工程勘察类注册执业资格</w:t>
      </w:r>
      <w:r>
        <w:rPr>
          <w:rFonts w:hint="eastAsia" w:ascii="Times New Roman" w:hAnsi="Times New Roman"/>
        </w:rPr>
        <w:t>（如有）</w:t>
      </w:r>
      <w:r>
        <w:rPr>
          <w:rFonts w:ascii="Times New Roman" w:hAnsi="Times New Roman"/>
        </w:rPr>
        <w:t>，</w:t>
      </w:r>
      <w:r>
        <w:rPr>
          <w:rFonts w:hint="eastAsia" w:ascii="Times New Roman" w:hAnsi="Times New Roman"/>
        </w:rPr>
        <w:t>具体要求</w:t>
      </w:r>
      <w:r>
        <w:rPr>
          <w:rFonts w:ascii="Times New Roman" w:hAnsi="Times New Roman"/>
        </w:rPr>
        <w:t>见投标人须知前附表；</w:t>
      </w:r>
    </w:p>
    <w:p>
      <w:pPr>
        <w:spacing w:line="400" w:lineRule="exact"/>
        <w:ind w:firstLine="315" w:firstLineChars="150"/>
        <w:rPr>
          <w:rFonts w:ascii="Times New Roman" w:hAnsi="Times New Roman"/>
        </w:rPr>
      </w:pPr>
      <w:r>
        <w:rPr>
          <w:rFonts w:hint="eastAsia" w:ascii="Times New Roman" w:hAnsi="Times New Roman"/>
        </w:rPr>
        <w:t>（6）其他主要人员要求：</w:t>
      </w:r>
      <w:r>
        <w:rPr>
          <w:rFonts w:ascii="Times New Roman" w:hAnsi="Times New Roman"/>
        </w:rPr>
        <w:t>见投标人须知前附表。</w:t>
      </w:r>
    </w:p>
    <w:p>
      <w:pPr>
        <w:spacing w:line="400" w:lineRule="exact"/>
        <w:ind w:firstLine="315" w:firstLineChars="150"/>
        <w:rPr>
          <w:rFonts w:ascii="Times New Roman" w:hAnsi="Times New Roman"/>
        </w:rPr>
      </w:pPr>
      <w:r>
        <w:rPr>
          <w:rFonts w:hint="eastAsia" w:ascii="Times New Roman" w:hAnsi="Times New Roman"/>
        </w:rPr>
        <w:t>（7）勘察设备要求：</w:t>
      </w:r>
      <w:r>
        <w:rPr>
          <w:rFonts w:ascii="Times New Roman" w:hAnsi="Times New Roman"/>
        </w:rPr>
        <w:t>见投标人须知前附表。</w:t>
      </w:r>
    </w:p>
    <w:p>
      <w:pPr>
        <w:spacing w:line="400" w:lineRule="exact"/>
        <w:ind w:firstLine="315" w:firstLineChars="150"/>
        <w:rPr>
          <w:rFonts w:ascii="Times New Roman" w:hAnsi="Times New Roman"/>
        </w:rPr>
      </w:pPr>
      <w:r>
        <w:rPr>
          <w:rFonts w:ascii="Times New Roman" w:hAnsi="Times New Roman"/>
        </w:rPr>
        <w:t>（</w:t>
      </w:r>
      <w:r>
        <w:rPr>
          <w:rFonts w:hint="eastAsia" w:ascii="Times New Roman" w:hAnsi="Times New Roman"/>
        </w:rPr>
        <w:t>8</w:t>
      </w:r>
      <w:r>
        <w:rPr>
          <w:rFonts w:ascii="Times New Roman" w:hAnsi="Times New Roman"/>
        </w:rPr>
        <w:t>）其他要求：见投标人须知前附表。</w:t>
      </w:r>
    </w:p>
    <w:p>
      <w:pPr>
        <w:spacing w:line="400" w:lineRule="exact"/>
        <w:ind w:firstLine="420" w:firstLineChars="200"/>
        <w:rPr>
          <w:rFonts w:ascii="Times New Roman" w:hAnsi="Times New Roman"/>
        </w:rPr>
      </w:pPr>
      <w:r>
        <w:rPr>
          <w:rFonts w:ascii="Times New Roman" w:hAnsi="Times New Roman"/>
        </w:rPr>
        <w:t>需要提交的相关证明材料见本章第3.5款的规定。</w:t>
      </w:r>
    </w:p>
    <w:p>
      <w:pPr>
        <w:spacing w:line="400" w:lineRule="exact"/>
        <w:ind w:firstLine="420" w:firstLineChars="200"/>
        <w:rPr>
          <w:rFonts w:ascii="Times New Roman" w:hAnsi="Times New Roman"/>
          <w:color w:val="000000"/>
        </w:rPr>
      </w:pPr>
      <w:r>
        <w:rPr>
          <w:rFonts w:ascii="Times New Roman" w:hAnsi="Times New Roman"/>
        </w:rPr>
        <w:t>1.4.2投标人须知前附表规定接受联合体投标的，</w:t>
      </w:r>
      <w:r>
        <w:rPr>
          <w:rFonts w:ascii="Times New Roman" w:hAnsi="Times New Roman"/>
          <w:color w:val="000000"/>
        </w:rPr>
        <w:t>联合体除应符合本章第1.4.1项和投标人须知前附表的要求外，还应遵守以下规定：</w:t>
      </w:r>
    </w:p>
    <w:p>
      <w:pPr>
        <w:spacing w:line="400" w:lineRule="exact"/>
        <w:ind w:firstLine="315" w:firstLineChars="150"/>
        <w:rPr>
          <w:rFonts w:ascii="Times New Roman" w:hAnsi="Times New Roman"/>
        </w:rPr>
      </w:pPr>
      <w:r>
        <w:rPr>
          <w:rFonts w:ascii="Times New Roman" w:hAnsi="Times New Roman"/>
        </w:rPr>
        <w:t>（1）联合体各方应按招标文件提供的格式签订联合体协议书，明确联合体牵头人和各方权利义务，并承诺就中标项目向招标人承担连带责任；</w:t>
      </w:r>
    </w:p>
    <w:p>
      <w:pPr>
        <w:spacing w:line="400" w:lineRule="exact"/>
        <w:ind w:firstLine="315" w:firstLineChars="150"/>
        <w:rPr>
          <w:rFonts w:ascii="Times New Roman" w:hAnsi="Times New Roman"/>
        </w:rPr>
      </w:pPr>
      <w:r>
        <w:rPr>
          <w:rFonts w:ascii="Times New Roman" w:hAnsi="Times New Roman"/>
        </w:rPr>
        <w:t>（2）由同一专业的单位组成的联合体，按照资质等级较低的单位确定资质等级；</w:t>
      </w:r>
    </w:p>
    <w:p>
      <w:pPr>
        <w:spacing w:line="400" w:lineRule="exact"/>
        <w:ind w:firstLine="315" w:firstLineChars="150"/>
        <w:rPr>
          <w:rFonts w:ascii="Times New Roman" w:hAnsi="Times New Roman"/>
        </w:rPr>
      </w:pPr>
      <w:r>
        <w:rPr>
          <w:rFonts w:ascii="Times New Roman" w:hAnsi="Times New Roman"/>
        </w:rPr>
        <w:t>（3）联合体各方不得再以自己名义单独或参加其他联合体在本招标项目中投标，否则各相关投标均无效。</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1.4.3 投标人不得存在下列情形之一：</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（1）为招标人不具有独立法人资格的附属机构（单位）；</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（2）与招标人存在利害关系且可能影响招标公正性；</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（3）与本招标项目的其他投标人为同一个单位负责人；</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（4）与本招标项目的其他投标人存在控股、管理关系；</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（5）为本招标项目的代建人；</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（6）为本招标项目的招标代理机构；</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（7）与本招标项目的代建人或招标代理机构同为一个法定代表人；</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（8）与本招标项目的代建人或招标代理机构存在控股或参股关系；</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（9）被依法暂停或者取消投标资格；</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（10）被责令停产停业、暂扣或者吊销许可证、暂扣或者吊销执照；</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（11）进入清算程序，或被宣告破产，或其他丧失履约能力的情形；</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（12）在最近三年内发生重大勘察质量问题（以相关行业主管部门的行政处罚决定或司法机关出具的有关法律文书为准）；</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（13）被工商行政管理机关在全国企业信用信息公示系统中列入严重违法失信企业名单；</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（14）被最高人民法院在“信用中国”网站（www.creditchina.gov.cn）或各级信用信息共享平台中列入失信被执行人名单；</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（15）在近三年内投标人或其法定代表人、拟委任的项目负责人有行贿犯罪行为的（以检察机关职务犯罪预防部门出具的查询结果为准）；</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（16）法律法规或投标人须知前附表规定的其他情形。</w:t>
      </w:r>
    </w:p>
    <w:p>
      <w:pPr>
        <w:pStyle w:val="6"/>
        <w:spacing w:line="240" w:lineRule="auto"/>
        <w:ind w:firstLine="137"/>
        <w:rPr>
          <w:rFonts w:ascii="Times New Roman" w:hAnsi="Times New Roman"/>
          <w:color w:val="000000"/>
        </w:rPr>
      </w:pPr>
      <w:bookmarkStart w:id="50" w:name="_Toc492300764"/>
      <w:r>
        <w:rPr>
          <w:rFonts w:ascii="Times New Roman" w:hAnsi="Times New Roman"/>
          <w:color w:val="000000"/>
        </w:rPr>
        <w:t xml:space="preserve">1.5 </w:t>
      </w:r>
      <w:r>
        <w:rPr>
          <w:rFonts w:hint="eastAsia" w:ascii="Times New Roman" w:hAnsi="Times New Roman"/>
          <w:color w:val="000000"/>
        </w:rPr>
        <w:t>费用承担</w:t>
      </w:r>
      <w:bookmarkEnd w:id="50"/>
    </w:p>
    <w:p>
      <w:pPr>
        <w:spacing w:line="400" w:lineRule="exact"/>
        <w:ind w:firstLine="420" w:firstLineChars="200"/>
        <w:rPr>
          <w:rFonts w:ascii="Times New Roman" w:hAnsi="Times New Roman"/>
        </w:rPr>
      </w:pPr>
      <w:r>
        <w:rPr>
          <w:rFonts w:ascii="Times New Roman" w:hAnsi="Times New Roman"/>
        </w:rPr>
        <w:t>投标人准备和参加投标活动发生的费用自理。</w:t>
      </w:r>
    </w:p>
    <w:p>
      <w:pPr>
        <w:pStyle w:val="6"/>
        <w:spacing w:line="240" w:lineRule="auto"/>
        <w:ind w:firstLine="137"/>
        <w:rPr>
          <w:rFonts w:ascii="Times New Roman" w:hAnsi="Times New Roman"/>
          <w:color w:val="000000"/>
        </w:rPr>
      </w:pPr>
      <w:bookmarkStart w:id="51" w:name="_Toc492300765"/>
      <w:r>
        <w:rPr>
          <w:rFonts w:ascii="Times New Roman" w:hAnsi="Times New Roman"/>
          <w:color w:val="000000"/>
        </w:rPr>
        <w:t>1.6</w:t>
      </w:r>
      <w:r>
        <w:rPr>
          <w:rFonts w:hint="eastAsia" w:ascii="Times New Roman" w:hAnsi="Times New Roman"/>
          <w:color w:val="000000"/>
        </w:rPr>
        <w:t>保密</w:t>
      </w:r>
      <w:bookmarkEnd w:id="51"/>
    </w:p>
    <w:p>
      <w:pPr>
        <w:spacing w:line="400" w:lineRule="exact"/>
        <w:ind w:firstLine="420" w:firstLineChars="200"/>
        <w:rPr>
          <w:rFonts w:ascii="Times New Roman" w:hAnsi="Times New Roman"/>
          <w:color w:val="000000"/>
        </w:rPr>
      </w:pPr>
      <w:r>
        <w:rPr>
          <w:rFonts w:ascii="Times New Roman" w:hAnsi="Times New Roman"/>
          <w:color w:val="000000"/>
        </w:rPr>
        <w:t>参与招标投标活动的各方应对招标文件和投标文件中</w:t>
      </w:r>
      <w:bookmarkStart w:id="52" w:name="_Toc352691477"/>
      <w:bookmarkStart w:id="53" w:name="_Toc5326"/>
      <w:bookmarkStart w:id="54" w:name="_Toc361508589"/>
      <w:bookmarkStart w:id="55" w:name="_Toc384308214"/>
      <w:bookmarkStart w:id="56" w:name="_Toc369531519"/>
      <w:r>
        <w:rPr>
          <w:rFonts w:ascii="Times New Roman" w:hAnsi="Times New Roman"/>
          <w:color w:val="000000"/>
        </w:rPr>
        <w:t>的商业和技术等秘密保密</w:t>
      </w:r>
      <w:bookmarkEnd w:id="52"/>
      <w:bookmarkEnd w:id="53"/>
      <w:bookmarkEnd w:id="54"/>
      <w:bookmarkEnd w:id="55"/>
      <w:bookmarkEnd w:id="56"/>
      <w:r>
        <w:rPr>
          <w:rFonts w:ascii="Times New Roman" w:hAnsi="Times New Roman"/>
          <w:color w:val="000000"/>
        </w:rPr>
        <w:t>，否则应承担相应的法律责任。</w:t>
      </w:r>
    </w:p>
    <w:p>
      <w:pPr>
        <w:pStyle w:val="6"/>
        <w:spacing w:line="240" w:lineRule="auto"/>
        <w:ind w:firstLine="137"/>
        <w:rPr>
          <w:rFonts w:ascii="Times New Roman" w:hAnsi="Times New Roman"/>
          <w:color w:val="000000"/>
        </w:rPr>
      </w:pPr>
      <w:bookmarkStart w:id="57" w:name="_Toc492300766"/>
      <w:r>
        <w:rPr>
          <w:rFonts w:ascii="Times New Roman" w:hAnsi="Times New Roman"/>
          <w:color w:val="000000"/>
        </w:rPr>
        <w:t xml:space="preserve">1.7 </w:t>
      </w:r>
      <w:r>
        <w:rPr>
          <w:rFonts w:hint="eastAsia" w:ascii="Times New Roman" w:hAnsi="Times New Roman"/>
          <w:color w:val="000000"/>
        </w:rPr>
        <w:t>语言文字</w:t>
      </w:r>
      <w:bookmarkEnd w:id="57"/>
    </w:p>
    <w:p>
      <w:pPr>
        <w:spacing w:line="400" w:lineRule="exact"/>
        <w:ind w:firstLine="420" w:firstLineChars="200"/>
        <w:rPr>
          <w:rFonts w:ascii="Times New Roman" w:hAnsi="Times New Roman"/>
          <w:color w:val="000000"/>
        </w:rPr>
      </w:pPr>
      <w:r>
        <w:rPr>
          <w:rFonts w:ascii="Times New Roman" w:hAnsi="Times New Roman"/>
          <w:color w:val="000000"/>
        </w:rPr>
        <w:t>招标投标文件使用的语言文字为中文。专用术语使用外文的，应附有中文注释。</w:t>
      </w:r>
    </w:p>
    <w:p>
      <w:pPr>
        <w:pStyle w:val="6"/>
        <w:spacing w:line="240" w:lineRule="auto"/>
        <w:ind w:firstLine="137"/>
        <w:rPr>
          <w:rFonts w:ascii="Times New Roman" w:hAnsi="Times New Roman"/>
          <w:color w:val="000000"/>
        </w:rPr>
      </w:pPr>
      <w:bookmarkStart w:id="58" w:name="_Toc492300767"/>
      <w:r>
        <w:rPr>
          <w:rFonts w:ascii="Times New Roman" w:hAnsi="Times New Roman"/>
          <w:color w:val="000000"/>
        </w:rPr>
        <w:t>1.8</w:t>
      </w:r>
      <w:r>
        <w:rPr>
          <w:rFonts w:hint="eastAsia" w:ascii="Times New Roman" w:hAnsi="Times New Roman"/>
          <w:color w:val="000000"/>
        </w:rPr>
        <w:t>计量单位</w:t>
      </w:r>
      <w:bookmarkEnd w:id="58"/>
    </w:p>
    <w:p>
      <w:pPr>
        <w:spacing w:line="400" w:lineRule="exact"/>
        <w:ind w:firstLine="420" w:firstLineChars="200"/>
        <w:rPr>
          <w:rFonts w:ascii="Times New Roman" w:hAnsi="Times New Roman"/>
          <w:color w:val="000000"/>
        </w:rPr>
      </w:pPr>
      <w:r>
        <w:rPr>
          <w:rFonts w:ascii="Times New Roman" w:hAnsi="Times New Roman"/>
          <w:color w:val="000000"/>
        </w:rPr>
        <w:t>所有计量均采用中华人民共和国法定计量单位。</w:t>
      </w:r>
    </w:p>
    <w:p>
      <w:pPr>
        <w:pStyle w:val="6"/>
        <w:spacing w:line="240" w:lineRule="auto"/>
        <w:ind w:firstLine="137"/>
        <w:rPr>
          <w:rFonts w:ascii="Times New Roman" w:hAnsi="Times New Roman"/>
          <w:color w:val="000000"/>
        </w:rPr>
      </w:pPr>
      <w:bookmarkStart w:id="59" w:name="_Toc300834959"/>
      <w:bookmarkStart w:id="60" w:name="_Toc370676289"/>
      <w:bookmarkStart w:id="61" w:name="_Toc247513962"/>
      <w:bookmarkStart w:id="62" w:name="_Toc391393967"/>
      <w:bookmarkStart w:id="63" w:name="_Toc361508594"/>
      <w:bookmarkStart w:id="64" w:name="_Toc152042315"/>
      <w:bookmarkStart w:id="65" w:name="_Toc384308219"/>
      <w:bookmarkStart w:id="66" w:name="_Toc247527563"/>
      <w:bookmarkStart w:id="67" w:name="_Toc492300768"/>
      <w:bookmarkStart w:id="68" w:name="_Toc144974507"/>
      <w:bookmarkStart w:id="69" w:name="_Toc482188480"/>
      <w:bookmarkStart w:id="70" w:name="_Toc152045539"/>
      <w:r>
        <w:rPr>
          <w:rFonts w:ascii="Times New Roman" w:hAnsi="Times New Roman"/>
          <w:color w:val="000000"/>
        </w:rPr>
        <w:t xml:space="preserve">1.9 </w:t>
      </w:r>
      <w:r>
        <w:rPr>
          <w:rFonts w:hint="eastAsia" w:ascii="Times New Roman" w:hAnsi="Times New Roman"/>
          <w:color w:val="000000"/>
        </w:rPr>
        <w:t>踏勘现场</w:t>
      </w:r>
      <w:bookmarkEnd w:id="59"/>
      <w:bookmarkEnd w:id="60"/>
      <w:bookmarkEnd w:id="61"/>
      <w:bookmarkEnd w:id="62"/>
      <w:bookmarkEnd w:id="63"/>
      <w:bookmarkEnd w:id="64"/>
      <w:bookmarkEnd w:id="65"/>
      <w:bookmarkEnd w:id="66"/>
      <w:bookmarkEnd w:id="67"/>
      <w:bookmarkEnd w:id="68"/>
      <w:bookmarkEnd w:id="69"/>
      <w:bookmarkEnd w:id="70"/>
    </w:p>
    <w:p>
      <w:pPr>
        <w:spacing w:line="400" w:lineRule="exact"/>
        <w:ind w:firstLine="420" w:firstLineChars="200"/>
        <w:rPr>
          <w:rFonts w:ascii="Times New Roman" w:hAnsi="Times New Roman"/>
          <w:color w:val="000000"/>
        </w:rPr>
      </w:pPr>
      <w:r>
        <w:rPr>
          <w:rFonts w:ascii="Times New Roman" w:hAnsi="Times New Roman"/>
          <w:color w:val="000000"/>
        </w:rPr>
        <w:t>1.9.1 投标人须知前附表规定组织踏勘现场的，招标人按投标人须知前附表规定的时间、地点组织投标人踏勘项目现场。部分投标人未按时参加踏勘现场的，不影响踏勘现场的正常进行。</w:t>
      </w:r>
    </w:p>
    <w:p>
      <w:pPr>
        <w:spacing w:line="400" w:lineRule="exact"/>
        <w:ind w:firstLine="420" w:firstLineChars="200"/>
        <w:rPr>
          <w:rFonts w:ascii="Times New Roman" w:hAnsi="Times New Roman"/>
          <w:color w:val="000000"/>
        </w:rPr>
      </w:pPr>
      <w:r>
        <w:rPr>
          <w:rFonts w:ascii="Times New Roman" w:hAnsi="Times New Roman"/>
          <w:color w:val="000000"/>
        </w:rPr>
        <w:t>1.9.2 投标人踏勘现场发生的费用自理。</w:t>
      </w:r>
    </w:p>
    <w:p>
      <w:pPr>
        <w:spacing w:line="400" w:lineRule="exact"/>
        <w:ind w:firstLine="420" w:firstLineChars="200"/>
        <w:rPr>
          <w:rFonts w:ascii="Times New Roman" w:hAnsi="Times New Roman"/>
          <w:color w:val="000000"/>
        </w:rPr>
      </w:pPr>
      <w:r>
        <w:rPr>
          <w:rFonts w:ascii="Times New Roman" w:hAnsi="Times New Roman"/>
          <w:color w:val="000000"/>
        </w:rPr>
        <w:t>1.9.3 除招标人的原因外，投标人自行负责在踏勘现场中所发生的人员伤亡和财产损失。</w:t>
      </w:r>
    </w:p>
    <w:p>
      <w:pPr>
        <w:spacing w:line="400" w:lineRule="exact"/>
        <w:ind w:firstLine="420" w:firstLineChars="200"/>
        <w:rPr>
          <w:rFonts w:ascii="Times New Roman" w:hAnsi="Times New Roman"/>
          <w:color w:val="000000"/>
        </w:rPr>
      </w:pPr>
      <w:r>
        <w:rPr>
          <w:rFonts w:ascii="Times New Roman" w:hAnsi="Times New Roman"/>
          <w:color w:val="000000"/>
        </w:rPr>
        <w:t>1.9.4 招标人在踏勘现场中介绍的工程场地和相关的周边环境情况，供投标人在编制投标文件时参考，招标人不对投标人据此作出的判断和决策负责。</w:t>
      </w:r>
    </w:p>
    <w:p>
      <w:pPr>
        <w:pStyle w:val="6"/>
        <w:spacing w:line="240" w:lineRule="auto"/>
        <w:ind w:firstLine="137"/>
        <w:rPr>
          <w:rFonts w:ascii="Times New Roman" w:hAnsi="Times New Roman"/>
          <w:color w:val="000000"/>
        </w:rPr>
      </w:pPr>
      <w:bookmarkStart w:id="71" w:name="_Toc492300769"/>
      <w:r>
        <w:rPr>
          <w:rFonts w:ascii="Times New Roman" w:hAnsi="Times New Roman"/>
          <w:color w:val="000000"/>
        </w:rPr>
        <w:t>1.10</w:t>
      </w:r>
      <w:r>
        <w:rPr>
          <w:rFonts w:hint="eastAsia" w:ascii="Times New Roman" w:hAnsi="Times New Roman"/>
          <w:color w:val="000000"/>
        </w:rPr>
        <w:t>投标预备会</w:t>
      </w:r>
      <w:bookmarkEnd w:id="71"/>
    </w:p>
    <w:p>
      <w:pPr>
        <w:spacing w:line="400" w:lineRule="exact"/>
        <w:ind w:firstLine="420" w:firstLineChars="200"/>
        <w:rPr>
          <w:rFonts w:ascii="Times New Roman" w:hAnsi="Times New Roman"/>
          <w:color w:val="000000"/>
        </w:rPr>
      </w:pPr>
      <w:r>
        <w:rPr>
          <w:rFonts w:ascii="Times New Roman" w:hAnsi="Times New Roman"/>
          <w:color w:val="000000"/>
        </w:rPr>
        <w:t>1.</w:t>
      </w:r>
      <w:r>
        <w:rPr>
          <w:rFonts w:ascii="Times New Roman" w:hAnsi="Times New Roman"/>
        </w:rPr>
        <w:t>10</w:t>
      </w:r>
      <w:r>
        <w:rPr>
          <w:rFonts w:ascii="Times New Roman" w:hAnsi="Times New Roman"/>
          <w:color w:val="000000"/>
        </w:rPr>
        <w:t>.1 投标人须知前附表规定召开投标预备会的，招标人按投标人须知前附表规定的时间和地点召开投标预备会，澄清投标人提出的问题。</w:t>
      </w:r>
    </w:p>
    <w:p>
      <w:pPr>
        <w:spacing w:line="400" w:lineRule="exact"/>
        <w:ind w:firstLine="420" w:firstLineChars="200"/>
        <w:rPr>
          <w:rFonts w:ascii="Times New Roman" w:hAnsi="Times New Roman"/>
          <w:color w:val="000000"/>
        </w:rPr>
      </w:pPr>
      <w:r>
        <w:rPr>
          <w:rFonts w:ascii="Times New Roman" w:hAnsi="Times New Roman"/>
          <w:color w:val="000000"/>
        </w:rPr>
        <w:t>1.</w:t>
      </w:r>
      <w:r>
        <w:rPr>
          <w:rFonts w:ascii="Times New Roman" w:hAnsi="Times New Roman"/>
        </w:rPr>
        <w:t>10</w:t>
      </w:r>
      <w:r>
        <w:rPr>
          <w:rFonts w:ascii="Times New Roman" w:hAnsi="Times New Roman"/>
          <w:color w:val="000000"/>
        </w:rPr>
        <w:t>.2 投标人应按投标人须知前附表规定的时间和形式将提出的问题送达招标人，以便招标人在会议期间澄清。</w:t>
      </w:r>
    </w:p>
    <w:p>
      <w:pPr>
        <w:spacing w:line="400" w:lineRule="exact"/>
        <w:ind w:firstLine="420" w:firstLineChars="200"/>
        <w:rPr>
          <w:rFonts w:ascii="Times New Roman" w:hAnsi="Times New Roman"/>
          <w:color w:val="000000"/>
        </w:rPr>
      </w:pPr>
      <w:r>
        <w:rPr>
          <w:rFonts w:ascii="Times New Roman" w:hAnsi="Times New Roman"/>
          <w:color w:val="000000"/>
        </w:rPr>
        <w:t>1.</w:t>
      </w:r>
      <w:r>
        <w:rPr>
          <w:rFonts w:ascii="Times New Roman" w:hAnsi="Times New Roman"/>
        </w:rPr>
        <w:t>10</w:t>
      </w:r>
      <w:r>
        <w:rPr>
          <w:rFonts w:ascii="Times New Roman" w:hAnsi="Times New Roman"/>
          <w:color w:val="000000"/>
        </w:rPr>
        <w:t>.3 投标预备会后，招标人将对投标人所提问题的澄清，以投标人须知前附表规定的形式通知所有购买招标文件的投标人。该澄清内容为招标文件的组成部分。</w:t>
      </w:r>
    </w:p>
    <w:p>
      <w:pPr>
        <w:pStyle w:val="6"/>
        <w:spacing w:line="240" w:lineRule="auto"/>
        <w:ind w:firstLine="137"/>
        <w:rPr>
          <w:rFonts w:ascii="Times New Roman" w:hAnsi="Times New Roman"/>
          <w:color w:val="000000"/>
        </w:rPr>
      </w:pPr>
      <w:bookmarkStart w:id="72" w:name="_Toc492300770"/>
      <w:r>
        <w:rPr>
          <w:rFonts w:ascii="Times New Roman" w:hAnsi="Times New Roman"/>
          <w:color w:val="000000"/>
        </w:rPr>
        <w:t xml:space="preserve">1.11 </w:t>
      </w:r>
      <w:r>
        <w:rPr>
          <w:rFonts w:hint="eastAsia" w:ascii="Times New Roman" w:hAnsi="Times New Roman"/>
          <w:color w:val="000000"/>
        </w:rPr>
        <w:t>分包</w:t>
      </w:r>
      <w:bookmarkEnd w:id="72"/>
    </w:p>
    <w:p>
      <w:pPr>
        <w:spacing w:line="400" w:lineRule="exact"/>
        <w:ind w:firstLine="420" w:firstLineChars="200"/>
        <w:rPr>
          <w:rFonts w:ascii="Times New Roman" w:hAnsi="Times New Roman"/>
          <w:color w:val="000000"/>
          <w:szCs w:val="20"/>
        </w:rPr>
      </w:pPr>
      <w:r>
        <w:rPr>
          <w:rFonts w:ascii="Times New Roman" w:hAnsi="Times New Roman"/>
          <w:color w:val="000000"/>
        </w:rPr>
        <w:t>1.11.1 投标人拟在中标后将中标项目的非主体</w:t>
      </w:r>
      <w:r>
        <w:rPr>
          <w:rFonts w:hint="eastAsia" w:ascii="Times New Roman" w:hAnsi="Times New Roman"/>
          <w:color w:val="000000"/>
        </w:rPr>
        <w:t>、非关键性</w:t>
      </w:r>
      <w:r>
        <w:rPr>
          <w:rFonts w:ascii="Times New Roman" w:hAnsi="Times New Roman"/>
          <w:color w:val="000000"/>
        </w:rPr>
        <w:t>勘察工作进行分包的，应符合投标人须知前附表规定的分包内容、分包金额和资质要求等限制性条件，除投标人须知前附表规定的非主体</w:t>
      </w:r>
      <w:r>
        <w:rPr>
          <w:rFonts w:hint="eastAsia" w:ascii="Times New Roman" w:hAnsi="Times New Roman"/>
          <w:color w:val="000000"/>
        </w:rPr>
        <w:t>、非关键性</w:t>
      </w:r>
      <w:r>
        <w:rPr>
          <w:rFonts w:ascii="Times New Roman" w:hAnsi="Times New Roman"/>
          <w:color w:val="000000"/>
        </w:rPr>
        <w:t>勘察</w:t>
      </w:r>
      <w:r>
        <w:rPr>
          <w:rFonts w:hint="eastAsia" w:ascii="Times New Roman" w:hAnsi="Times New Roman"/>
          <w:color w:val="000000"/>
        </w:rPr>
        <w:t>工作</w:t>
      </w:r>
      <w:r>
        <w:rPr>
          <w:rFonts w:ascii="Times New Roman" w:hAnsi="Times New Roman"/>
          <w:color w:val="000000"/>
        </w:rPr>
        <w:t xml:space="preserve">外，其他工作不得分包。 </w:t>
      </w:r>
    </w:p>
    <w:p>
      <w:pPr>
        <w:spacing w:line="400" w:lineRule="exact"/>
        <w:ind w:firstLine="420" w:firstLineChars="200"/>
        <w:rPr>
          <w:rFonts w:ascii="Times New Roman" w:hAnsi="Times New Roman"/>
          <w:color w:val="000000"/>
        </w:rPr>
      </w:pPr>
      <w:r>
        <w:rPr>
          <w:rFonts w:ascii="Times New Roman" w:hAnsi="Times New Roman"/>
          <w:color w:val="000000"/>
        </w:rPr>
        <w:t>1.11.2中标人不得向他人转让中标项目，接受分包的人不得再次分包。中标人应当就分包项目向招标人负责，接受分包的人就分包项目承担连带责任。</w:t>
      </w:r>
    </w:p>
    <w:p>
      <w:pPr>
        <w:pStyle w:val="6"/>
        <w:spacing w:line="240" w:lineRule="auto"/>
        <w:ind w:firstLine="137"/>
        <w:rPr>
          <w:rFonts w:ascii="Times New Roman" w:hAnsi="Times New Roman"/>
          <w:color w:val="000000"/>
        </w:rPr>
      </w:pPr>
      <w:bookmarkStart w:id="73" w:name="_Toc492300771"/>
      <w:r>
        <w:rPr>
          <w:rFonts w:ascii="Times New Roman" w:hAnsi="Times New Roman"/>
          <w:color w:val="000000"/>
        </w:rPr>
        <w:t>1.12</w:t>
      </w:r>
      <w:r>
        <w:rPr>
          <w:rFonts w:hint="eastAsia" w:ascii="Times New Roman" w:hAnsi="Times New Roman"/>
          <w:color w:val="000000"/>
        </w:rPr>
        <w:t>响应和偏差</w:t>
      </w:r>
      <w:bookmarkEnd w:id="73"/>
    </w:p>
    <w:p>
      <w:pPr>
        <w:spacing w:line="400" w:lineRule="exact"/>
        <w:ind w:firstLine="420" w:firstLineChars="200"/>
        <w:rPr>
          <w:rFonts w:ascii="Times New Roman" w:hAnsi="Times New Roman"/>
          <w:color w:val="000000"/>
        </w:rPr>
      </w:pPr>
      <w:r>
        <w:rPr>
          <w:rFonts w:ascii="Times New Roman" w:hAnsi="Times New Roman"/>
          <w:color w:val="000000"/>
        </w:rPr>
        <w:t>1.12.1投标文件应当对招标文件的实质性要求和条件作出满足性或更有利于招标人的响应，否则，投标人的投标将被否决。实质性要求和条件见投标人须知前附表。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 xml:space="preserve">1.12.2 </w:t>
      </w:r>
      <w:r>
        <w:rPr>
          <w:rFonts w:ascii="Times New Roman" w:hAnsi="Times New Roman"/>
          <w:szCs w:val="21"/>
        </w:rPr>
        <w:t>投标人应根据招标文件的要求提供</w:t>
      </w:r>
      <w:r>
        <w:rPr>
          <w:rFonts w:ascii="Times New Roman" w:hAnsi="Times New Roman"/>
        </w:rPr>
        <w:t>投标勘察纲要等内容以对招标文件作出响应。</w:t>
      </w:r>
    </w:p>
    <w:p>
      <w:pPr>
        <w:spacing w:line="400" w:lineRule="exact"/>
        <w:ind w:firstLine="435"/>
        <w:rPr>
          <w:rFonts w:ascii="Times New Roman" w:hAnsi="Times New Roman"/>
        </w:rPr>
      </w:pPr>
      <w:r>
        <w:rPr>
          <w:rFonts w:ascii="Times New Roman" w:hAnsi="Times New Roman"/>
        </w:rPr>
        <w:t>1.12.3投标人须知前附表允许投标文件偏离招标文件某些要求的，偏差应当符合招标文件规定的偏差范围和幅度。</w:t>
      </w:r>
    </w:p>
    <w:p>
      <w:pPr>
        <w:pStyle w:val="5"/>
        <w:rPr>
          <w:rFonts w:ascii="Times New Roman" w:hAnsi="Times New Roman"/>
          <w:color w:val="000000"/>
        </w:rPr>
      </w:pPr>
      <w:bookmarkStart w:id="74" w:name="_Toc492300772"/>
      <w:r>
        <w:rPr>
          <w:rFonts w:ascii="Times New Roman" w:hAnsi="Times New Roman"/>
          <w:color w:val="000000"/>
        </w:rPr>
        <w:t xml:space="preserve">2. </w:t>
      </w:r>
      <w:r>
        <w:rPr>
          <w:rFonts w:hint="eastAsia" w:ascii="Times New Roman" w:hAnsi="Times New Roman"/>
          <w:color w:val="000000"/>
        </w:rPr>
        <w:t>招标文件</w:t>
      </w:r>
      <w:bookmarkEnd w:id="74"/>
    </w:p>
    <w:p>
      <w:pPr>
        <w:pStyle w:val="6"/>
        <w:spacing w:line="240" w:lineRule="auto"/>
        <w:ind w:firstLine="137"/>
        <w:rPr>
          <w:rFonts w:ascii="Times New Roman" w:hAnsi="Times New Roman"/>
          <w:color w:val="000000"/>
        </w:rPr>
      </w:pPr>
      <w:bookmarkStart w:id="75" w:name="_Toc492300773"/>
      <w:r>
        <w:rPr>
          <w:rFonts w:ascii="Times New Roman" w:hAnsi="Times New Roman"/>
          <w:color w:val="000000"/>
        </w:rPr>
        <w:t xml:space="preserve">2.1 </w:t>
      </w:r>
      <w:r>
        <w:rPr>
          <w:rFonts w:hint="eastAsia" w:ascii="Times New Roman" w:hAnsi="Times New Roman"/>
          <w:color w:val="000000"/>
        </w:rPr>
        <w:t>招标文件的组成</w:t>
      </w:r>
      <w:bookmarkEnd w:id="75"/>
    </w:p>
    <w:p>
      <w:pPr>
        <w:spacing w:line="400" w:lineRule="exact"/>
        <w:ind w:firstLine="359" w:firstLineChars="171"/>
        <w:rPr>
          <w:rFonts w:ascii="Times New Roman" w:hAnsi="Times New Roman"/>
          <w:color w:val="000000"/>
        </w:rPr>
      </w:pPr>
      <w:r>
        <w:rPr>
          <w:rFonts w:ascii="Times New Roman" w:hAnsi="Times New Roman"/>
          <w:color w:val="000000"/>
        </w:rPr>
        <w:t>本招标文件包括：</w:t>
      </w:r>
    </w:p>
    <w:p>
      <w:pPr>
        <w:spacing w:line="400" w:lineRule="exact"/>
        <w:ind w:firstLine="359" w:firstLineChars="171"/>
        <w:rPr>
          <w:rFonts w:ascii="Times New Roman" w:hAnsi="Times New Roman"/>
          <w:color w:val="000000"/>
        </w:rPr>
      </w:pPr>
      <w:r>
        <w:rPr>
          <w:rFonts w:ascii="Times New Roman" w:hAnsi="Times New Roman"/>
          <w:color w:val="000000"/>
        </w:rPr>
        <w:t>（1）招标公告（或投标邀请书）；</w:t>
      </w:r>
    </w:p>
    <w:p>
      <w:pPr>
        <w:spacing w:line="400" w:lineRule="exact"/>
        <w:ind w:firstLine="359" w:firstLineChars="171"/>
        <w:rPr>
          <w:rFonts w:ascii="Times New Roman" w:hAnsi="Times New Roman"/>
          <w:color w:val="000000"/>
        </w:rPr>
      </w:pPr>
      <w:r>
        <w:rPr>
          <w:rFonts w:ascii="Times New Roman" w:hAnsi="Times New Roman"/>
          <w:color w:val="000000"/>
        </w:rPr>
        <w:t>（2）投标人须知；</w:t>
      </w:r>
    </w:p>
    <w:p>
      <w:pPr>
        <w:spacing w:line="400" w:lineRule="exact"/>
        <w:ind w:firstLine="359" w:firstLineChars="171"/>
        <w:rPr>
          <w:rFonts w:ascii="Times New Roman" w:hAnsi="Times New Roman"/>
          <w:color w:val="000000"/>
        </w:rPr>
      </w:pPr>
      <w:r>
        <w:rPr>
          <w:rFonts w:ascii="Times New Roman" w:hAnsi="Times New Roman"/>
          <w:color w:val="000000"/>
        </w:rPr>
        <w:t>（3）评标办法；</w:t>
      </w:r>
    </w:p>
    <w:p>
      <w:pPr>
        <w:spacing w:line="400" w:lineRule="exact"/>
        <w:ind w:firstLine="359" w:firstLineChars="171"/>
        <w:rPr>
          <w:rFonts w:ascii="Times New Roman" w:hAnsi="Times New Roman"/>
          <w:color w:val="000000"/>
        </w:rPr>
      </w:pPr>
      <w:r>
        <w:rPr>
          <w:rFonts w:ascii="Times New Roman" w:hAnsi="Times New Roman"/>
          <w:color w:val="000000"/>
        </w:rPr>
        <w:t>（4）合同条款及格式；</w:t>
      </w:r>
    </w:p>
    <w:p>
      <w:pPr>
        <w:spacing w:line="400" w:lineRule="exact"/>
        <w:ind w:firstLine="359" w:firstLineChars="171"/>
        <w:rPr>
          <w:rFonts w:ascii="Times New Roman" w:hAnsi="Times New Roman"/>
        </w:rPr>
      </w:pPr>
      <w:r>
        <w:rPr>
          <w:rFonts w:ascii="Times New Roman" w:hAnsi="Times New Roman"/>
          <w:color w:val="000000"/>
        </w:rPr>
        <w:t>（5）</w:t>
      </w:r>
      <w:r>
        <w:rPr>
          <w:rFonts w:ascii="Times New Roman" w:hAnsi="Times New Roman"/>
        </w:rPr>
        <w:t>发包人要求；</w:t>
      </w:r>
    </w:p>
    <w:p>
      <w:pPr>
        <w:spacing w:line="400" w:lineRule="exact"/>
        <w:ind w:firstLine="359" w:firstLineChars="171"/>
        <w:rPr>
          <w:rFonts w:ascii="Times New Roman" w:hAnsi="Times New Roman"/>
        </w:rPr>
      </w:pPr>
      <w:r>
        <w:rPr>
          <w:rFonts w:ascii="Times New Roman" w:hAnsi="Times New Roman"/>
        </w:rPr>
        <w:t>（6）投标文件格式；</w:t>
      </w:r>
    </w:p>
    <w:p>
      <w:pPr>
        <w:spacing w:line="400" w:lineRule="exact"/>
        <w:ind w:firstLine="359" w:firstLineChars="171"/>
        <w:rPr>
          <w:rFonts w:ascii="Times New Roman" w:hAnsi="Times New Roman"/>
          <w:color w:val="000000"/>
        </w:rPr>
      </w:pPr>
      <w:r>
        <w:rPr>
          <w:rFonts w:ascii="Times New Roman" w:hAnsi="Times New Roman"/>
        </w:rPr>
        <w:t>（7</w:t>
      </w:r>
      <w:r>
        <w:rPr>
          <w:rFonts w:ascii="Times New Roman" w:hAnsi="Times New Roman"/>
          <w:color w:val="000000"/>
        </w:rPr>
        <w:t>）投标人须知前附表规定的其他资料。</w:t>
      </w:r>
    </w:p>
    <w:p>
      <w:pPr>
        <w:spacing w:line="400" w:lineRule="exact"/>
        <w:ind w:firstLine="420" w:firstLineChars="200"/>
        <w:rPr>
          <w:rFonts w:ascii="Times New Roman" w:hAnsi="Times New Roman"/>
          <w:color w:val="000000"/>
        </w:rPr>
      </w:pPr>
      <w:r>
        <w:rPr>
          <w:rFonts w:ascii="Times New Roman" w:hAnsi="Times New Roman"/>
          <w:color w:val="000000"/>
        </w:rPr>
        <w:t>根据本章第1.10款、第2.2款和第2.3款对招标文件所作的澄清、修改，构成招标文件的组成部分。</w:t>
      </w:r>
    </w:p>
    <w:p>
      <w:pPr>
        <w:pStyle w:val="6"/>
        <w:spacing w:line="240" w:lineRule="auto"/>
        <w:ind w:firstLine="137"/>
        <w:rPr>
          <w:rFonts w:ascii="Times New Roman" w:hAnsi="Times New Roman"/>
          <w:color w:val="000000"/>
        </w:rPr>
      </w:pPr>
      <w:bookmarkStart w:id="76" w:name="_Toc492300774"/>
      <w:r>
        <w:rPr>
          <w:rFonts w:ascii="Times New Roman" w:hAnsi="Times New Roman"/>
          <w:color w:val="000000"/>
        </w:rPr>
        <w:t xml:space="preserve">2.2 </w:t>
      </w:r>
      <w:r>
        <w:rPr>
          <w:rFonts w:hint="eastAsia" w:ascii="Times New Roman" w:hAnsi="Times New Roman"/>
          <w:color w:val="000000"/>
        </w:rPr>
        <w:t>招标文件的澄清</w:t>
      </w:r>
      <w:bookmarkEnd w:id="76"/>
    </w:p>
    <w:p>
      <w:pPr>
        <w:spacing w:line="400" w:lineRule="exact"/>
        <w:ind w:firstLine="420" w:firstLineChars="200"/>
        <w:rPr>
          <w:rFonts w:ascii="Times New Roman" w:hAnsi="Times New Roman"/>
          <w:color w:val="000000"/>
        </w:rPr>
      </w:pPr>
      <w:r>
        <w:rPr>
          <w:rFonts w:ascii="Times New Roman" w:hAnsi="Times New Roman"/>
          <w:color w:val="000000"/>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20" w:firstLineChars="200"/>
        <w:rPr>
          <w:rFonts w:ascii="Times New Roman" w:hAnsi="Times New Roman"/>
          <w:color w:val="000000"/>
        </w:rPr>
      </w:pPr>
      <w:r>
        <w:rPr>
          <w:rFonts w:ascii="Times New Roman" w:hAnsi="Times New Roman"/>
          <w:color w:val="000000"/>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400" w:lineRule="exact"/>
        <w:ind w:firstLine="420" w:firstLineChars="200"/>
        <w:rPr>
          <w:rFonts w:ascii="Times New Roman" w:hAnsi="Times New Roman"/>
          <w:color w:val="000000"/>
        </w:rPr>
      </w:pPr>
      <w:r>
        <w:rPr>
          <w:rFonts w:ascii="Times New Roman" w:hAnsi="Times New Roman"/>
          <w:color w:val="000000"/>
        </w:rPr>
        <w:t>2.2.3 投标人在收到澄清后，应按投标人须知前附表规定的时间和形式通知招标人，确认已收到该澄清。</w:t>
      </w:r>
    </w:p>
    <w:p>
      <w:pPr>
        <w:spacing w:line="400" w:lineRule="exact"/>
        <w:ind w:firstLine="420" w:firstLineChars="200"/>
        <w:rPr>
          <w:rFonts w:ascii="Times New Roman" w:hAnsi="Times New Roman"/>
          <w:color w:val="000000"/>
        </w:rPr>
      </w:pPr>
      <w:r>
        <w:rPr>
          <w:rFonts w:ascii="Times New Roman" w:hAnsi="Times New Roman"/>
          <w:color w:val="000000"/>
        </w:rPr>
        <w:t>2.2.4 除非招标人认为确有必要答复，否则，招标人有权拒绝回复投标人在</w:t>
      </w:r>
      <w:r>
        <w:rPr>
          <w:rFonts w:hint="eastAsia" w:ascii="Times New Roman" w:hAnsi="Times New Roman"/>
          <w:color w:val="000000"/>
        </w:rPr>
        <w:t>本章第2.2.1项</w:t>
      </w:r>
      <w:r>
        <w:rPr>
          <w:rFonts w:ascii="Times New Roman" w:hAnsi="Times New Roman"/>
          <w:color w:val="000000"/>
        </w:rPr>
        <w:t>规定的时间后的任何澄清要求。</w:t>
      </w:r>
    </w:p>
    <w:p>
      <w:pPr>
        <w:pStyle w:val="6"/>
        <w:spacing w:line="240" w:lineRule="auto"/>
        <w:ind w:firstLine="137"/>
        <w:rPr>
          <w:rFonts w:ascii="Times New Roman" w:hAnsi="Times New Roman"/>
          <w:color w:val="000000"/>
        </w:rPr>
      </w:pPr>
      <w:bookmarkStart w:id="77" w:name="_Toc492300775"/>
      <w:bookmarkStart w:id="78" w:name="_Toc352691479"/>
      <w:r>
        <w:rPr>
          <w:rFonts w:ascii="Times New Roman" w:hAnsi="Times New Roman"/>
          <w:color w:val="000000"/>
        </w:rPr>
        <w:t xml:space="preserve">2.3 </w:t>
      </w:r>
      <w:r>
        <w:rPr>
          <w:rFonts w:hint="eastAsia" w:ascii="Times New Roman" w:hAnsi="Times New Roman"/>
          <w:color w:val="000000"/>
        </w:rPr>
        <w:t>招标文件的修</w:t>
      </w:r>
      <w:bookmarkStart w:id="79" w:name="_Toc369531521"/>
      <w:bookmarkStart w:id="80" w:name="_Toc16514"/>
      <w:r>
        <w:rPr>
          <w:rFonts w:hint="eastAsia" w:ascii="Times New Roman" w:hAnsi="Times New Roman"/>
          <w:color w:val="000000"/>
        </w:rPr>
        <w:t>改</w:t>
      </w:r>
      <w:bookmarkEnd w:id="77"/>
    </w:p>
    <w:p>
      <w:pPr>
        <w:spacing w:line="400" w:lineRule="exact"/>
        <w:ind w:firstLine="420" w:firstLineChars="200"/>
        <w:rPr>
          <w:rFonts w:ascii="Times New Roman" w:hAnsi="Times New Roman"/>
          <w:color w:val="000000"/>
        </w:rPr>
      </w:pPr>
      <w:r>
        <w:rPr>
          <w:rFonts w:ascii="Times New Roman" w:hAnsi="Times New Roman"/>
          <w:color w:val="000000"/>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78"/>
    <w:bookmarkEnd w:id="79"/>
    <w:bookmarkEnd w:id="80"/>
    <w:p>
      <w:pPr>
        <w:spacing w:line="400" w:lineRule="exact"/>
        <w:ind w:firstLine="420" w:firstLineChars="200"/>
        <w:rPr>
          <w:rFonts w:ascii="Times New Roman" w:hAnsi="Times New Roman"/>
          <w:color w:val="000000"/>
        </w:rPr>
      </w:pPr>
      <w:r>
        <w:rPr>
          <w:rFonts w:ascii="Times New Roman" w:hAnsi="Times New Roman"/>
          <w:color w:val="000000"/>
        </w:rPr>
        <w:t>2.3.2 投标人收到修改内容</w:t>
      </w:r>
      <w:bookmarkStart w:id="81" w:name="_Toc144974506"/>
      <w:bookmarkStart w:id="82" w:name="_Toc361508593"/>
      <w:bookmarkStart w:id="83" w:name="_Toc152042314"/>
      <w:bookmarkStart w:id="84" w:name="_Toc152045538"/>
      <w:bookmarkStart w:id="85" w:name="_Toc24632"/>
      <w:bookmarkStart w:id="86" w:name="_Toc369531524"/>
      <w:bookmarkStart w:id="87" w:name="_Toc300834958"/>
      <w:bookmarkStart w:id="88" w:name="_Toc352691482"/>
      <w:bookmarkStart w:id="89" w:name="_Toc384308218"/>
      <w:bookmarkStart w:id="90" w:name="_Toc247513961"/>
      <w:bookmarkStart w:id="91" w:name="_Toc247527562"/>
      <w:r>
        <w:rPr>
          <w:rFonts w:ascii="Times New Roman" w:hAnsi="Times New Roman"/>
          <w:color w:val="000000"/>
        </w:rPr>
        <w:t>后，</w:t>
      </w:r>
      <w:bookmarkEnd w:id="81"/>
      <w:bookmarkEnd w:id="82"/>
      <w:bookmarkEnd w:id="83"/>
      <w:bookmarkEnd w:id="84"/>
      <w:bookmarkEnd w:id="85"/>
      <w:bookmarkEnd w:id="86"/>
      <w:bookmarkEnd w:id="87"/>
      <w:bookmarkEnd w:id="88"/>
      <w:bookmarkEnd w:id="89"/>
      <w:bookmarkEnd w:id="90"/>
      <w:bookmarkEnd w:id="91"/>
      <w:bookmarkStart w:id="92" w:name="_Toc369531526"/>
      <w:bookmarkStart w:id="93" w:name="_Toc352691484"/>
      <w:bookmarkStart w:id="94" w:name="_Toc144974508"/>
      <w:bookmarkStart w:id="95" w:name="_Toc152042316"/>
      <w:bookmarkStart w:id="96" w:name="_Toc16623"/>
      <w:bookmarkStart w:id="97" w:name="_Toc300834960"/>
      <w:bookmarkStart w:id="98" w:name="_Toc152045540"/>
      <w:bookmarkStart w:id="99" w:name="_Toc247513963"/>
      <w:bookmarkStart w:id="100" w:name="_Toc361508595"/>
      <w:bookmarkStart w:id="101" w:name="_Toc247527564"/>
      <w:bookmarkStart w:id="102" w:name="_Toc384308220"/>
      <w:r>
        <w:rPr>
          <w:rFonts w:ascii="Times New Roman" w:hAnsi="Times New Roman"/>
          <w:color w:val="000000"/>
        </w:rPr>
        <w:t>应按投标人须知前附表规定的时间和形式通知招标人，确认已收到该修改。</w:t>
      </w:r>
    </w:p>
    <w:p>
      <w:pPr>
        <w:pStyle w:val="6"/>
        <w:spacing w:line="240" w:lineRule="auto"/>
        <w:ind w:firstLine="137"/>
        <w:rPr>
          <w:rFonts w:ascii="Times New Roman" w:hAnsi="Times New Roman"/>
          <w:color w:val="000000"/>
        </w:rPr>
      </w:pPr>
      <w:bookmarkStart w:id="103" w:name="_Toc492300776"/>
      <w:r>
        <w:rPr>
          <w:rFonts w:ascii="Times New Roman" w:hAnsi="Times New Roman"/>
          <w:color w:val="000000"/>
        </w:rPr>
        <w:t>2.</w:t>
      </w:r>
      <w:bookmarkEnd w:id="92"/>
      <w:bookmarkEnd w:id="93"/>
      <w:bookmarkEnd w:id="94"/>
      <w:bookmarkEnd w:id="95"/>
      <w:bookmarkEnd w:id="96"/>
      <w:bookmarkEnd w:id="97"/>
      <w:bookmarkEnd w:id="98"/>
      <w:bookmarkEnd w:id="99"/>
      <w:bookmarkEnd w:id="100"/>
      <w:bookmarkEnd w:id="101"/>
      <w:bookmarkEnd w:id="102"/>
      <w:r>
        <w:rPr>
          <w:rFonts w:ascii="Times New Roman" w:hAnsi="Times New Roman"/>
          <w:color w:val="000000"/>
        </w:rPr>
        <w:t>4 招标文件的异议</w:t>
      </w:r>
      <w:bookmarkEnd w:id="103"/>
    </w:p>
    <w:p>
      <w:pPr>
        <w:spacing w:line="400" w:lineRule="exact"/>
        <w:ind w:firstLine="420" w:firstLineChars="200"/>
        <w:rPr>
          <w:rFonts w:ascii="Times New Roman" w:hAnsi="Times New Roman"/>
          <w:color w:val="000000"/>
        </w:rPr>
      </w:pPr>
      <w:r>
        <w:rPr>
          <w:rFonts w:ascii="Times New Roman" w:hAnsi="Times New Roman"/>
          <w:color w:val="000000"/>
        </w:rPr>
        <w:t>投标人或者其他利害关系人对招标文件有异议的，应当在投标截止时间10日前以书面形式提出。招标人将在收到异议之日起3日内作出答复；作出答复前，将暂停招标投标活动。</w:t>
      </w:r>
    </w:p>
    <w:p>
      <w:pPr>
        <w:pStyle w:val="5"/>
        <w:rPr>
          <w:rFonts w:ascii="Times New Roman" w:hAnsi="Times New Roman"/>
          <w:color w:val="000000"/>
        </w:rPr>
      </w:pPr>
      <w:bookmarkStart w:id="104" w:name="_Toc492300777"/>
      <w:r>
        <w:rPr>
          <w:rFonts w:ascii="Times New Roman" w:hAnsi="Times New Roman"/>
          <w:color w:val="000000"/>
        </w:rPr>
        <w:t xml:space="preserve">3. </w:t>
      </w:r>
      <w:r>
        <w:rPr>
          <w:rFonts w:hint="eastAsia" w:ascii="Times New Roman" w:hAnsi="Times New Roman"/>
          <w:color w:val="000000"/>
        </w:rPr>
        <w:t>投标文件</w:t>
      </w:r>
      <w:bookmarkEnd w:id="104"/>
    </w:p>
    <w:p>
      <w:pPr>
        <w:pStyle w:val="6"/>
        <w:spacing w:line="240" w:lineRule="auto"/>
        <w:ind w:firstLine="137"/>
        <w:rPr>
          <w:rFonts w:ascii="Times New Roman" w:hAnsi="Times New Roman"/>
          <w:color w:val="000000"/>
        </w:rPr>
      </w:pPr>
      <w:bookmarkStart w:id="105" w:name="_Toc492300778"/>
      <w:r>
        <w:rPr>
          <w:rFonts w:ascii="Times New Roman" w:hAnsi="Times New Roman"/>
          <w:color w:val="000000"/>
        </w:rPr>
        <w:t xml:space="preserve">3.1 </w:t>
      </w:r>
      <w:r>
        <w:rPr>
          <w:rFonts w:hint="eastAsia" w:ascii="Times New Roman" w:hAnsi="Times New Roman"/>
          <w:color w:val="000000"/>
        </w:rPr>
        <w:t>投标文件的组成</w:t>
      </w:r>
      <w:bookmarkEnd w:id="105"/>
    </w:p>
    <w:p>
      <w:pPr>
        <w:spacing w:line="400" w:lineRule="exact"/>
        <w:rPr>
          <w:rFonts w:ascii="Times New Roman" w:hAnsi="Times New Roman"/>
        </w:rPr>
      </w:pPr>
      <w:r>
        <w:rPr>
          <w:rFonts w:ascii="Times New Roman" w:hAnsi="Times New Roman"/>
        </w:rPr>
        <w:t>　　3.1.1 投标文件应包括下列内容：</w:t>
      </w:r>
    </w:p>
    <w:p>
      <w:pPr>
        <w:spacing w:line="400" w:lineRule="exact"/>
        <w:ind w:firstLine="420" w:firstLineChars="200"/>
        <w:rPr>
          <w:rFonts w:ascii="Times New Roman" w:hAnsi="Times New Roman"/>
        </w:rPr>
      </w:pPr>
      <w:r>
        <w:rPr>
          <w:rFonts w:ascii="Times New Roman" w:hAnsi="Times New Roman"/>
        </w:rPr>
        <w:t>（1）投标函及投标函附录；</w:t>
      </w:r>
    </w:p>
    <w:p>
      <w:pPr>
        <w:spacing w:line="400" w:lineRule="exact"/>
        <w:ind w:firstLine="420" w:firstLineChars="200"/>
        <w:rPr>
          <w:rFonts w:ascii="Times New Roman" w:hAnsi="Times New Roman"/>
        </w:rPr>
      </w:pPr>
      <w:r>
        <w:rPr>
          <w:rFonts w:ascii="Times New Roman" w:hAnsi="Times New Roman"/>
        </w:rPr>
        <w:t>（2）法定代表人身份证明或授权委托书；</w:t>
      </w:r>
    </w:p>
    <w:p>
      <w:pPr>
        <w:spacing w:line="400" w:lineRule="exact"/>
        <w:ind w:firstLine="420" w:firstLineChars="200"/>
        <w:rPr>
          <w:rFonts w:ascii="Times New Roman" w:hAnsi="Times New Roman"/>
        </w:rPr>
      </w:pPr>
      <w:r>
        <w:rPr>
          <w:rFonts w:ascii="Times New Roman" w:hAnsi="Times New Roman"/>
        </w:rPr>
        <w:t>（3）联合体协议书；</w:t>
      </w:r>
    </w:p>
    <w:p>
      <w:pPr>
        <w:spacing w:line="400" w:lineRule="exact"/>
        <w:ind w:firstLine="420" w:firstLineChars="200"/>
        <w:rPr>
          <w:rFonts w:ascii="Times New Roman" w:hAnsi="Times New Roman"/>
        </w:rPr>
      </w:pPr>
      <w:r>
        <w:rPr>
          <w:rFonts w:ascii="Times New Roman" w:hAnsi="Times New Roman"/>
        </w:rPr>
        <w:t>（4）投标保证金；</w:t>
      </w:r>
    </w:p>
    <w:p>
      <w:pPr>
        <w:spacing w:line="400" w:lineRule="exact"/>
        <w:ind w:firstLine="420" w:firstLineChars="200"/>
        <w:rPr>
          <w:rFonts w:ascii="Times New Roman" w:hAnsi="Times New Roman"/>
        </w:rPr>
      </w:pPr>
      <w:r>
        <w:rPr>
          <w:rFonts w:ascii="Times New Roman" w:hAnsi="Times New Roman"/>
        </w:rPr>
        <w:t>（5）勘察费用清单；</w:t>
      </w:r>
    </w:p>
    <w:p>
      <w:pPr>
        <w:spacing w:line="400" w:lineRule="exact"/>
        <w:ind w:firstLine="420" w:firstLineChars="200"/>
        <w:rPr>
          <w:rFonts w:ascii="Times New Roman" w:hAnsi="Times New Roman"/>
        </w:rPr>
      </w:pPr>
      <w:r>
        <w:rPr>
          <w:rFonts w:ascii="Times New Roman" w:hAnsi="Times New Roman"/>
        </w:rPr>
        <w:t>（6）资格审查资料；</w:t>
      </w:r>
    </w:p>
    <w:p>
      <w:pPr>
        <w:spacing w:line="400" w:lineRule="exact"/>
        <w:ind w:firstLine="420" w:firstLineChars="200"/>
        <w:rPr>
          <w:rFonts w:ascii="Times New Roman" w:hAnsi="Times New Roman"/>
        </w:rPr>
      </w:pPr>
      <w:r>
        <w:rPr>
          <w:rFonts w:ascii="Times New Roman" w:hAnsi="Times New Roman"/>
        </w:rPr>
        <w:t>（7）勘察纲要；</w:t>
      </w:r>
    </w:p>
    <w:p>
      <w:pPr>
        <w:spacing w:line="400" w:lineRule="exact"/>
        <w:ind w:firstLine="420" w:firstLineChars="200"/>
        <w:rPr>
          <w:rFonts w:ascii="Times New Roman" w:hAnsi="Times New Roman"/>
        </w:rPr>
      </w:pPr>
      <w:r>
        <w:rPr>
          <w:rFonts w:ascii="Times New Roman" w:hAnsi="Times New Roman"/>
        </w:rPr>
        <w:t>（8）投标人须知前附表规定的其他资料。</w:t>
      </w:r>
    </w:p>
    <w:p>
      <w:pPr>
        <w:spacing w:line="400" w:lineRule="exact"/>
        <w:ind w:firstLine="420" w:firstLineChars="200"/>
        <w:rPr>
          <w:rFonts w:ascii="Times New Roman" w:hAnsi="Times New Roman"/>
        </w:rPr>
      </w:pPr>
      <w:r>
        <w:rPr>
          <w:rFonts w:ascii="Times New Roman" w:hAnsi="Times New Roman"/>
        </w:rPr>
        <w:t>投标人在评标过程中作出的符合法律法规和招标文件规定的澄清确认，构成投标文件的组成部分。</w:t>
      </w:r>
    </w:p>
    <w:p>
      <w:pPr>
        <w:spacing w:line="400" w:lineRule="exact"/>
        <w:ind w:firstLine="359" w:firstLineChars="171"/>
        <w:rPr>
          <w:rFonts w:ascii="Times New Roman" w:hAnsi="Times New Roman"/>
        </w:rPr>
      </w:pPr>
      <w:r>
        <w:rPr>
          <w:rFonts w:ascii="Times New Roman" w:hAnsi="Times New Roman"/>
        </w:rPr>
        <w:t>3.1.2 投标人须知前附表规定不接受联合体投标的，或投标人没有组成联合体的，投标文件不包括本章第3.1.1（3）目所指的联合体协议书。</w:t>
      </w:r>
    </w:p>
    <w:p>
      <w:pPr>
        <w:spacing w:line="400" w:lineRule="exact"/>
        <w:ind w:firstLine="359" w:firstLineChars="171"/>
        <w:rPr>
          <w:rFonts w:ascii="Times New Roman" w:hAnsi="Times New Roman"/>
          <w:color w:val="000000"/>
        </w:rPr>
      </w:pPr>
      <w:r>
        <w:rPr>
          <w:rFonts w:ascii="Times New Roman" w:hAnsi="Times New Roman"/>
        </w:rPr>
        <w:t>3.1.3 投标人须知前附表未要求提交投标保证金的，投标文件不包括本章第3.1.1（4）目所指的投标保证金。</w:t>
      </w:r>
    </w:p>
    <w:p>
      <w:pPr>
        <w:pStyle w:val="6"/>
        <w:spacing w:line="240" w:lineRule="auto"/>
        <w:ind w:firstLine="137"/>
        <w:rPr>
          <w:rFonts w:ascii="Times New Roman" w:hAnsi="Times New Roman"/>
          <w:color w:val="000000"/>
        </w:rPr>
      </w:pPr>
      <w:bookmarkStart w:id="106" w:name="_Toc492300779"/>
      <w:r>
        <w:rPr>
          <w:rFonts w:ascii="Times New Roman" w:hAnsi="Times New Roman"/>
          <w:color w:val="000000"/>
        </w:rPr>
        <w:t xml:space="preserve">3.2 </w:t>
      </w:r>
      <w:r>
        <w:rPr>
          <w:rFonts w:hint="eastAsia" w:ascii="Times New Roman" w:hAnsi="Times New Roman"/>
          <w:color w:val="000000"/>
        </w:rPr>
        <w:t>投标报价</w:t>
      </w:r>
      <w:bookmarkEnd w:id="106"/>
    </w:p>
    <w:p>
      <w:pPr>
        <w:spacing w:line="400" w:lineRule="exact"/>
        <w:ind w:firstLine="420" w:firstLineChars="200"/>
        <w:rPr>
          <w:rFonts w:ascii="Times New Roman" w:hAnsi="Times New Roman"/>
        </w:rPr>
      </w:pPr>
      <w:r>
        <w:rPr>
          <w:rFonts w:ascii="Times New Roman" w:hAnsi="Times New Roman"/>
        </w:rPr>
        <w:t>3.2.1投标报价应包括国家规定的增值税税金，除投标人须知前附表另有规定外，增值税税金按一般计税方法计算。投标人应按第六章“投标文件格式”的要求在投标函中进行报价并填写设计费用清单。</w:t>
      </w:r>
    </w:p>
    <w:p>
      <w:pPr>
        <w:spacing w:line="400" w:lineRule="exact"/>
        <w:ind w:firstLine="420" w:firstLineChars="200"/>
        <w:rPr>
          <w:rFonts w:ascii="Times New Roman" w:hAnsi="Times New Roman"/>
        </w:rPr>
      </w:pPr>
      <w:r>
        <w:rPr>
          <w:rFonts w:ascii="Times New Roman" w:hAnsi="Times New Roman"/>
        </w:rPr>
        <w:t>3.2.2 投标人应充分了解该项目的总体情况以及影响投标报价的其他要素。</w:t>
      </w:r>
    </w:p>
    <w:p>
      <w:pPr>
        <w:spacing w:line="400" w:lineRule="exact"/>
        <w:ind w:firstLine="420" w:firstLineChars="200"/>
        <w:rPr>
          <w:rFonts w:ascii="Times New Roman" w:hAnsi="Times New Roman"/>
        </w:rPr>
      </w:pPr>
      <w:r>
        <w:rPr>
          <w:rFonts w:ascii="Times New Roman" w:hAnsi="Times New Roman"/>
        </w:rPr>
        <w:t>3.2.3</w:t>
      </w:r>
      <w:bookmarkStart w:id="107" w:name="_Toc300834964"/>
      <w:bookmarkEnd w:id="107"/>
      <w:bookmarkStart w:id="108" w:name="_Toc247527568"/>
      <w:bookmarkEnd w:id="108"/>
      <w:bookmarkStart w:id="109" w:name="_Toc352691487"/>
      <w:bookmarkEnd w:id="109"/>
      <w:bookmarkStart w:id="110" w:name="_Toc144974511"/>
      <w:bookmarkEnd w:id="110"/>
      <w:bookmarkStart w:id="111" w:name="_Toc247513967"/>
      <w:bookmarkEnd w:id="111"/>
      <w:bookmarkStart w:id="112" w:name="_Toc152045543"/>
      <w:bookmarkEnd w:id="112"/>
      <w:bookmarkStart w:id="113" w:name="_Toc152042319"/>
      <w:bookmarkEnd w:id="113"/>
      <w:bookmarkStart w:id="114" w:name="_Toc361508599"/>
      <w:bookmarkEnd w:id="114"/>
      <w:bookmarkStart w:id="115" w:name="_Toc384308224"/>
      <w:bookmarkEnd w:id="115"/>
      <w:bookmarkStart w:id="116" w:name="_Toc369531530"/>
      <w:bookmarkEnd w:id="116"/>
      <w:bookmarkStart w:id="117" w:name="_Toc15242"/>
      <w:bookmarkEnd w:id="117"/>
      <w:r>
        <w:rPr>
          <w:rFonts w:hint="eastAsia" w:ascii="Times New Roman" w:hAnsi="Times New Roman"/>
        </w:rPr>
        <w:t xml:space="preserve"> 本项目的报价方式见投标人须知前附表。</w:t>
      </w:r>
      <w:r>
        <w:rPr>
          <w:rFonts w:ascii="Times New Roman" w:hAnsi="Times New Roman"/>
        </w:rPr>
        <w:t>投标人在投标截止时间前修改投标函中的投标报价总额，应同时修改投标文件“</w:t>
      </w:r>
      <w:r>
        <w:rPr>
          <w:rFonts w:hint="eastAsia" w:ascii="Times New Roman" w:hAnsi="Times New Roman"/>
        </w:rPr>
        <w:t>勘察费用清单</w:t>
      </w:r>
      <w:r>
        <w:rPr>
          <w:rFonts w:ascii="Times New Roman" w:hAnsi="Times New Roman"/>
        </w:rPr>
        <w:t>”中的相应报价。此修改须符合本章第4.3款的有关要求。</w:t>
      </w:r>
    </w:p>
    <w:p>
      <w:pPr>
        <w:spacing w:line="400" w:lineRule="exact"/>
        <w:ind w:firstLine="420" w:firstLineChars="200"/>
        <w:rPr>
          <w:rFonts w:ascii="Times New Roman" w:hAnsi="Times New Roman"/>
          <w:color w:val="000000"/>
        </w:rPr>
      </w:pPr>
      <w:r>
        <w:rPr>
          <w:rFonts w:ascii="Times New Roman" w:hAnsi="Times New Roman"/>
        </w:rPr>
        <w:t>3.2.4</w:t>
      </w:r>
      <w:r>
        <w:rPr>
          <w:rFonts w:hint="eastAsia" w:ascii="Times New Roman" w:hAnsi="Times New Roman"/>
          <w:color w:val="000000"/>
        </w:rPr>
        <w:t xml:space="preserve"> </w:t>
      </w:r>
      <w:r>
        <w:rPr>
          <w:rFonts w:ascii="Times New Roman" w:hAnsi="Times New Roman"/>
        </w:rPr>
        <w:t>招标人设有最高投标限价的，投标人的投标报价不得超过最高投标限价，最高投标限价在投标</w:t>
      </w:r>
      <w:bookmarkStart w:id="118" w:name="_Toc352691488"/>
      <w:bookmarkStart w:id="119" w:name="_Toc361508600"/>
      <w:bookmarkStart w:id="120" w:name="_Toc384308225"/>
      <w:bookmarkStart w:id="121" w:name="_Toc300834965"/>
      <w:bookmarkStart w:id="122" w:name="_Toc247527569"/>
      <w:bookmarkStart w:id="123" w:name="_Toc247513968"/>
      <w:bookmarkStart w:id="124" w:name="_Toc144974512"/>
      <w:bookmarkStart w:id="125" w:name="_Toc152042320"/>
      <w:bookmarkStart w:id="126" w:name="_Toc10429"/>
      <w:bookmarkStart w:id="127" w:name="_Toc369531531"/>
      <w:bookmarkStart w:id="128" w:name="_Toc152045544"/>
      <w:r>
        <w:rPr>
          <w:rFonts w:ascii="Times New Roman" w:hAnsi="Times New Roman"/>
        </w:rPr>
        <w:t>人须知前附表中载明。</w:t>
      </w:r>
      <w:bookmarkEnd w:id="118"/>
      <w:bookmarkEnd w:id="119"/>
      <w:bookmarkEnd w:id="120"/>
      <w:bookmarkEnd w:id="121"/>
      <w:bookmarkEnd w:id="122"/>
      <w:bookmarkEnd w:id="123"/>
      <w:bookmarkEnd w:id="124"/>
      <w:bookmarkEnd w:id="125"/>
      <w:bookmarkEnd w:id="126"/>
      <w:bookmarkEnd w:id="127"/>
      <w:bookmarkEnd w:id="128"/>
    </w:p>
    <w:p>
      <w:pPr>
        <w:spacing w:line="400" w:lineRule="exact"/>
        <w:ind w:firstLine="420" w:firstLineChars="200"/>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r>
        <w:rPr>
          <w:rFonts w:ascii="Times New Roman" w:hAnsi="Times New Roman"/>
          <w:color w:val="000000"/>
        </w:rPr>
        <w:t xml:space="preserve"> 投标报价的其他要求见投标人须知前附表。</w:t>
      </w:r>
    </w:p>
    <w:p>
      <w:pPr>
        <w:pStyle w:val="6"/>
        <w:spacing w:line="240" w:lineRule="auto"/>
        <w:ind w:firstLine="137"/>
        <w:rPr>
          <w:rFonts w:ascii="Times New Roman" w:hAnsi="Times New Roman"/>
          <w:color w:val="000000"/>
        </w:rPr>
      </w:pPr>
      <w:bookmarkStart w:id="129" w:name="_Toc492300780"/>
      <w:r>
        <w:rPr>
          <w:rFonts w:ascii="Times New Roman" w:hAnsi="Times New Roman"/>
          <w:color w:val="000000"/>
        </w:rPr>
        <w:t xml:space="preserve">3.3 </w:t>
      </w:r>
      <w:r>
        <w:rPr>
          <w:rFonts w:hint="eastAsia" w:ascii="Times New Roman" w:hAnsi="Times New Roman"/>
          <w:color w:val="000000"/>
        </w:rPr>
        <w:t>投标有效期</w:t>
      </w:r>
      <w:bookmarkEnd w:id="129"/>
    </w:p>
    <w:p>
      <w:pPr>
        <w:spacing w:line="400" w:lineRule="exact"/>
        <w:ind w:firstLine="420" w:firstLineChars="200"/>
        <w:rPr>
          <w:rFonts w:ascii="Times New Roman" w:hAnsi="Times New Roman"/>
          <w:color w:val="000000"/>
        </w:rPr>
      </w:pPr>
      <w:r>
        <w:rPr>
          <w:rFonts w:ascii="Times New Roman" w:hAnsi="Times New Roman"/>
          <w:color w:val="000000"/>
        </w:rPr>
        <w:t>3.3.1 除</w:t>
      </w:r>
      <w:r>
        <w:rPr>
          <w:rFonts w:ascii="Times New Roman" w:hAnsi="Times New Roman"/>
        </w:rPr>
        <w:t>投标人须知前附表另有规定外，投标有效期为90天</w:t>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3.3.2 在投标有效期内，投标人撤销投标文件的，应承担招标文件和法律规定的责任。</w:t>
      </w:r>
    </w:p>
    <w:p>
      <w:pPr>
        <w:spacing w:line="400" w:lineRule="exact"/>
        <w:ind w:firstLine="420" w:firstLineChars="200"/>
        <w:rPr>
          <w:rFonts w:ascii="Times New Roman" w:hAnsi="Times New Roman"/>
        </w:rPr>
      </w:pPr>
      <w:r>
        <w:rPr>
          <w:rFonts w:ascii="Times New Roman" w:hAnsi="Times New Roman"/>
          <w:color w:val="000000"/>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Pr>
          <w:rFonts w:ascii="Times New Roman" w:hAnsi="Times New Roman"/>
        </w:rPr>
        <w:t>人有权收回其投标保证金及以现金或者支票形式递交的投标保证金的银行同期存款利息。</w:t>
      </w:r>
    </w:p>
    <w:p>
      <w:pPr>
        <w:pStyle w:val="6"/>
        <w:spacing w:line="240" w:lineRule="auto"/>
        <w:ind w:firstLine="137"/>
        <w:rPr>
          <w:rFonts w:ascii="Times New Roman" w:hAnsi="Times New Roman"/>
          <w:color w:val="000000"/>
        </w:rPr>
      </w:pPr>
      <w:bookmarkStart w:id="130" w:name="_Toc492300781"/>
      <w:r>
        <w:rPr>
          <w:rFonts w:ascii="Times New Roman" w:hAnsi="Times New Roman"/>
          <w:color w:val="000000"/>
        </w:rPr>
        <w:t xml:space="preserve">3.4 </w:t>
      </w:r>
      <w:r>
        <w:rPr>
          <w:rFonts w:hint="eastAsia" w:ascii="Times New Roman" w:hAnsi="Times New Roman"/>
          <w:color w:val="000000"/>
        </w:rPr>
        <w:t>投标保证金</w:t>
      </w:r>
      <w:bookmarkEnd w:id="130"/>
    </w:p>
    <w:p>
      <w:pPr>
        <w:spacing w:line="400" w:lineRule="exact"/>
        <w:ind w:firstLine="420" w:firstLineChars="200"/>
        <w:rPr>
          <w:rFonts w:ascii="Times New Roman" w:hAnsi="Times New Roman"/>
          <w:color w:val="000000"/>
        </w:rPr>
      </w:pPr>
      <w:r>
        <w:rPr>
          <w:rFonts w:ascii="Times New Roman" w:hAnsi="Times New Roman"/>
          <w:color w:val="000000"/>
        </w:rPr>
        <w:t>3.4.1 投标人在递交投标文件的同时，应按投标人须知前附表规定的金额</w:t>
      </w:r>
      <w:bookmarkStart w:id="131" w:name="_Toc352691489"/>
      <w:bookmarkStart w:id="132" w:name="_Toc4592"/>
      <w:bookmarkStart w:id="133" w:name="_Toc369531532"/>
      <w:bookmarkStart w:id="134" w:name="_Toc300834966"/>
      <w:bookmarkStart w:id="135" w:name="_Toc384308226"/>
      <w:bookmarkStart w:id="136" w:name="_Toc361508601"/>
      <w:bookmarkStart w:id="137" w:name="_Toc144974513"/>
      <w:bookmarkStart w:id="138" w:name="_Toc247527570"/>
      <w:bookmarkStart w:id="139" w:name="_Toc152042321"/>
      <w:bookmarkStart w:id="140" w:name="_Toc152045545"/>
      <w:bookmarkStart w:id="141" w:name="_Toc247513969"/>
      <w:r>
        <w:rPr>
          <w:rFonts w:ascii="Times New Roman" w:hAnsi="Times New Roman"/>
          <w:color w:val="000000"/>
        </w:rPr>
        <w:t>、形式和第六章“投标文</w:t>
      </w:r>
      <w:bookmarkEnd w:id="131"/>
      <w:bookmarkEnd w:id="132"/>
      <w:bookmarkEnd w:id="133"/>
      <w:bookmarkEnd w:id="134"/>
      <w:bookmarkEnd w:id="135"/>
      <w:bookmarkEnd w:id="136"/>
      <w:bookmarkEnd w:id="137"/>
      <w:bookmarkEnd w:id="138"/>
      <w:bookmarkEnd w:id="139"/>
      <w:bookmarkEnd w:id="140"/>
      <w:bookmarkEnd w:id="141"/>
      <w:r>
        <w:rPr>
          <w:rFonts w:ascii="Times New Roman" w:hAnsi="Times New Roman"/>
          <w:color w:val="000000"/>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400" w:lineRule="exact"/>
        <w:ind w:firstLine="420" w:firstLineChars="200"/>
        <w:jc w:val="left"/>
        <w:rPr>
          <w:rFonts w:ascii="Times New Roman" w:hAnsi="Times New Roman"/>
          <w:color w:val="000000"/>
        </w:rPr>
      </w:pPr>
      <w:r>
        <w:rPr>
          <w:rFonts w:ascii="Times New Roman" w:hAnsi="Times New Roman"/>
          <w:color w:val="000000"/>
        </w:rPr>
        <w:t>3.4.2 投标人不按本章第3.4.1项</w:t>
      </w:r>
      <w:bookmarkStart w:id="142" w:name="_Toc352691490"/>
      <w:bookmarkStart w:id="143" w:name="_Toc29025"/>
      <w:bookmarkStart w:id="144" w:name="_Toc384308227"/>
      <w:bookmarkStart w:id="145" w:name="_Toc369531533"/>
      <w:bookmarkStart w:id="146" w:name="_Toc361508602"/>
      <w:r>
        <w:rPr>
          <w:rFonts w:ascii="Times New Roman" w:hAnsi="Times New Roman"/>
          <w:color w:val="000000"/>
        </w:rPr>
        <w:t>要求提交投标保证金的，</w:t>
      </w:r>
      <w:bookmarkEnd w:id="142"/>
      <w:bookmarkEnd w:id="143"/>
      <w:bookmarkEnd w:id="144"/>
      <w:bookmarkEnd w:id="145"/>
      <w:bookmarkEnd w:id="146"/>
      <w:r>
        <w:rPr>
          <w:rFonts w:ascii="Times New Roman" w:hAnsi="Times New Roman"/>
          <w:color w:val="000000"/>
        </w:rPr>
        <w:t>评标委员会将否决其投标。</w:t>
      </w:r>
    </w:p>
    <w:p>
      <w:pPr>
        <w:spacing w:line="400" w:lineRule="exact"/>
        <w:ind w:firstLine="420" w:firstLineChars="200"/>
        <w:rPr>
          <w:rFonts w:ascii="Times New Roman" w:hAnsi="Times New Roman"/>
          <w:color w:val="000000"/>
        </w:rPr>
      </w:pPr>
      <w:r>
        <w:rPr>
          <w:rFonts w:ascii="Times New Roman" w:hAnsi="Times New Roman"/>
          <w:color w:val="000000"/>
        </w:rPr>
        <w:t>3.4.3 招标人最迟将在与中标人</w:t>
      </w:r>
      <w:bookmarkStart w:id="147" w:name="_Toc144974514"/>
      <w:bookmarkStart w:id="148" w:name="_Toc152042322"/>
      <w:bookmarkStart w:id="149" w:name="_Toc152045546"/>
      <w:bookmarkStart w:id="150" w:name="_Toc247527571"/>
      <w:bookmarkStart w:id="151" w:name="_Toc352691491"/>
      <w:bookmarkStart w:id="152" w:name="_Toc384308228"/>
      <w:bookmarkStart w:id="153" w:name="_Toc369531534"/>
      <w:bookmarkStart w:id="154" w:name="_Toc14751"/>
      <w:bookmarkStart w:id="155" w:name="_Toc300834967"/>
      <w:bookmarkStart w:id="156" w:name="_Toc247513970"/>
      <w:bookmarkStart w:id="157" w:name="_Toc361508603"/>
      <w:r>
        <w:rPr>
          <w:rFonts w:ascii="Times New Roman" w:hAnsi="Times New Roman"/>
          <w:color w:val="000000"/>
        </w:rPr>
        <w:t>签订合同后5日</w:t>
      </w:r>
      <w:bookmarkEnd w:id="147"/>
      <w:bookmarkEnd w:id="148"/>
      <w:bookmarkEnd w:id="149"/>
      <w:bookmarkEnd w:id="150"/>
      <w:bookmarkEnd w:id="151"/>
      <w:bookmarkEnd w:id="152"/>
      <w:bookmarkEnd w:id="153"/>
      <w:bookmarkEnd w:id="154"/>
      <w:bookmarkEnd w:id="155"/>
      <w:bookmarkEnd w:id="156"/>
      <w:bookmarkEnd w:id="157"/>
      <w:r>
        <w:rPr>
          <w:rFonts w:ascii="Times New Roman" w:hAnsi="Times New Roman"/>
          <w:color w:val="000000"/>
        </w:rPr>
        <w:t>内</w:t>
      </w:r>
      <w:bookmarkStart w:id="158" w:name="_Toc247513971"/>
      <w:bookmarkStart w:id="159" w:name="_Toc352691492"/>
      <w:bookmarkStart w:id="160" w:name="_Toc369531535"/>
      <w:bookmarkStart w:id="161" w:name="_Toc300834968"/>
      <w:bookmarkStart w:id="162" w:name="_Toc361508604"/>
      <w:bookmarkStart w:id="163" w:name="_Toc247527572"/>
      <w:bookmarkStart w:id="164" w:name="_Toc17952"/>
      <w:bookmarkStart w:id="165" w:name="_Toc152045547"/>
      <w:bookmarkStart w:id="166" w:name="_Toc144974515"/>
      <w:bookmarkStart w:id="167" w:name="_Toc384308229"/>
      <w:bookmarkStart w:id="168" w:name="_Toc152042323"/>
      <w:r>
        <w:rPr>
          <w:rFonts w:ascii="Times New Roman" w:hAnsi="Times New Roman"/>
          <w:color w:val="000000"/>
        </w:rPr>
        <w:t>，向未中标的投标人和中</w:t>
      </w:r>
      <w:bookmarkEnd w:id="158"/>
      <w:bookmarkEnd w:id="159"/>
      <w:bookmarkEnd w:id="160"/>
      <w:bookmarkEnd w:id="161"/>
      <w:bookmarkEnd w:id="162"/>
      <w:bookmarkEnd w:id="163"/>
      <w:bookmarkEnd w:id="164"/>
      <w:bookmarkEnd w:id="165"/>
      <w:bookmarkEnd w:id="166"/>
      <w:bookmarkEnd w:id="167"/>
      <w:bookmarkEnd w:id="168"/>
      <w:r>
        <w:rPr>
          <w:rFonts w:ascii="Times New Roman" w:hAnsi="Times New Roman"/>
          <w:color w:val="000000"/>
        </w:rPr>
        <w:t>标人退还投标保证金。投标保证金以现金或者支票形式递交的，还应退还银行同期存款利息。</w:t>
      </w:r>
    </w:p>
    <w:p>
      <w:pPr>
        <w:spacing w:line="400" w:lineRule="exact"/>
        <w:ind w:firstLine="420" w:firstLineChars="200"/>
        <w:rPr>
          <w:rFonts w:ascii="Times New Roman" w:hAnsi="Times New Roman"/>
          <w:color w:val="000000"/>
        </w:rPr>
      </w:pPr>
      <w:r>
        <w:rPr>
          <w:rFonts w:ascii="Times New Roman" w:hAnsi="Times New Roman"/>
          <w:color w:val="000000"/>
        </w:rPr>
        <w:t>3.4.4 有下列情形之一的，投标保证金将不予退还：</w:t>
      </w:r>
    </w:p>
    <w:p>
      <w:pPr>
        <w:spacing w:line="400" w:lineRule="exact"/>
        <w:ind w:firstLine="315" w:firstLineChars="150"/>
        <w:rPr>
          <w:rFonts w:ascii="Times New Roman" w:hAnsi="Times New Roman"/>
          <w:color w:val="000000"/>
        </w:rPr>
      </w:pPr>
      <w:r>
        <w:rPr>
          <w:rFonts w:ascii="Times New Roman" w:hAnsi="Times New Roman"/>
          <w:color w:val="000000"/>
        </w:rPr>
        <w:t>（1）投标人在投标有效期内撤销投标文件；</w:t>
      </w:r>
    </w:p>
    <w:p>
      <w:pPr>
        <w:spacing w:line="400" w:lineRule="exact"/>
        <w:ind w:firstLine="315" w:firstLineChars="150"/>
        <w:rPr>
          <w:rFonts w:ascii="Times New Roman" w:hAnsi="Times New Roman"/>
          <w:color w:val="000000"/>
        </w:rPr>
      </w:pPr>
      <w:r>
        <w:rPr>
          <w:rFonts w:ascii="Times New Roman" w:hAnsi="Times New Roman"/>
          <w:color w:val="000000"/>
        </w:rPr>
        <w:t>（2）中标人在收到中标通知书后，无正当理由不与招标人订立合同，在签订合同时向招标人提出附加条件，或者不按照招标文件要求提交履约保证金；</w:t>
      </w:r>
    </w:p>
    <w:p>
      <w:pPr>
        <w:spacing w:line="400" w:lineRule="exact"/>
        <w:ind w:firstLine="315" w:firstLineChars="150"/>
        <w:rPr>
          <w:rFonts w:ascii="Times New Roman" w:hAnsi="Times New Roman"/>
          <w:color w:val="000000"/>
        </w:rPr>
      </w:pPr>
      <w:r>
        <w:rPr>
          <w:rFonts w:ascii="Times New Roman" w:hAnsi="Times New Roman"/>
          <w:color w:val="000000"/>
        </w:rPr>
        <w:t>（3）发生投标人须知前附表</w:t>
      </w:r>
      <w:r>
        <w:rPr>
          <w:rFonts w:ascii="Times New Roman" w:hAnsi="Times New Roman"/>
          <w:szCs w:val="21"/>
        </w:rPr>
        <w:t>规定的其他可以不予退还投标保证金的情形。</w:t>
      </w:r>
    </w:p>
    <w:p>
      <w:pPr>
        <w:pStyle w:val="6"/>
        <w:spacing w:line="240" w:lineRule="auto"/>
        <w:ind w:firstLine="137"/>
        <w:rPr>
          <w:rFonts w:ascii="Times New Roman" w:hAnsi="Times New Roman"/>
          <w:color w:val="000000"/>
        </w:rPr>
      </w:pPr>
      <w:bookmarkStart w:id="169" w:name="_Toc492300782"/>
      <w:r>
        <w:rPr>
          <w:rFonts w:ascii="Times New Roman" w:hAnsi="Times New Roman"/>
          <w:color w:val="000000"/>
        </w:rPr>
        <w:t xml:space="preserve">3.5 </w:t>
      </w:r>
      <w:r>
        <w:rPr>
          <w:rFonts w:hint="eastAsia" w:ascii="Times New Roman" w:hAnsi="Times New Roman"/>
          <w:color w:val="000000"/>
        </w:rPr>
        <w:t>资格审查资料（适用于已进行资格预审的）</w:t>
      </w:r>
      <w:bookmarkEnd w:id="169"/>
    </w:p>
    <w:p>
      <w:pPr>
        <w:spacing w:line="400" w:lineRule="exact"/>
        <w:ind w:firstLine="420" w:firstLineChars="200"/>
        <w:jc w:val="left"/>
        <w:rPr>
          <w:rFonts w:ascii="Times New Roman" w:hAnsi="Times New Roman"/>
          <w:color w:val="000000"/>
        </w:rPr>
      </w:pPr>
      <w:r>
        <w:rPr>
          <w:rFonts w:ascii="Times New Roman" w:hAnsi="Times New Roman"/>
          <w:color w:val="000000"/>
        </w:rPr>
        <w:t>投标人在递交投标文件前，发生可能影响其投标资格的新情况的，应更新或补充其在申请资格预审时提供的资料，以证实其各项资格条件仍能继续满足资格预审文件的要求，且没有实质性降低。</w:t>
      </w:r>
    </w:p>
    <w:p>
      <w:pPr>
        <w:pStyle w:val="6"/>
        <w:spacing w:line="240" w:lineRule="auto"/>
        <w:ind w:firstLine="137"/>
        <w:rPr>
          <w:rFonts w:ascii="Times New Roman" w:hAnsi="Times New Roman"/>
          <w:color w:val="000000"/>
        </w:rPr>
      </w:pPr>
      <w:bookmarkStart w:id="170" w:name="_Toc492300783"/>
      <w:r>
        <w:rPr>
          <w:rFonts w:ascii="Times New Roman" w:hAnsi="Times New Roman"/>
          <w:color w:val="000000"/>
        </w:rPr>
        <w:t xml:space="preserve">3.5 </w:t>
      </w:r>
      <w:r>
        <w:rPr>
          <w:rFonts w:hint="eastAsia" w:ascii="Times New Roman" w:hAnsi="Times New Roman"/>
          <w:color w:val="000000"/>
        </w:rPr>
        <w:t>资格审查资料（适用于未进行资格预审的）</w:t>
      </w:r>
      <w:bookmarkEnd w:id="170"/>
    </w:p>
    <w:p>
      <w:pPr>
        <w:spacing w:line="400" w:lineRule="exact"/>
        <w:ind w:firstLine="420" w:firstLineChars="200"/>
        <w:rPr>
          <w:rFonts w:ascii="Times New Roman" w:hAnsi="Times New Roman"/>
        </w:rPr>
      </w:pPr>
      <w:r>
        <w:rPr>
          <w:rFonts w:ascii="Times New Roman" w:hAnsi="Times New Roman"/>
        </w:rPr>
        <w:t>除投标人须知前附表另有规定外，投标人应按下列规定提供资格审查资料，以证明其满足本章第1.4款规定的</w:t>
      </w:r>
      <w:r>
        <w:rPr>
          <w:rFonts w:ascii="Times New Roman" w:hAnsi="Times New Roman"/>
          <w:color w:val="000000"/>
        </w:rPr>
        <w:t>资质、财务、业绩、信誉等要求。</w:t>
      </w:r>
    </w:p>
    <w:p>
      <w:pPr>
        <w:spacing w:line="400" w:lineRule="exact"/>
        <w:ind w:firstLine="420" w:firstLineChars="200"/>
        <w:rPr>
          <w:rFonts w:ascii="Times New Roman" w:hAnsi="Times New Roman"/>
          <w:color w:val="000000"/>
        </w:rPr>
      </w:pPr>
      <w:r>
        <w:rPr>
          <w:rFonts w:ascii="Times New Roman" w:hAnsi="Times New Roman"/>
        </w:rPr>
        <w:t>3.5.1 “投标人基本情况表”应附投标人</w:t>
      </w:r>
      <w:r>
        <w:rPr>
          <w:rFonts w:ascii="Times New Roman" w:hAnsi="Times New Roman"/>
          <w:color w:val="000000"/>
        </w:rPr>
        <w:t>营业执照和组织机构代码证的复印件（按照“三证合一”或“五证合一”登记制度进行登记的，可仅提供营业执照复印件）、投标人勘察资质证书副本等材料的复印件。</w:t>
      </w:r>
    </w:p>
    <w:p>
      <w:pPr>
        <w:spacing w:line="400" w:lineRule="exact"/>
        <w:ind w:firstLine="420" w:firstLineChars="200"/>
        <w:rPr>
          <w:rFonts w:ascii="Times New Roman" w:hAnsi="Times New Roman"/>
        </w:rPr>
      </w:pPr>
      <w:r>
        <w:rPr>
          <w:rFonts w:ascii="Times New Roman" w:hAnsi="Times New Roman"/>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400" w:lineRule="exact"/>
        <w:ind w:firstLine="420" w:firstLineChars="200"/>
        <w:rPr>
          <w:rFonts w:ascii="Times New Roman" w:hAnsi="Times New Roman"/>
        </w:rPr>
      </w:pPr>
      <w:r>
        <w:rPr>
          <w:rFonts w:ascii="Times New Roman" w:hAnsi="Times New Roman"/>
        </w:rPr>
        <w:t>3.5.3 “近年完成的类似勘察项目情况表”应附中标通知书和（或）合同协议书、发包人出具的证明文件；具体</w:t>
      </w:r>
      <w:r>
        <w:rPr>
          <w:rFonts w:hint="eastAsia" w:ascii="Times New Roman" w:hAnsi="Times New Roman"/>
        </w:rPr>
        <w:t>时间</w:t>
      </w:r>
      <w:r>
        <w:rPr>
          <w:rFonts w:ascii="Times New Roman" w:hAnsi="Times New Roman"/>
        </w:rPr>
        <w:t>要求见投标人须知前附表，每张表格只填写一个项目，并标明序号。</w:t>
      </w:r>
    </w:p>
    <w:p>
      <w:pPr>
        <w:spacing w:line="400" w:lineRule="exact"/>
        <w:ind w:firstLine="420" w:firstLineChars="200"/>
        <w:rPr>
          <w:rFonts w:ascii="Times New Roman" w:hAnsi="Times New Roman"/>
        </w:rPr>
      </w:pPr>
      <w:r>
        <w:rPr>
          <w:rFonts w:ascii="Times New Roman" w:hAnsi="Times New Roman"/>
        </w:rPr>
        <w:t>3.5.4 “正在勘察和新承接的项目情况表”应附中标通知书和（或）合同协议书复印件。每张表格只填写一个项目，并标明序号。</w:t>
      </w:r>
    </w:p>
    <w:p>
      <w:pPr>
        <w:spacing w:line="400" w:lineRule="exact"/>
        <w:ind w:firstLine="420" w:firstLineChars="200"/>
        <w:rPr>
          <w:rFonts w:ascii="Times New Roman" w:hAnsi="Times New Roman"/>
        </w:rPr>
      </w:pPr>
      <w:r>
        <w:rPr>
          <w:rFonts w:ascii="Times New Roman" w:hAnsi="Times New Roman"/>
        </w:rPr>
        <w:t>3.5.5 “近年发生的诉讼及仲裁情况”应说明投标人败诉的勘察合同的相关情况，并附法院或仲裁机构作出的判决、裁决等有关法律文书复印件，具体</w:t>
      </w:r>
      <w:r>
        <w:rPr>
          <w:rFonts w:hint="eastAsia" w:ascii="Times New Roman" w:hAnsi="Times New Roman"/>
        </w:rPr>
        <w:t>时间</w:t>
      </w:r>
      <w:r>
        <w:rPr>
          <w:rFonts w:ascii="Times New Roman" w:hAnsi="Times New Roman"/>
        </w:rPr>
        <w:t>要求见投标人须知前附表。</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rPr>
        <w:t>6</w:t>
      </w:r>
      <w:r>
        <w:rPr>
          <w:rFonts w:ascii="Times New Roman" w:hAnsi="Times New Roman"/>
        </w:rPr>
        <w:t xml:space="preserve"> “</w:t>
      </w:r>
      <w:r>
        <w:rPr>
          <w:rFonts w:hint="eastAsia" w:ascii="Times New Roman" w:hAnsi="Times New Roman"/>
        </w:rPr>
        <w:t>拟委任的主要人员汇总表</w:t>
      </w:r>
      <w:r>
        <w:rPr>
          <w:rFonts w:ascii="Times New Roman" w:hAnsi="Times New Roman"/>
        </w:rPr>
        <w:t>”</w:t>
      </w:r>
      <w:r>
        <w:rPr>
          <w:rFonts w:hint="eastAsia" w:ascii="Times New Roman" w:hAnsi="Times New Roman"/>
        </w:rPr>
        <w:t>应填报满足本章第1.4.1项规定的项目负责人和其他主要人员的相关信息。</w:t>
      </w:r>
      <w:r>
        <w:rPr>
          <w:rFonts w:ascii="Times New Roman" w:hAnsi="Times New Roman"/>
        </w:rPr>
        <w:t>“</w:t>
      </w:r>
      <w:r>
        <w:rPr>
          <w:rFonts w:hint="eastAsia" w:ascii="Times New Roman" w:hAnsi="Times New Roman"/>
        </w:rPr>
        <w:t>主要人员简历表</w:t>
      </w:r>
      <w:r>
        <w:rPr>
          <w:rFonts w:ascii="Times New Roman" w:hAnsi="Times New Roman"/>
        </w:rPr>
        <w:t>”</w:t>
      </w:r>
      <w:r>
        <w:rPr>
          <w:rFonts w:hint="eastAsia" w:ascii="Times New Roman" w:hAnsi="Times New Roman"/>
        </w:rPr>
        <w:t>中项目负责人应附身份证、学历证、职称证、执业资格证书和社保缴费证明复印件，管理过的项目业绩须附合同协议书复印件；其他主要人员应附身份证、学历证、职称证、有关证书和社保缴费证明复印件。</w:t>
      </w:r>
    </w:p>
    <w:p>
      <w:pPr>
        <w:spacing w:line="400" w:lineRule="exact"/>
        <w:ind w:firstLine="420" w:firstLineChars="200"/>
        <w:rPr>
          <w:rFonts w:ascii="Times New Roman" w:hAnsi="Times New Roman"/>
        </w:rPr>
      </w:pPr>
      <w:r>
        <w:rPr>
          <w:rFonts w:hint="eastAsia" w:ascii="Times New Roman" w:hAnsi="Times New Roman"/>
        </w:rPr>
        <w:t xml:space="preserve">3.5.7 </w:t>
      </w:r>
      <w:r>
        <w:rPr>
          <w:rFonts w:ascii="Times New Roman" w:hAnsi="Times New Roman"/>
        </w:rPr>
        <w:t>“</w:t>
      </w:r>
      <w:r>
        <w:rPr>
          <w:rFonts w:hint="eastAsia" w:ascii="Times New Roman" w:hAnsi="Times New Roman"/>
        </w:rPr>
        <w:t>拟投入本项目的主要勘察设备表</w:t>
      </w:r>
      <w:r>
        <w:rPr>
          <w:rFonts w:ascii="Times New Roman" w:hAnsi="Times New Roman"/>
        </w:rPr>
        <w:t>”</w:t>
      </w:r>
      <w:r>
        <w:rPr>
          <w:rFonts w:hint="eastAsia" w:ascii="Times New Roman" w:hAnsi="Times New Roman"/>
        </w:rPr>
        <w:t>应填报满足本章第1.4.1项规定的勘察设备。</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rPr>
        <w:t>8</w:t>
      </w:r>
      <w:r>
        <w:rPr>
          <w:rFonts w:ascii="Times New Roman" w:hAnsi="Times New Roman"/>
        </w:rPr>
        <w:t xml:space="preserve"> 投标人须知前附表规定接受联合体投标的，本章第3.5.1项至第3.5.</w:t>
      </w:r>
      <w:r>
        <w:rPr>
          <w:rFonts w:hint="eastAsia" w:ascii="Times New Roman" w:hAnsi="Times New Roman"/>
        </w:rPr>
        <w:t>7</w:t>
      </w:r>
      <w:r>
        <w:rPr>
          <w:rFonts w:ascii="Times New Roman" w:hAnsi="Times New Roman"/>
        </w:rPr>
        <w:t>项规定的表格和资料应包括联合体各方相关情况。</w:t>
      </w:r>
    </w:p>
    <w:p>
      <w:pPr>
        <w:pStyle w:val="6"/>
        <w:spacing w:line="240" w:lineRule="auto"/>
        <w:ind w:firstLine="137"/>
        <w:rPr>
          <w:rFonts w:ascii="Times New Roman" w:hAnsi="Times New Roman"/>
          <w:color w:val="000000"/>
        </w:rPr>
      </w:pPr>
      <w:bookmarkStart w:id="171" w:name="_Toc492300784"/>
      <w:r>
        <w:rPr>
          <w:rFonts w:ascii="Times New Roman" w:hAnsi="Times New Roman"/>
          <w:color w:val="000000"/>
        </w:rPr>
        <w:t xml:space="preserve">3.6 </w:t>
      </w:r>
      <w:r>
        <w:rPr>
          <w:rFonts w:hint="eastAsia" w:ascii="Times New Roman" w:hAnsi="Times New Roman"/>
          <w:color w:val="000000"/>
        </w:rPr>
        <w:t>备选投标方案</w:t>
      </w:r>
      <w:bookmarkEnd w:id="171"/>
    </w:p>
    <w:p>
      <w:pPr>
        <w:spacing w:line="400" w:lineRule="exact"/>
        <w:ind w:firstLine="420" w:firstLineChars="200"/>
        <w:rPr>
          <w:rFonts w:ascii="Times New Roman" w:hAnsi="Times New Roman"/>
          <w:color w:val="000000"/>
        </w:rPr>
      </w:pPr>
      <w:r>
        <w:rPr>
          <w:rFonts w:ascii="Times New Roman" w:hAnsi="Times New Roman"/>
          <w:color w:val="000000"/>
        </w:rPr>
        <w:t>3.6.1 除投标人须知前附表规定允许外，投标人不得递交备选投标方案，否则其投标将被否决。</w:t>
      </w:r>
    </w:p>
    <w:p>
      <w:pPr>
        <w:spacing w:line="400" w:lineRule="exact"/>
        <w:ind w:firstLine="420" w:firstLineChars="200"/>
        <w:rPr>
          <w:rFonts w:ascii="Times New Roman" w:hAnsi="Times New Roman"/>
          <w:color w:val="000000"/>
        </w:rPr>
      </w:pPr>
      <w:r>
        <w:rPr>
          <w:rFonts w:ascii="Times New Roman" w:hAnsi="Times New Roman"/>
          <w:color w:val="000000"/>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ascii="Times New Roman" w:hAnsi="Times New Roman"/>
          <w:color w:val="000000"/>
        </w:rPr>
      </w:pPr>
      <w:r>
        <w:rPr>
          <w:rFonts w:ascii="Times New Roman" w:hAnsi="Times New Roman"/>
          <w:color w:val="000000"/>
        </w:rPr>
        <w:t>3.6.3 投标人提供两个或两个以上投标报价，或者在投标文件中提供一个报价，但同时提供两个或两个以上</w:t>
      </w:r>
      <w:bookmarkStart w:id="172" w:name="_Toc361508607"/>
      <w:bookmarkStart w:id="173" w:name="_Toc384308232"/>
      <w:bookmarkStart w:id="174" w:name="_Toc352691495"/>
      <w:bookmarkStart w:id="175" w:name="_Toc144974518"/>
      <w:bookmarkStart w:id="176" w:name="_Toc152045550"/>
      <w:bookmarkStart w:id="177" w:name="_Toc152042326"/>
      <w:bookmarkStart w:id="178" w:name="_Toc247513974"/>
      <w:bookmarkStart w:id="179" w:name="_Toc247527575"/>
      <w:bookmarkStart w:id="180" w:name="_Toc29902"/>
      <w:bookmarkStart w:id="181" w:name="_Toc300834971"/>
      <w:bookmarkStart w:id="182" w:name="_Toc369531538"/>
      <w:r>
        <w:rPr>
          <w:rFonts w:ascii="Times New Roman" w:hAnsi="Times New Roman"/>
        </w:rPr>
        <w:t>勘察方案的</w:t>
      </w:r>
      <w:bookmarkEnd w:id="172"/>
      <w:bookmarkEnd w:id="173"/>
      <w:bookmarkEnd w:id="174"/>
      <w:bookmarkEnd w:id="175"/>
      <w:bookmarkEnd w:id="176"/>
      <w:bookmarkEnd w:id="177"/>
      <w:bookmarkEnd w:id="178"/>
      <w:bookmarkEnd w:id="179"/>
      <w:bookmarkEnd w:id="180"/>
      <w:bookmarkEnd w:id="181"/>
      <w:bookmarkEnd w:id="182"/>
      <w:r>
        <w:rPr>
          <w:rFonts w:ascii="Times New Roman" w:hAnsi="Times New Roman"/>
        </w:rPr>
        <w:t>，</w:t>
      </w:r>
      <w:r>
        <w:rPr>
          <w:rFonts w:ascii="Times New Roman" w:hAnsi="Times New Roman"/>
          <w:color w:val="000000"/>
        </w:rPr>
        <w:t>视为提供备选方案。</w:t>
      </w:r>
    </w:p>
    <w:p>
      <w:pPr>
        <w:pStyle w:val="6"/>
        <w:spacing w:line="240" w:lineRule="auto"/>
        <w:ind w:firstLine="137"/>
        <w:rPr>
          <w:rFonts w:ascii="Times New Roman" w:hAnsi="Times New Roman"/>
          <w:color w:val="000000"/>
        </w:rPr>
      </w:pPr>
      <w:bookmarkStart w:id="183" w:name="_Toc492300785"/>
      <w:r>
        <w:rPr>
          <w:rFonts w:ascii="Times New Roman" w:hAnsi="Times New Roman"/>
          <w:color w:val="000000"/>
        </w:rPr>
        <w:t xml:space="preserve">3.7 </w:t>
      </w:r>
      <w:r>
        <w:rPr>
          <w:rFonts w:hint="eastAsia" w:ascii="Times New Roman" w:hAnsi="Times New Roman"/>
          <w:color w:val="000000"/>
        </w:rPr>
        <w:t>投标文件的编制</w:t>
      </w:r>
      <w:bookmarkEnd w:id="183"/>
    </w:p>
    <w:p>
      <w:pPr>
        <w:spacing w:line="400" w:lineRule="exact"/>
        <w:ind w:firstLine="420" w:firstLineChars="200"/>
        <w:rPr>
          <w:rFonts w:ascii="Times New Roman" w:hAnsi="Times New Roman"/>
          <w:color w:val="000000"/>
        </w:rPr>
      </w:pPr>
      <w:r>
        <w:rPr>
          <w:rFonts w:ascii="Times New Roman" w:hAnsi="Times New Roman"/>
          <w:color w:val="000000"/>
        </w:rPr>
        <w:t>3.7.1 投标文件应按第六章“投标文件格式”进行编写，如有必要，可以增加附页，作为投标文件的组成部分。</w:t>
      </w:r>
      <w:r>
        <w:rPr>
          <w:rFonts w:ascii="Times New Roman" w:hAnsi="Times New Roman"/>
        </w:rPr>
        <w:t>其中，投标函附录在满足招标文件实质性要求的基础上，可以提出比招标文件要求更有利于招标人的承诺。</w:t>
      </w:r>
    </w:p>
    <w:p>
      <w:pPr>
        <w:spacing w:line="400" w:lineRule="exact"/>
        <w:ind w:firstLine="420" w:firstLineChars="200"/>
        <w:rPr>
          <w:rFonts w:ascii="Times New Roman" w:hAnsi="Times New Roman"/>
          <w:color w:val="000000"/>
        </w:rPr>
      </w:pPr>
      <w:r>
        <w:rPr>
          <w:rFonts w:ascii="Times New Roman" w:hAnsi="Times New Roman"/>
          <w:color w:val="000000"/>
        </w:rPr>
        <w:t>3.7.2 投标文件应当对招标文件有关勘察服务期限、投标有效期、发包人要求、招标范围等实质性内容作出响应。</w:t>
      </w:r>
    </w:p>
    <w:p>
      <w:pPr>
        <w:spacing w:line="400" w:lineRule="exact"/>
        <w:ind w:firstLine="420" w:firstLineChars="200"/>
        <w:rPr>
          <w:rFonts w:ascii="Times New Roman" w:hAnsi="Times New Roman"/>
          <w:color w:val="000000"/>
        </w:rPr>
      </w:pPr>
      <w:r>
        <w:rPr>
          <w:rFonts w:ascii="Times New Roman" w:hAnsi="Times New Roman"/>
          <w:color w:val="000000"/>
        </w:rPr>
        <w:t>3.7.3（A）（1）投标文件应用不褪色的材料书写或打印，投标函</w:t>
      </w:r>
      <w:r>
        <w:rPr>
          <w:rFonts w:hint="eastAsia" w:ascii="Times New Roman" w:hAnsi="Times New Roman"/>
          <w:color w:val="000000"/>
        </w:rPr>
        <w:t>、投标函附录</w:t>
      </w:r>
      <w:r>
        <w:rPr>
          <w:rFonts w:ascii="Times New Roman" w:hAnsi="Times New Roman"/>
          <w:color w:val="000000"/>
        </w:rPr>
        <w:t>及对投标文件的澄清、说明和补正应由投标人的法定代表人或其授权的代理人签字</w:t>
      </w:r>
      <w:r>
        <w:rPr>
          <w:rFonts w:ascii="Times New Roman" w:hAnsi="Times New Roman"/>
        </w:rPr>
        <w:t>或盖单位章。</w:t>
      </w:r>
      <w:r>
        <w:rPr>
          <w:rFonts w:ascii="Times New Roman" w:hAnsi="Times New Roman"/>
          <w:color w:val="000000"/>
        </w:rPr>
        <w:t>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w:t>
      </w:r>
      <w:r>
        <w:rPr>
          <w:rFonts w:hint="eastAsia" w:ascii="Times New Roman" w:hAnsi="Times New Roman"/>
          <w:color w:val="000000"/>
        </w:rPr>
        <w:t>法定代表人</w:t>
      </w:r>
      <w:r>
        <w:rPr>
          <w:rFonts w:ascii="Times New Roman" w:hAnsi="Times New Roman"/>
          <w:color w:val="000000"/>
        </w:rPr>
        <w:t>或其授权的代理人签字或盖单位章。</w:t>
      </w:r>
    </w:p>
    <w:p>
      <w:pPr>
        <w:spacing w:line="400" w:lineRule="exact"/>
        <w:ind w:firstLine="420" w:firstLineChars="200"/>
        <w:rPr>
          <w:rFonts w:ascii="Times New Roman" w:hAnsi="Times New Roman"/>
          <w:color w:val="000000"/>
        </w:rPr>
      </w:pPr>
      <w:r>
        <w:rPr>
          <w:rFonts w:ascii="Times New Roman" w:hAnsi="Times New Roman"/>
          <w:color w:val="000000"/>
        </w:rPr>
        <w:t>（2）投标文件正本一份，副本份数见投标人须知前附表。正本和副本的封面</w:t>
      </w:r>
      <w:r>
        <w:rPr>
          <w:rStyle w:val="43"/>
          <w:rFonts w:ascii="Times New Roman" w:hAnsi="Times New Roman"/>
          <w:color w:val="000000"/>
          <w:kern w:val="0"/>
        </w:rPr>
        <w:t>右上角</w:t>
      </w:r>
      <w:r>
        <w:rPr>
          <w:rFonts w:ascii="Times New Roman" w:hAnsi="Times New Roman"/>
          <w:color w:val="000000"/>
        </w:rPr>
        <w:t>上应清楚地标记“正本”或“副本”的字样。投标人应根据投标人须知前附表要求提供电子版文件。当副本和正本不一致或电子版文件和纸质正本文件不一致时，以纸质正本文件为准。</w:t>
      </w:r>
    </w:p>
    <w:p>
      <w:pPr>
        <w:spacing w:line="400" w:lineRule="exact"/>
        <w:ind w:firstLine="420" w:firstLineChars="200"/>
        <w:rPr>
          <w:rFonts w:ascii="Times New Roman" w:hAnsi="Times New Roman"/>
          <w:color w:val="000000"/>
        </w:rPr>
      </w:pPr>
      <w:r>
        <w:rPr>
          <w:rFonts w:ascii="Times New Roman" w:hAnsi="Times New Roman"/>
          <w:color w:val="000000"/>
        </w:rPr>
        <w:t>（3）投标文件的正本与副本应分别装订，并编制目录，投标文件需分册装订的，具体分册装订要求见投标人须知前附表规定。</w:t>
      </w:r>
    </w:p>
    <w:p>
      <w:pPr>
        <w:spacing w:line="400" w:lineRule="exact"/>
        <w:ind w:firstLine="420" w:firstLineChars="200"/>
        <w:rPr>
          <w:rFonts w:ascii="Times New Roman" w:hAnsi="Times New Roman"/>
          <w:color w:val="000000"/>
        </w:rPr>
      </w:pPr>
      <w:r>
        <w:rPr>
          <w:rFonts w:ascii="Times New Roman" w:hAnsi="Times New Roman"/>
          <w:color w:val="000000"/>
        </w:rPr>
        <w:t>3.7.3（B）投标文件全部采用电子文档，除投标人须知前附表另有规定外，投标文件所附证书证件均为原件扫描件，并</w:t>
      </w:r>
      <w:r>
        <w:rPr>
          <w:rFonts w:ascii="Times New Roman" w:hAnsi="Times New Roman"/>
          <w:szCs w:val="21"/>
        </w:rPr>
        <w:t>采用单位和个人数字证书，按招标文件要求在相应位置加盖电子印章</w:t>
      </w:r>
      <w:r>
        <w:rPr>
          <w:rFonts w:ascii="Times New Roman" w:hAnsi="Times New Roman"/>
          <w:color w:val="000000"/>
        </w:rPr>
        <w:t>。由投标人的法定代表人签字或加盖电子印章的，应附法定代表人身份证明，由代理人签字或加盖电子印章的，应附由法定代表人签署的授权委托书。签字或盖章的具体要求见投标人须知前附表。</w:t>
      </w:r>
    </w:p>
    <w:p>
      <w:pPr>
        <w:pStyle w:val="5"/>
        <w:rPr>
          <w:rFonts w:ascii="Times New Roman" w:hAnsi="Times New Roman"/>
          <w:color w:val="000000"/>
        </w:rPr>
      </w:pPr>
      <w:bookmarkStart w:id="184" w:name="_Toc492300786"/>
      <w:r>
        <w:rPr>
          <w:rFonts w:ascii="Times New Roman" w:hAnsi="Times New Roman"/>
          <w:color w:val="000000"/>
        </w:rPr>
        <w:t xml:space="preserve">4. </w:t>
      </w:r>
      <w:r>
        <w:rPr>
          <w:rFonts w:hint="eastAsia" w:ascii="Times New Roman" w:hAnsi="Times New Roman"/>
          <w:color w:val="000000"/>
        </w:rPr>
        <w:t>投标</w:t>
      </w:r>
      <w:bookmarkEnd w:id="184"/>
    </w:p>
    <w:p>
      <w:pPr>
        <w:pStyle w:val="6"/>
        <w:spacing w:line="240" w:lineRule="auto"/>
        <w:ind w:firstLine="137"/>
        <w:rPr>
          <w:rFonts w:ascii="Times New Roman" w:hAnsi="Times New Roman"/>
          <w:color w:val="000000"/>
        </w:rPr>
      </w:pPr>
      <w:bookmarkStart w:id="185" w:name="_Toc492300787"/>
      <w:r>
        <w:rPr>
          <w:rFonts w:ascii="Times New Roman" w:hAnsi="Times New Roman"/>
          <w:color w:val="000000"/>
        </w:rPr>
        <w:t xml:space="preserve">4.1 </w:t>
      </w:r>
      <w:r>
        <w:rPr>
          <w:rFonts w:hint="eastAsia" w:ascii="Times New Roman" w:hAnsi="Times New Roman"/>
          <w:color w:val="000000"/>
        </w:rPr>
        <w:t>投标文件的密封和标记</w:t>
      </w:r>
      <w:bookmarkEnd w:id="185"/>
    </w:p>
    <w:p>
      <w:pPr>
        <w:spacing w:line="400" w:lineRule="exact"/>
        <w:ind w:firstLine="420" w:firstLineChars="200"/>
        <w:rPr>
          <w:rFonts w:ascii="Times New Roman" w:hAnsi="Times New Roman"/>
          <w:color w:val="000000"/>
        </w:rPr>
      </w:pPr>
      <w:r>
        <w:rPr>
          <w:rFonts w:ascii="Times New Roman" w:hAnsi="Times New Roman"/>
          <w:color w:val="000000"/>
        </w:rPr>
        <w:t>4.1.1 （A）投标文件应密封包装，并在封套的封口处加盖投标人单位章或由投标人的法定代表人或其授权的代理人签字。</w:t>
      </w:r>
    </w:p>
    <w:p>
      <w:pPr>
        <w:spacing w:line="400" w:lineRule="exact"/>
        <w:ind w:firstLine="420" w:firstLineChars="200"/>
        <w:rPr>
          <w:rFonts w:ascii="Times New Roman" w:hAnsi="Times New Roman"/>
          <w:color w:val="000000"/>
        </w:rPr>
      </w:pPr>
      <w:r>
        <w:rPr>
          <w:rFonts w:ascii="Times New Roman" w:hAnsi="Times New Roman"/>
          <w:color w:val="000000"/>
        </w:rPr>
        <w:t>4.1.1 （B）投标人应当按照招标文件和电子招标投标交易平台的要求加密投标文件，具体要求见投标人须知前附表。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4.1.2 投标文件封套上应写明的内容见投标人须知前附表。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4.1.3 未按本章第4.1.1项要求密封的投标文件，招标人将予以拒收。</w:t>
      </w:r>
    </w:p>
    <w:p>
      <w:pPr>
        <w:pStyle w:val="6"/>
        <w:spacing w:line="240" w:lineRule="auto"/>
        <w:ind w:firstLine="137"/>
        <w:rPr>
          <w:rFonts w:ascii="Times New Roman" w:hAnsi="Times New Roman"/>
          <w:color w:val="000000"/>
        </w:rPr>
      </w:pPr>
      <w:bookmarkStart w:id="186" w:name="_Toc492300788"/>
      <w:r>
        <w:rPr>
          <w:rFonts w:ascii="Times New Roman" w:hAnsi="Times New Roman"/>
          <w:color w:val="000000"/>
        </w:rPr>
        <w:t xml:space="preserve">4.2 </w:t>
      </w:r>
      <w:r>
        <w:rPr>
          <w:rFonts w:hint="eastAsia" w:ascii="Times New Roman" w:hAnsi="Times New Roman"/>
          <w:color w:val="000000"/>
        </w:rPr>
        <w:t>投标文件的递交</w:t>
      </w:r>
      <w:bookmarkEnd w:id="186"/>
    </w:p>
    <w:p>
      <w:pPr>
        <w:spacing w:line="400" w:lineRule="exact"/>
        <w:ind w:firstLine="420" w:firstLineChars="200"/>
        <w:rPr>
          <w:rFonts w:ascii="Times New Roman" w:hAnsi="Times New Roman"/>
          <w:color w:val="000000"/>
        </w:rPr>
      </w:pPr>
      <w:r>
        <w:rPr>
          <w:rFonts w:ascii="Times New Roman" w:hAnsi="Times New Roman"/>
          <w:color w:val="000000"/>
        </w:rPr>
        <w:t>4.2.1 投标人应在投标人须知前附表规定的投标截止时间前递交投标文件。</w:t>
      </w:r>
    </w:p>
    <w:p>
      <w:pPr>
        <w:spacing w:line="400" w:lineRule="exact"/>
        <w:ind w:firstLine="420" w:firstLineChars="200"/>
        <w:rPr>
          <w:rFonts w:ascii="Times New Roman" w:hAnsi="Times New Roman"/>
          <w:color w:val="000000"/>
        </w:rPr>
      </w:pPr>
      <w:r>
        <w:rPr>
          <w:rFonts w:ascii="Times New Roman" w:hAnsi="Times New Roman"/>
          <w:color w:val="000000"/>
        </w:rPr>
        <w:t>4.2.2 （A）投标人递交投标文件的地点：见投标人须知前附表。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4.2.2 （B）</w:t>
      </w:r>
      <w:r>
        <w:rPr>
          <w:rFonts w:ascii="Times New Roman" w:hAnsi="Times New Roman"/>
          <w:bCs/>
          <w:iCs/>
          <w:color w:val="000000"/>
        </w:rPr>
        <w:t>投标人通过下载招标文件的电子招标投标交易平台递交电子投标文件。</w:t>
      </w:r>
    </w:p>
    <w:p>
      <w:pPr>
        <w:spacing w:line="400" w:lineRule="exact"/>
        <w:ind w:firstLine="420" w:firstLineChars="200"/>
        <w:rPr>
          <w:rFonts w:ascii="Times New Roman" w:hAnsi="Times New Roman"/>
          <w:color w:val="000000"/>
        </w:rPr>
      </w:pPr>
      <w:r>
        <w:rPr>
          <w:rFonts w:ascii="Times New Roman" w:hAnsi="Times New Roman"/>
          <w:color w:val="000000"/>
        </w:rPr>
        <w:t>4.2.3 除投标人须知前附表另有规定外，投标人所递交的投标文件不予退还。</w:t>
      </w:r>
    </w:p>
    <w:p>
      <w:pPr>
        <w:spacing w:line="400" w:lineRule="exact"/>
        <w:ind w:firstLine="420" w:firstLineChars="200"/>
        <w:rPr>
          <w:rFonts w:ascii="Times New Roman" w:hAnsi="Times New Roman"/>
          <w:color w:val="000000"/>
        </w:rPr>
      </w:pPr>
      <w:r>
        <w:rPr>
          <w:rFonts w:ascii="Times New Roman" w:hAnsi="Times New Roman"/>
          <w:color w:val="000000"/>
        </w:rPr>
        <w:t>4.2.4 （A）招标人收到投标文件后，向投标人出具签收凭证。</w:t>
      </w:r>
    </w:p>
    <w:p>
      <w:pPr>
        <w:spacing w:line="400" w:lineRule="exact"/>
        <w:ind w:firstLine="420" w:firstLineChars="200"/>
        <w:rPr>
          <w:rFonts w:ascii="Times New Roman" w:hAnsi="Times New Roman"/>
        </w:rPr>
      </w:pPr>
      <w:r>
        <w:rPr>
          <w:rFonts w:ascii="Times New Roman" w:hAnsi="Times New Roman"/>
          <w:color w:val="000000"/>
        </w:rPr>
        <w:t>4.2.4 （B）投标人</w:t>
      </w:r>
      <w:r>
        <w:rPr>
          <w:rFonts w:ascii="Times New Roman" w:hAnsi="Times New Roman"/>
        </w:rPr>
        <w:t>完成电子投标文件上传后，</w:t>
      </w:r>
      <w:r>
        <w:rPr>
          <w:rFonts w:ascii="Times New Roman" w:hAnsi="Times New Roman"/>
          <w:bCs/>
          <w:iCs/>
          <w:color w:val="000000"/>
        </w:rPr>
        <w:t>电子招标投标交易平台</w:t>
      </w:r>
      <w:r>
        <w:rPr>
          <w:rFonts w:ascii="Times New Roman" w:hAnsi="Times New Roman"/>
          <w:color w:val="000000"/>
        </w:rPr>
        <w:t>即时向投标人发出递交回执通知</w:t>
      </w:r>
      <w:r>
        <w:rPr>
          <w:rFonts w:ascii="Times New Roman" w:hAnsi="Times New Roman"/>
        </w:rPr>
        <w:t>。递交时间以递交回执通知载明的传输完成时间为准。</w:t>
      </w:r>
    </w:p>
    <w:p>
      <w:pPr>
        <w:spacing w:line="400" w:lineRule="exact"/>
        <w:ind w:firstLine="420" w:firstLineChars="200"/>
        <w:rPr>
          <w:rFonts w:ascii="Times New Roman" w:hAnsi="Times New Roman"/>
          <w:color w:val="000000"/>
        </w:rPr>
      </w:pPr>
      <w:r>
        <w:rPr>
          <w:rFonts w:ascii="Times New Roman" w:hAnsi="Times New Roman"/>
          <w:color w:val="000000"/>
        </w:rPr>
        <w:t xml:space="preserve">4.2.5 </w:t>
      </w:r>
      <w:r>
        <w:rPr>
          <w:rFonts w:ascii="Times New Roman" w:hAnsi="Times New Roman"/>
        </w:rPr>
        <w:t>（A）</w:t>
      </w:r>
      <w:r>
        <w:rPr>
          <w:rFonts w:ascii="Times New Roman" w:hAnsi="Times New Roman"/>
          <w:color w:val="000000"/>
        </w:rPr>
        <w:t>逾期送达的投标文件，招标人将予以拒收。</w:t>
      </w:r>
    </w:p>
    <w:p>
      <w:pPr>
        <w:spacing w:line="400" w:lineRule="exact"/>
        <w:ind w:firstLine="420" w:firstLineChars="200"/>
        <w:jc w:val="left"/>
        <w:rPr>
          <w:rFonts w:ascii="Times New Roman" w:hAnsi="Times New Roman"/>
        </w:rPr>
      </w:pPr>
      <w:r>
        <w:rPr>
          <w:rFonts w:ascii="Times New Roman" w:hAnsi="Times New Roman"/>
        </w:rPr>
        <w:t>4.2.5 （B）逾期送达的投标文件，电子招标投标交易平台将予以拒收。</w:t>
      </w:r>
    </w:p>
    <w:p>
      <w:pPr>
        <w:pStyle w:val="6"/>
        <w:spacing w:line="240" w:lineRule="auto"/>
        <w:ind w:firstLine="137"/>
        <w:rPr>
          <w:rFonts w:ascii="Times New Roman" w:hAnsi="Times New Roman"/>
          <w:color w:val="000000"/>
        </w:rPr>
      </w:pPr>
      <w:bookmarkStart w:id="187" w:name="_Toc492300789"/>
      <w:r>
        <w:rPr>
          <w:rFonts w:ascii="Times New Roman" w:hAnsi="Times New Roman"/>
          <w:color w:val="000000"/>
        </w:rPr>
        <w:t xml:space="preserve">4.3 </w:t>
      </w:r>
      <w:r>
        <w:rPr>
          <w:rFonts w:hint="eastAsia" w:ascii="Times New Roman" w:hAnsi="Times New Roman"/>
          <w:color w:val="000000"/>
        </w:rPr>
        <w:t>投标文件的修改与撤回</w:t>
      </w:r>
      <w:bookmarkEnd w:id="187"/>
    </w:p>
    <w:p>
      <w:pPr>
        <w:spacing w:line="400" w:lineRule="exact"/>
        <w:ind w:firstLine="420" w:firstLineChars="200"/>
        <w:rPr>
          <w:rFonts w:ascii="Times New Roman" w:hAnsi="Times New Roman"/>
          <w:color w:val="000000"/>
        </w:rPr>
      </w:pPr>
      <w:r>
        <w:rPr>
          <w:rFonts w:ascii="Times New Roman" w:hAnsi="Times New Roman"/>
          <w:color w:val="000000"/>
        </w:rPr>
        <w:t>4.3.1 在本章第4.2.1项规定的投标截止时间前，投标人可以修改或撤回已递交的投标文件，但应以书面形式通知招标人。</w:t>
      </w:r>
    </w:p>
    <w:p>
      <w:pPr>
        <w:spacing w:line="400" w:lineRule="exact"/>
        <w:ind w:firstLine="420" w:firstLineChars="200"/>
        <w:rPr>
          <w:rFonts w:ascii="Times New Roman" w:hAnsi="Times New Roman"/>
          <w:color w:val="000000"/>
        </w:rPr>
      </w:pPr>
      <w:r>
        <w:rPr>
          <w:rFonts w:ascii="Times New Roman" w:hAnsi="Times New Roman"/>
          <w:color w:val="000000"/>
        </w:rPr>
        <w:t>4.3.2 （A）投标人修改或撤回已递交投标文件的书面通知应按照本章第3.7.3（A）项的要求签字或盖章。招标人收到书面通知后，向投标人出具签收凭证。</w:t>
      </w:r>
    </w:p>
    <w:p>
      <w:pPr>
        <w:spacing w:line="400" w:lineRule="exact"/>
        <w:ind w:firstLine="420" w:firstLineChars="200"/>
        <w:rPr>
          <w:rFonts w:ascii="Times New Roman" w:hAnsi="Times New Roman"/>
          <w:color w:val="000000"/>
        </w:rPr>
      </w:pPr>
      <w:r>
        <w:rPr>
          <w:rFonts w:ascii="Times New Roman" w:hAnsi="Times New Roman"/>
          <w:color w:val="000000"/>
        </w:rPr>
        <w:t>4.3.2 （B）投标人修改或撤回已递交投标文件的通知，应按照本章第3.7.3（B）项的要求加盖电子印章。</w:t>
      </w:r>
      <w:r>
        <w:rPr>
          <w:rFonts w:ascii="Times New Roman" w:hAnsi="Times New Roman"/>
          <w:bCs/>
          <w:iCs/>
          <w:color w:val="000000"/>
        </w:rPr>
        <w:t>电子招标投标交易平台收到通知后，</w:t>
      </w:r>
      <w:r>
        <w:rPr>
          <w:rFonts w:ascii="Times New Roman" w:hAnsi="Times New Roman"/>
          <w:color w:val="000000"/>
        </w:rPr>
        <w:t>即时向投标人发出确认回执通知。</w:t>
      </w:r>
    </w:p>
    <w:p>
      <w:pPr>
        <w:spacing w:line="400" w:lineRule="exact"/>
        <w:ind w:firstLine="420" w:firstLineChars="200"/>
        <w:rPr>
          <w:rFonts w:ascii="Times New Roman" w:hAnsi="Times New Roman"/>
          <w:color w:val="000000"/>
        </w:rPr>
      </w:pPr>
      <w:r>
        <w:rPr>
          <w:rFonts w:ascii="Times New Roman" w:hAnsi="Times New Roman"/>
          <w:color w:val="000000"/>
        </w:rPr>
        <w:t>4.3.3 投标人撤回投标文件的，招标人自收到投标人书面撤回通知之日起5日内退还已收取的投标保证金。</w:t>
      </w:r>
    </w:p>
    <w:p>
      <w:pPr>
        <w:spacing w:line="400" w:lineRule="exact"/>
        <w:ind w:firstLine="420" w:firstLineChars="200"/>
        <w:rPr>
          <w:rFonts w:ascii="Times New Roman" w:hAnsi="Times New Roman"/>
          <w:color w:val="000000"/>
        </w:rPr>
      </w:pPr>
      <w:r>
        <w:rPr>
          <w:rFonts w:ascii="Times New Roman" w:hAnsi="Times New Roman"/>
          <w:color w:val="000000"/>
        </w:rPr>
        <w:t>4.3.</w:t>
      </w:r>
      <w:bookmarkStart w:id="188" w:name="_Toc152045553"/>
      <w:bookmarkStart w:id="189" w:name="_Toc144974521"/>
      <w:bookmarkStart w:id="190" w:name="_Toc247527578"/>
      <w:bookmarkStart w:id="191" w:name="_Toc247513977"/>
      <w:bookmarkStart w:id="192" w:name="_Toc152042329"/>
      <w:bookmarkStart w:id="193" w:name="_Toc361508610"/>
      <w:bookmarkStart w:id="194" w:name="_Toc384308235"/>
      <w:bookmarkStart w:id="195" w:name="_Toc19203"/>
      <w:bookmarkStart w:id="196" w:name="_Toc369531541"/>
      <w:bookmarkStart w:id="197" w:name="_Toc352691497"/>
      <w:bookmarkStart w:id="198" w:name="_Toc300834974"/>
      <w:r>
        <w:rPr>
          <w:rFonts w:ascii="Times New Roman" w:hAnsi="Times New Roman"/>
          <w:color w:val="000000"/>
        </w:rPr>
        <w:t>4 修改的内容为投标</w:t>
      </w:r>
      <w:bookmarkEnd w:id="188"/>
      <w:bookmarkEnd w:id="189"/>
      <w:bookmarkEnd w:id="190"/>
      <w:bookmarkEnd w:id="191"/>
      <w:bookmarkEnd w:id="192"/>
      <w:bookmarkEnd w:id="193"/>
      <w:bookmarkEnd w:id="194"/>
      <w:bookmarkEnd w:id="195"/>
      <w:bookmarkEnd w:id="196"/>
      <w:bookmarkEnd w:id="197"/>
      <w:bookmarkEnd w:id="198"/>
      <w:r>
        <w:rPr>
          <w:rFonts w:ascii="Times New Roman" w:hAnsi="Times New Roman"/>
          <w:color w:val="000000"/>
        </w:rPr>
        <w:t>文件的组成部分。修改的投标文件应按照本章第3条、第4条的规定进行编制、密封、标记和递交，并标明“修改”字样。</w:t>
      </w:r>
    </w:p>
    <w:p>
      <w:pPr>
        <w:pStyle w:val="5"/>
        <w:rPr>
          <w:rFonts w:ascii="Times New Roman" w:hAnsi="Times New Roman"/>
          <w:color w:val="000000"/>
        </w:rPr>
      </w:pPr>
      <w:bookmarkStart w:id="199" w:name="_Toc492300790"/>
      <w:r>
        <w:rPr>
          <w:rFonts w:ascii="Times New Roman" w:hAnsi="Times New Roman"/>
          <w:color w:val="000000"/>
        </w:rPr>
        <w:t xml:space="preserve">5. </w:t>
      </w:r>
      <w:r>
        <w:rPr>
          <w:rFonts w:hint="eastAsia" w:ascii="Times New Roman" w:hAnsi="Times New Roman"/>
          <w:color w:val="000000"/>
        </w:rPr>
        <w:t>开标</w:t>
      </w:r>
      <w:bookmarkEnd w:id="199"/>
    </w:p>
    <w:p>
      <w:pPr>
        <w:pStyle w:val="6"/>
        <w:spacing w:line="240" w:lineRule="auto"/>
        <w:ind w:firstLine="137"/>
        <w:rPr>
          <w:rFonts w:ascii="Times New Roman" w:hAnsi="Times New Roman"/>
          <w:color w:val="000000"/>
        </w:rPr>
      </w:pPr>
      <w:bookmarkStart w:id="200" w:name="_Toc492300791"/>
      <w:r>
        <w:rPr>
          <w:rFonts w:ascii="Times New Roman" w:hAnsi="Times New Roman"/>
          <w:color w:val="000000"/>
        </w:rPr>
        <w:t xml:space="preserve">5.1 </w:t>
      </w:r>
      <w:r>
        <w:rPr>
          <w:rFonts w:hint="eastAsia" w:ascii="Times New Roman" w:hAnsi="Times New Roman"/>
          <w:color w:val="000000"/>
        </w:rPr>
        <w:t>开标时间和地点（</w:t>
      </w:r>
      <w:r>
        <w:rPr>
          <w:rFonts w:ascii="Times New Roman" w:hAnsi="Times New Roman"/>
          <w:color w:val="000000"/>
        </w:rPr>
        <w:t>A</w:t>
      </w:r>
      <w:r>
        <w:rPr>
          <w:rFonts w:hint="eastAsia" w:ascii="Times New Roman" w:hAnsi="Times New Roman"/>
          <w:color w:val="000000"/>
        </w:rPr>
        <w:t>）</w:t>
      </w:r>
      <w:bookmarkEnd w:id="200"/>
    </w:p>
    <w:p>
      <w:pPr>
        <w:spacing w:line="400" w:lineRule="exact"/>
        <w:ind w:firstLine="420" w:firstLineChars="200"/>
        <w:rPr>
          <w:rFonts w:ascii="Times New Roman" w:hAnsi="Times New Roman"/>
          <w:color w:val="000000"/>
        </w:rPr>
      </w:pPr>
      <w:r>
        <w:rPr>
          <w:rFonts w:ascii="Times New Roman" w:hAnsi="Times New Roman"/>
          <w:color w:val="000000"/>
        </w:rPr>
        <w:t>招标人在本章第4.2.1项规定的投标截止时间（开标时间）和投标人须知前附表规定的地点公开开标，并邀请所有投标人的法定代表人或其委托代理人准时参加。</w:t>
      </w:r>
    </w:p>
    <w:p>
      <w:pPr>
        <w:pStyle w:val="6"/>
        <w:spacing w:line="240" w:lineRule="auto"/>
        <w:ind w:firstLine="137"/>
        <w:rPr>
          <w:rFonts w:ascii="Times New Roman" w:hAnsi="Times New Roman"/>
          <w:color w:val="000000"/>
        </w:rPr>
      </w:pPr>
      <w:bookmarkStart w:id="201" w:name="_Toc492300792"/>
      <w:r>
        <w:rPr>
          <w:rFonts w:ascii="Times New Roman" w:hAnsi="Times New Roman"/>
          <w:color w:val="000000"/>
        </w:rPr>
        <w:t xml:space="preserve">5.1 </w:t>
      </w:r>
      <w:r>
        <w:rPr>
          <w:rFonts w:hint="eastAsia" w:ascii="Times New Roman" w:hAnsi="Times New Roman"/>
          <w:color w:val="000000"/>
        </w:rPr>
        <w:t>开标时间和地点（</w:t>
      </w:r>
      <w:r>
        <w:rPr>
          <w:rFonts w:ascii="Times New Roman" w:hAnsi="Times New Roman"/>
          <w:color w:val="000000"/>
        </w:rPr>
        <w:t>B</w:t>
      </w:r>
      <w:r>
        <w:rPr>
          <w:rFonts w:hint="eastAsia" w:ascii="Times New Roman" w:hAnsi="Times New Roman"/>
          <w:color w:val="000000"/>
        </w:rPr>
        <w:t>）</w:t>
      </w:r>
      <w:bookmarkEnd w:id="201"/>
    </w:p>
    <w:p>
      <w:pPr>
        <w:spacing w:line="400" w:lineRule="exact"/>
        <w:ind w:firstLine="420" w:firstLineChars="200"/>
        <w:rPr>
          <w:rFonts w:ascii="Times New Roman" w:hAnsi="Times New Roman"/>
          <w:color w:val="000000"/>
        </w:rPr>
      </w:pPr>
      <w:r>
        <w:rPr>
          <w:rFonts w:ascii="Times New Roman" w:hAnsi="Times New Roman"/>
          <w:color w:val="000000"/>
        </w:rPr>
        <w:t>招标人在本章第4.2.1项规定的投标截止时间（开标时间）,通过电子招标投标交易平台公开开标，所有投标人的法定代表人或其委托代理人应当准时参加。</w:t>
      </w:r>
    </w:p>
    <w:p>
      <w:pPr>
        <w:pStyle w:val="6"/>
        <w:spacing w:line="240" w:lineRule="auto"/>
        <w:ind w:firstLine="137"/>
        <w:rPr>
          <w:rFonts w:ascii="Times New Roman" w:hAnsi="Times New Roman"/>
          <w:color w:val="000000"/>
        </w:rPr>
      </w:pPr>
      <w:bookmarkStart w:id="202" w:name="_Toc492300793"/>
      <w:r>
        <w:rPr>
          <w:rFonts w:ascii="Times New Roman" w:hAnsi="Times New Roman"/>
          <w:color w:val="000000"/>
        </w:rPr>
        <w:t xml:space="preserve">5.2 </w:t>
      </w:r>
      <w:r>
        <w:rPr>
          <w:rFonts w:hint="eastAsia" w:ascii="Times New Roman" w:hAnsi="Times New Roman"/>
          <w:color w:val="000000"/>
        </w:rPr>
        <w:t>开标程序</w:t>
      </w:r>
      <w:bookmarkEnd w:id="202"/>
    </w:p>
    <w:p>
      <w:pPr>
        <w:spacing w:line="400" w:lineRule="exact"/>
        <w:ind w:firstLine="420" w:firstLineChars="200"/>
        <w:rPr>
          <w:rFonts w:ascii="Times New Roman" w:hAnsi="Times New Roman"/>
          <w:color w:val="000000"/>
        </w:rPr>
      </w:pPr>
      <w:r>
        <w:rPr>
          <w:rFonts w:ascii="Times New Roman" w:hAnsi="Times New Roman"/>
          <w:color w:val="000000"/>
        </w:rPr>
        <w:t>主持人按下列程序进行开标：</w:t>
      </w:r>
    </w:p>
    <w:p>
      <w:pPr>
        <w:spacing w:line="400" w:lineRule="exact"/>
        <w:ind w:firstLine="420" w:firstLineChars="200"/>
        <w:rPr>
          <w:rFonts w:ascii="Times New Roman" w:hAnsi="Times New Roman"/>
          <w:color w:val="000000"/>
        </w:rPr>
      </w:pPr>
      <w:r>
        <w:rPr>
          <w:rFonts w:ascii="Times New Roman" w:hAnsi="Times New Roman"/>
          <w:color w:val="000000"/>
        </w:rPr>
        <w:t>（1）宣布开标纪律；</w:t>
      </w:r>
    </w:p>
    <w:p>
      <w:pPr>
        <w:spacing w:line="400" w:lineRule="exact"/>
        <w:ind w:firstLine="420" w:firstLineChars="200"/>
        <w:rPr>
          <w:rFonts w:ascii="Times New Roman" w:hAnsi="Times New Roman"/>
          <w:color w:val="000000"/>
        </w:rPr>
      </w:pPr>
      <w:r>
        <w:rPr>
          <w:rFonts w:ascii="Times New Roman" w:hAnsi="Times New Roman"/>
          <w:color w:val="000000"/>
        </w:rPr>
        <w:t>（2）公布在投标截止时间前递交投标文件的投标人名称；</w:t>
      </w:r>
    </w:p>
    <w:p>
      <w:pPr>
        <w:spacing w:line="400" w:lineRule="exact"/>
        <w:ind w:firstLine="420" w:firstLineChars="200"/>
        <w:rPr>
          <w:rFonts w:ascii="Times New Roman" w:hAnsi="Times New Roman"/>
          <w:color w:val="000000"/>
        </w:rPr>
      </w:pPr>
      <w:r>
        <w:rPr>
          <w:rFonts w:ascii="Times New Roman" w:hAnsi="Times New Roman"/>
          <w:color w:val="000000"/>
        </w:rPr>
        <w:t>（3）宣布</w:t>
      </w:r>
      <w:bookmarkStart w:id="203" w:name="_Toc369531542"/>
      <w:bookmarkStart w:id="204" w:name="_Toc247513978"/>
      <w:bookmarkStart w:id="205" w:name="_Toc22119"/>
      <w:bookmarkStart w:id="206" w:name="_Toc247527579"/>
      <w:bookmarkStart w:id="207" w:name="_Toc384308236"/>
      <w:bookmarkStart w:id="208" w:name="_Toc152042330"/>
      <w:bookmarkStart w:id="209" w:name="_Toc152045554"/>
      <w:bookmarkStart w:id="210" w:name="_Toc144974522"/>
      <w:bookmarkStart w:id="211" w:name="_Toc352691498"/>
      <w:bookmarkStart w:id="212" w:name="_Toc361508611"/>
      <w:bookmarkStart w:id="213" w:name="_Toc300834975"/>
      <w:r>
        <w:rPr>
          <w:rFonts w:ascii="Times New Roman" w:hAnsi="Times New Roman"/>
          <w:color w:val="000000"/>
        </w:rPr>
        <w:t>开标人、唱标人、记录人</w:t>
      </w:r>
      <w:bookmarkEnd w:id="203"/>
      <w:bookmarkEnd w:id="204"/>
      <w:bookmarkEnd w:id="205"/>
      <w:bookmarkEnd w:id="206"/>
      <w:bookmarkEnd w:id="207"/>
      <w:bookmarkEnd w:id="208"/>
      <w:bookmarkEnd w:id="209"/>
      <w:bookmarkEnd w:id="210"/>
      <w:bookmarkEnd w:id="211"/>
      <w:bookmarkEnd w:id="212"/>
      <w:bookmarkEnd w:id="213"/>
      <w:r>
        <w:rPr>
          <w:rFonts w:ascii="Times New Roman" w:hAnsi="Times New Roman"/>
          <w:color w:val="000000"/>
        </w:rPr>
        <w:t>、监标人等有关人员姓名；</w:t>
      </w:r>
    </w:p>
    <w:p>
      <w:pPr>
        <w:spacing w:line="400" w:lineRule="exact"/>
        <w:ind w:firstLine="420" w:firstLineChars="200"/>
        <w:rPr>
          <w:rFonts w:ascii="Times New Roman" w:hAnsi="Times New Roman"/>
          <w:color w:val="000000"/>
        </w:rPr>
      </w:pPr>
      <w:r>
        <w:rPr>
          <w:rFonts w:ascii="Times New Roman" w:hAnsi="Times New Roman"/>
          <w:color w:val="000000"/>
        </w:rPr>
        <w:t>（4）（A）检查投标文件的密封情况，按照投标人须知前附表规定的开标顺序当众开标，公布招标项目名称、投标人名称、投标保证金的递交情况、投标报价、勘察服务期限及其他内容，并记录在案；</w:t>
      </w:r>
    </w:p>
    <w:p>
      <w:pPr>
        <w:spacing w:line="400" w:lineRule="exact"/>
        <w:ind w:firstLine="420" w:firstLineChars="200"/>
        <w:rPr>
          <w:rFonts w:ascii="Times New Roman" w:hAnsi="Times New Roman"/>
          <w:color w:val="000000"/>
        </w:rPr>
      </w:pPr>
      <w:r>
        <w:rPr>
          <w:rFonts w:ascii="Times New Roman" w:hAnsi="Times New Roman"/>
          <w:color w:val="000000"/>
        </w:rPr>
        <w:t>（4）（B）投标人通过电子招标投标交易平台对已递交的电子投标文件进行解密，公布招标项目名称、投标人名称、投标保证金的递交情况、投标报价、勘察服务期限及其他内容，并记录在案；</w:t>
      </w:r>
    </w:p>
    <w:p>
      <w:pPr>
        <w:spacing w:line="400" w:lineRule="exact"/>
        <w:ind w:firstLine="420" w:firstLineChars="200"/>
        <w:rPr>
          <w:rFonts w:ascii="Times New Roman" w:hAnsi="Times New Roman"/>
          <w:color w:val="000000"/>
        </w:rPr>
      </w:pPr>
      <w:r>
        <w:rPr>
          <w:rFonts w:ascii="Times New Roman" w:hAnsi="Times New Roman"/>
          <w:color w:val="000000"/>
        </w:rPr>
        <w:t>（5）（A）投标人代表、招标人代表、监标人、记录人等有关人员在开标记录上签字确认；</w:t>
      </w:r>
    </w:p>
    <w:p>
      <w:pPr>
        <w:spacing w:line="400" w:lineRule="exact"/>
        <w:ind w:firstLine="420" w:firstLineChars="200"/>
        <w:rPr>
          <w:rFonts w:ascii="Times New Roman" w:hAnsi="Times New Roman"/>
          <w:color w:val="000000"/>
        </w:rPr>
      </w:pPr>
      <w:r>
        <w:rPr>
          <w:rFonts w:ascii="Times New Roman" w:hAnsi="Times New Roman"/>
          <w:color w:val="000000"/>
        </w:rPr>
        <w:t>（5）（B）投标人代表、招标人代表、监标人、记录人等有关人员使用本人的电子印章在开标记录上签字确认；</w:t>
      </w:r>
    </w:p>
    <w:p>
      <w:pPr>
        <w:spacing w:line="400" w:lineRule="exact"/>
        <w:ind w:firstLine="420" w:firstLineChars="200"/>
        <w:rPr>
          <w:rFonts w:ascii="Times New Roman" w:hAnsi="Times New Roman"/>
          <w:color w:val="000000"/>
        </w:rPr>
      </w:pPr>
      <w:r>
        <w:rPr>
          <w:rFonts w:ascii="Times New Roman" w:hAnsi="Times New Roman"/>
          <w:color w:val="000000"/>
        </w:rPr>
        <w:t>（6）开标结束。</w:t>
      </w:r>
    </w:p>
    <w:p>
      <w:pPr>
        <w:pStyle w:val="6"/>
        <w:spacing w:line="240" w:lineRule="auto"/>
        <w:ind w:firstLine="137"/>
        <w:rPr>
          <w:rFonts w:ascii="Times New Roman" w:hAnsi="Times New Roman"/>
          <w:color w:val="000000"/>
        </w:rPr>
      </w:pPr>
      <w:bookmarkStart w:id="214" w:name="_Toc492300794"/>
      <w:r>
        <w:rPr>
          <w:rFonts w:ascii="Times New Roman" w:hAnsi="Times New Roman"/>
          <w:color w:val="000000"/>
        </w:rPr>
        <w:t xml:space="preserve">5.3 </w:t>
      </w:r>
      <w:r>
        <w:rPr>
          <w:rFonts w:hint="eastAsia" w:ascii="Times New Roman" w:hAnsi="Times New Roman"/>
          <w:color w:val="000000"/>
        </w:rPr>
        <w:t>开标异议</w:t>
      </w:r>
      <w:bookmarkEnd w:id="214"/>
    </w:p>
    <w:p>
      <w:pPr>
        <w:spacing w:line="400" w:lineRule="exact"/>
        <w:ind w:firstLine="359" w:firstLineChars="171"/>
        <w:rPr>
          <w:rFonts w:ascii="Times New Roman" w:hAnsi="Times New Roman"/>
          <w:color w:val="000000"/>
        </w:rPr>
      </w:pPr>
      <w:r>
        <w:rPr>
          <w:rFonts w:ascii="Times New Roman" w:hAnsi="Times New Roman"/>
          <w:color w:val="000000"/>
        </w:rPr>
        <w:t>投标人对开标有异议的，应当在开标现场提出，招标人当场作出答复，并制作记录。</w:t>
      </w:r>
    </w:p>
    <w:p>
      <w:pPr>
        <w:pStyle w:val="5"/>
        <w:rPr>
          <w:rFonts w:ascii="Times New Roman" w:hAnsi="Times New Roman"/>
          <w:color w:val="000000"/>
        </w:rPr>
      </w:pPr>
      <w:bookmarkStart w:id="215" w:name="_Toc492300795"/>
      <w:r>
        <w:rPr>
          <w:rFonts w:ascii="Times New Roman" w:hAnsi="Times New Roman"/>
          <w:color w:val="000000"/>
        </w:rPr>
        <w:t xml:space="preserve">6. </w:t>
      </w:r>
      <w:r>
        <w:rPr>
          <w:rFonts w:hint="eastAsia" w:ascii="Times New Roman" w:hAnsi="Times New Roman"/>
          <w:color w:val="000000"/>
        </w:rPr>
        <w:t>评标</w:t>
      </w:r>
      <w:bookmarkEnd w:id="215"/>
    </w:p>
    <w:p>
      <w:pPr>
        <w:pStyle w:val="6"/>
        <w:spacing w:line="240" w:lineRule="auto"/>
        <w:ind w:firstLine="137"/>
        <w:rPr>
          <w:rFonts w:ascii="Times New Roman" w:hAnsi="Times New Roman"/>
          <w:color w:val="000000"/>
        </w:rPr>
      </w:pPr>
      <w:bookmarkStart w:id="216" w:name="_Toc492300796"/>
      <w:r>
        <w:rPr>
          <w:rFonts w:ascii="Times New Roman" w:hAnsi="Times New Roman"/>
          <w:color w:val="000000"/>
        </w:rPr>
        <w:t xml:space="preserve">6.1 </w:t>
      </w:r>
      <w:r>
        <w:rPr>
          <w:rFonts w:hint="eastAsia" w:ascii="Times New Roman" w:hAnsi="Times New Roman"/>
          <w:color w:val="000000"/>
        </w:rPr>
        <w:t>评标委员会</w:t>
      </w:r>
      <w:bookmarkEnd w:id="216"/>
    </w:p>
    <w:p>
      <w:pPr>
        <w:spacing w:line="400" w:lineRule="exact"/>
        <w:ind w:firstLine="420" w:firstLineChars="200"/>
        <w:rPr>
          <w:rFonts w:ascii="Times New Roman" w:hAnsi="Times New Roman"/>
          <w:color w:val="000000"/>
        </w:rPr>
      </w:pPr>
      <w:r>
        <w:rPr>
          <w:rFonts w:ascii="Times New Roman" w:hAnsi="Times New Roman"/>
          <w:color w:val="000000"/>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6.1.2 评标委员会成员有下列情形之一的，应当回避：</w:t>
      </w:r>
    </w:p>
    <w:p>
      <w:pPr>
        <w:spacing w:line="400" w:lineRule="exact"/>
        <w:ind w:firstLine="718" w:firstLineChars="342"/>
        <w:rPr>
          <w:rFonts w:ascii="Times New Roman" w:hAnsi="Times New Roman"/>
          <w:color w:val="000000"/>
        </w:rPr>
      </w:pPr>
      <w:r>
        <w:rPr>
          <w:rFonts w:ascii="Times New Roman" w:hAnsi="Times New Roman"/>
          <w:color w:val="000000"/>
        </w:rPr>
        <w:t>（1）投标人或投标人主要负责人的近亲属；</w:t>
      </w:r>
    </w:p>
    <w:p>
      <w:pPr>
        <w:spacing w:line="400" w:lineRule="exact"/>
        <w:ind w:firstLine="718" w:firstLineChars="342"/>
        <w:rPr>
          <w:rFonts w:ascii="Times New Roman" w:hAnsi="Times New Roman"/>
          <w:color w:val="000000"/>
        </w:rPr>
      </w:pPr>
      <w:r>
        <w:rPr>
          <w:rFonts w:ascii="Times New Roman" w:hAnsi="Times New Roman"/>
          <w:color w:val="000000"/>
        </w:rPr>
        <w:t>（2）项目主管部门或者行政监督部门的人员；</w:t>
      </w:r>
    </w:p>
    <w:p>
      <w:pPr>
        <w:spacing w:line="400" w:lineRule="exact"/>
        <w:ind w:firstLine="718" w:firstLineChars="342"/>
        <w:rPr>
          <w:rFonts w:ascii="Times New Roman" w:hAnsi="Times New Roman"/>
          <w:color w:val="000000"/>
        </w:rPr>
      </w:pPr>
      <w:r>
        <w:rPr>
          <w:rFonts w:ascii="Times New Roman" w:hAnsi="Times New Roman"/>
          <w:color w:val="000000"/>
        </w:rPr>
        <w:t>（3）与投标人有经济利益关系，可能影响对投标公正评审的；</w:t>
      </w:r>
    </w:p>
    <w:p>
      <w:pPr>
        <w:spacing w:line="400" w:lineRule="exact"/>
        <w:ind w:firstLine="718" w:firstLineChars="342"/>
        <w:rPr>
          <w:rFonts w:ascii="Times New Roman" w:hAnsi="Times New Roman"/>
          <w:color w:val="000000"/>
        </w:rPr>
      </w:pPr>
      <w:r>
        <w:rPr>
          <w:rFonts w:ascii="Times New Roman" w:hAnsi="Times New Roman"/>
          <w:color w:val="000000"/>
        </w:rPr>
        <w:t>（4）曾因在招标、评</w:t>
      </w:r>
      <w:bookmarkStart w:id="217" w:name="_Toc152045555"/>
      <w:bookmarkStart w:id="218" w:name="_Toc247513979"/>
      <w:bookmarkStart w:id="219" w:name="_Toc144974523"/>
      <w:bookmarkStart w:id="220" w:name="_Toc152042331"/>
      <w:bookmarkStart w:id="221" w:name="_Toc6230"/>
      <w:bookmarkStart w:id="222" w:name="_Toc369531543"/>
      <w:bookmarkStart w:id="223" w:name="_Toc352691499"/>
      <w:bookmarkStart w:id="224" w:name="_Toc384308237"/>
      <w:bookmarkStart w:id="225" w:name="_Toc247527580"/>
      <w:bookmarkStart w:id="226" w:name="_Toc300834976"/>
      <w:bookmarkStart w:id="227" w:name="_Toc361508612"/>
      <w:r>
        <w:rPr>
          <w:rFonts w:ascii="Times New Roman" w:hAnsi="Times New Roman"/>
          <w:color w:val="000000"/>
        </w:rPr>
        <w:t>标以及其他</w:t>
      </w:r>
      <w:bookmarkEnd w:id="217"/>
      <w:bookmarkEnd w:id="218"/>
      <w:bookmarkEnd w:id="219"/>
      <w:bookmarkEnd w:id="220"/>
      <w:bookmarkEnd w:id="221"/>
      <w:bookmarkEnd w:id="222"/>
      <w:bookmarkEnd w:id="223"/>
      <w:bookmarkEnd w:id="224"/>
      <w:bookmarkEnd w:id="225"/>
      <w:bookmarkEnd w:id="226"/>
      <w:bookmarkEnd w:id="227"/>
      <w:r>
        <w:rPr>
          <w:rFonts w:ascii="Times New Roman" w:hAnsi="Times New Roman"/>
          <w:color w:val="000000"/>
        </w:rPr>
        <w:t>与</w:t>
      </w:r>
      <w:bookmarkStart w:id="228" w:name="_Toc369531544"/>
      <w:bookmarkStart w:id="229" w:name="_Toc352691500"/>
      <w:bookmarkStart w:id="230" w:name="_Toc247513980"/>
      <w:bookmarkStart w:id="231" w:name="_Toc247527581"/>
      <w:bookmarkStart w:id="232" w:name="_Toc152045556"/>
      <w:bookmarkStart w:id="233" w:name="_Toc152042332"/>
      <w:bookmarkStart w:id="234" w:name="_Toc144974524"/>
      <w:bookmarkStart w:id="235" w:name="_Toc361508613"/>
      <w:bookmarkStart w:id="236" w:name="_Toc384308238"/>
      <w:bookmarkStart w:id="237" w:name="_Toc300834977"/>
      <w:bookmarkStart w:id="238" w:name="_Toc17703"/>
      <w:r>
        <w:rPr>
          <w:rFonts w:ascii="Times New Roman" w:hAnsi="Times New Roman"/>
          <w:color w:val="000000"/>
        </w:rPr>
        <w:t>招标投标有关活动中从事违法行</w:t>
      </w:r>
      <w:bookmarkEnd w:id="228"/>
      <w:bookmarkEnd w:id="229"/>
      <w:bookmarkEnd w:id="230"/>
      <w:bookmarkEnd w:id="231"/>
      <w:bookmarkEnd w:id="232"/>
      <w:bookmarkEnd w:id="233"/>
      <w:bookmarkEnd w:id="234"/>
      <w:bookmarkEnd w:id="235"/>
      <w:bookmarkEnd w:id="236"/>
      <w:bookmarkEnd w:id="237"/>
      <w:bookmarkEnd w:id="238"/>
      <w:r>
        <w:rPr>
          <w:rFonts w:ascii="Times New Roman" w:hAnsi="Times New Roman"/>
          <w:color w:val="000000"/>
        </w:rPr>
        <w:t>为而受过行政处罚或刑事处罚的；</w:t>
      </w:r>
    </w:p>
    <w:p>
      <w:pPr>
        <w:spacing w:line="400" w:lineRule="exact"/>
        <w:ind w:firstLine="718" w:firstLineChars="342"/>
        <w:rPr>
          <w:rFonts w:ascii="Times New Roman" w:hAnsi="Times New Roman"/>
          <w:color w:val="000000"/>
        </w:rPr>
      </w:pPr>
      <w:r>
        <w:rPr>
          <w:rFonts w:ascii="Times New Roman" w:hAnsi="Times New Roman"/>
          <w:color w:val="000000"/>
        </w:rPr>
        <w:t>（5）与投标人有其他利害关系。</w:t>
      </w:r>
    </w:p>
    <w:p>
      <w:pPr>
        <w:spacing w:line="400" w:lineRule="exact"/>
        <w:ind w:firstLine="420" w:firstLineChars="200"/>
        <w:rPr>
          <w:rFonts w:ascii="Times New Roman" w:hAnsi="Times New Roman"/>
          <w:color w:val="000000"/>
        </w:rPr>
      </w:pPr>
      <w:r>
        <w:rPr>
          <w:rFonts w:ascii="Times New Roman" w:hAnsi="Times New Roman"/>
          <w:color w:val="000000"/>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6"/>
        <w:spacing w:line="240" w:lineRule="auto"/>
        <w:ind w:firstLine="137"/>
        <w:rPr>
          <w:rFonts w:ascii="Times New Roman" w:hAnsi="Times New Roman"/>
          <w:color w:val="000000"/>
        </w:rPr>
      </w:pPr>
      <w:bookmarkStart w:id="239" w:name="_Toc492300797"/>
      <w:r>
        <w:rPr>
          <w:rFonts w:ascii="Times New Roman" w:hAnsi="Times New Roman"/>
          <w:color w:val="000000"/>
        </w:rPr>
        <w:t xml:space="preserve">6.2 </w:t>
      </w:r>
      <w:r>
        <w:rPr>
          <w:rFonts w:hint="eastAsia" w:ascii="Times New Roman" w:hAnsi="Times New Roman"/>
          <w:color w:val="000000"/>
        </w:rPr>
        <w:t>评标原则</w:t>
      </w:r>
      <w:bookmarkEnd w:id="239"/>
    </w:p>
    <w:p>
      <w:pPr>
        <w:spacing w:line="400" w:lineRule="exact"/>
        <w:ind w:firstLine="420" w:firstLineChars="200"/>
        <w:rPr>
          <w:rFonts w:ascii="Times New Roman" w:hAnsi="Times New Roman"/>
          <w:color w:val="000000"/>
        </w:rPr>
      </w:pPr>
      <w:r>
        <w:rPr>
          <w:rFonts w:ascii="Times New Roman" w:hAnsi="Times New Roman"/>
          <w:color w:val="000000"/>
        </w:rPr>
        <w:t>评标活动遵循公平、公正、科学和择优的原</w:t>
      </w:r>
      <w:bookmarkStart w:id="240" w:name="_Toc369531545"/>
      <w:bookmarkStart w:id="241" w:name="_Toc247527582"/>
      <w:bookmarkStart w:id="242" w:name="_Toc300834978"/>
      <w:bookmarkStart w:id="243" w:name="_Toc384308239"/>
      <w:bookmarkStart w:id="244" w:name="_Toc361508614"/>
      <w:bookmarkStart w:id="245" w:name="_Toc352691501"/>
      <w:bookmarkStart w:id="246" w:name="_Toc144974525"/>
      <w:bookmarkStart w:id="247" w:name="_Toc247513981"/>
      <w:bookmarkStart w:id="248" w:name="_Toc152042333"/>
      <w:bookmarkStart w:id="249" w:name="_Toc18949"/>
      <w:bookmarkStart w:id="250" w:name="_Toc152045557"/>
      <w:r>
        <w:rPr>
          <w:rFonts w:ascii="Times New Roman" w:hAnsi="Times New Roman"/>
          <w:color w:val="000000"/>
        </w:rPr>
        <w:t>则。</w:t>
      </w:r>
    </w:p>
    <w:p>
      <w:pPr>
        <w:pStyle w:val="6"/>
        <w:spacing w:line="240" w:lineRule="auto"/>
        <w:ind w:firstLine="137"/>
        <w:rPr>
          <w:rFonts w:ascii="Times New Roman" w:hAnsi="Times New Roman"/>
          <w:color w:val="000000"/>
        </w:rPr>
      </w:pPr>
      <w:bookmarkStart w:id="251" w:name="_Toc492300798"/>
      <w:r>
        <w:rPr>
          <w:rFonts w:ascii="Times New Roman" w:hAnsi="Times New Roman"/>
          <w:color w:val="000000"/>
        </w:rPr>
        <w:t xml:space="preserve">6.3 </w:t>
      </w:r>
      <w:r>
        <w:rPr>
          <w:rFonts w:hint="eastAsia" w:ascii="Times New Roman" w:hAnsi="Times New Roman"/>
          <w:color w:val="000000"/>
        </w:rPr>
        <w:t>评标</w:t>
      </w:r>
      <w:bookmarkEnd w:id="251"/>
    </w:p>
    <w:p>
      <w:pPr>
        <w:spacing w:line="400" w:lineRule="exact"/>
        <w:ind w:firstLine="420" w:firstLineChars="200"/>
        <w:rPr>
          <w:rFonts w:ascii="Times New Roman" w:hAnsi="Times New Roman"/>
          <w:color w:val="000000"/>
        </w:rPr>
      </w:pPr>
      <w:r>
        <w:rPr>
          <w:rFonts w:ascii="Times New Roman" w:hAnsi="Times New Roman"/>
          <w:color w:val="000000"/>
        </w:rPr>
        <w:t>6</w:t>
      </w:r>
      <w:bookmarkEnd w:id="240"/>
      <w:bookmarkEnd w:id="241"/>
      <w:bookmarkEnd w:id="242"/>
      <w:bookmarkEnd w:id="243"/>
      <w:bookmarkEnd w:id="244"/>
      <w:bookmarkEnd w:id="245"/>
      <w:bookmarkEnd w:id="246"/>
      <w:bookmarkEnd w:id="247"/>
      <w:bookmarkEnd w:id="248"/>
      <w:bookmarkEnd w:id="249"/>
      <w:bookmarkEnd w:id="250"/>
      <w:r>
        <w:rPr>
          <w:rFonts w:ascii="Times New Roman" w:hAnsi="Times New Roman"/>
          <w:color w:val="000000"/>
        </w:rPr>
        <w:t>.3.1评标委员会按照第三章“评标办法”规定的方法、评审因素、标准和程序对投标文件进行评审。第三章“评标办法”没有规定的方法、评审因素和标准，不作为评标依据。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ascii="Times New Roman" w:hAnsi="Times New Roman"/>
          <w:color w:val="000000"/>
        </w:rPr>
      </w:pPr>
      <w:r>
        <w:rPr>
          <w:rFonts w:ascii="Times New Roman" w:hAnsi="Times New Roman"/>
          <w:color w:val="000000"/>
        </w:rPr>
        <w:t>6.3.2评标完成后，评标委员会应当向招标人提交书面评标报告和中标候选人名单。评标委员会推荐中标</w:t>
      </w:r>
      <w:bookmarkStart w:id="252" w:name="_Toc152045558"/>
      <w:bookmarkStart w:id="253" w:name="_Toc152042334"/>
      <w:bookmarkStart w:id="254" w:name="_Toc144974526"/>
      <w:bookmarkStart w:id="255" w:name="_Toc12259"/>
      <w:bookmarkStart w:id="256" w:name="_Toc352691502"/>
      <w:bookmarkStart w:id="257" w:name="_Toc300834979"/>
      <w:bookmarkStart w:id="258" w:name="_Toc247513982"/>
      <w:bookmarkStart w:id="259" w:name="_Toc361508615"/>
      <w:bookmarkStart w:id="260" w:name="_Toc369531546"/>
      <w:bookmarkStart w:id="261" w:name="_Toc384308240"/>
      <w:bookmarkStart w:id="262" w:name="_Toc247527583"/>
      <w:r>
        <w:rPr>
          <w:rFonts w:ascii="Times New Roman" w:hAnsi="Times New Roman"/>
          <w:color w:val="000000"/>
        </w:rPr>
        <w:t>候选人的人数见投标人须知前附</w:t>
      </w:r>
      <w:bookmarkEnd w:id="252"/>
      <w:bookmarkEnd w:id="253"/>
      <w:bookmarkEnd w:id="254"/>
      <w:bookmarkEnd w:id="255"/>
      <w:bookmarkEnd w:id="256"/>
      <w:bookmarkEnd w:id="257"/>
      <w:bookmarkEnd w:id="258"/>
      <w:bookmarkEnd w:id="259"/>
      <w:bookmarkEnd w:id="260"/>
      <w:bookmarkEnd w:id="261"/>
      <w:bookmarkEnd w:id="262"/>
      <w:r>
        <w:rPr>
          <w:rFonts w:ascii="Times New Roman" w:hAnsi="Times New Roman"/>
          <w:color w:val="000000"/>
        </w:rPr>
        <w:t>表。</w:t>
      </w:r>
    </w:p>
    <w:p>
      <w:pPr>
        <w:pStyle w:val="5"/>
        <w:rPr>
          <w:rFonts w:ascii="Times New Roman" w:hAnsi="Times New Roman"/>
          <w:color w:val="000000"/>
        </w:rPr>
      </w:pPr>
      <w:bookmarkStart w:id="263" w:name="_Toc492300799"/>
      <w:r>
        <w:rPr>
          <w:rFonts w:ascii="Times New Roman" w:hAnsi="Times New Roman"/>
          <w:color w:val="000000"/>
        </w:rPr>
        <w:t xml:space="preserve">7. </w:t>
      </w:r>
      <w:r>
        <w:rPr>
          <w:rFonts w:hint="eastAsia" w:ascii="Times New Roman" w:hAnsi="Times New Roman"/>
          <w:color w:val="000000"/>
        </w:rPr>
        <w:t>合同授予</w:t>
      </w:r>
      <w:bookmarkEnd w:id="263"/>
    </w:p>
    <w:p>
      <w:pPr>
        <w:pStyle w:val="6"/>
        <w:spacing w:line="240" w:lineRule="auto"/>
        <w:ind w:firstLine="137"/>
        <w:rPr>
          <w:rFonts w:ascii="Times New Roman" w:hAnsi="Times New Roman"/>
          <w:color w:val="000000"/>
        </w:rPr>
      </w:pPr>
      <w:bookmarkStart w:id="264" w:name="_Toc492300800"/>
      <w:r>
        <w:rPr>
          <w:rFonts w:ascii="Times New Roman" w:hAnsi="Times New Roman"/>
          <w:color w:val="000000"/>
        </w:rPr>
        <w:t xml:space="preserve">7.1 </w:t>
      </w:r>
      <w:r>
        <w:rPr>
          <w:rFonts w:hint="eastAsia" w:ascii="Times New Roman" w:hAnsi="Times New Roman"/>
          <w:color w:val="000000"/>
        </w:rPr>
        <w:t>中标候选人公示</w:t>
      </w:r>
      <w:bookmarkEnd w:id="264"/>
    </w:p>
    <w:p>
      <w:pPr>
        <w:spacing w:line="400" w:lineRule="exact"/>
        <w:ind w:firstLine="420" w:firstLineChars="200"/>
        <w:rPr>
          <w:rFonts w:ascii="Times New Roman" w:hAnsi="Times New Roman"/>
          <w:color w:val="000000"/>
        </w:rPr>
      </w:pPr>
      <w:r>
        <w:rPr>
          <w:rFonts w:ascii="Times New Roman" w:hAnsi="Times New Roman"/>
          <w:color w:val="000000"/>
        </w:rPr>
        <w:t>招标人在收到评标报告之日起3日内，按照投标人须知前附表规定的公示媒介和期限公示中标候选人，公示期不得少于3天。</w:t>
      </w:r>
    </w:p>
    <w:p>
      <w:pPr>
        <w:pStyle w:val="6"/>
        <w:spacing w:line="240" w:lineRule="auto"/>
        <w:ind w:firstLine="137"/>
        <w:rPr>
          <w:rFonts w:ascii="Times New Roman" w:hAnsi="Times New Roman"/>
          <w:color w:val="000000"/>
        </w:rPr>
      </w:pPr>
      <w:bookmarkStart w:id="265" w:name="_Toc492300801"/>
      <w:r>
        <w:rPr>
          <w:rFonts w:ascii="Times New Roman" w:hAnsi="Times New Roman"/>
          <w:color w:val="000000"/>
        </w:rPr>
        <w:t xml:space="preserve">7.2 </w:t>
      </w:r>
      <w:r>
        <w:rPr>
          <w:rFonts w:hint="eastAsia" w:ascii="Times New Roman" w:hAnsi="Times New Roman"/>
          <w:color w:val="000000"/>
        </w:rPr>
        <w:t>评标结果异议</w:t>
      </w:r>
      <w:bookmarkEnd w:id="265"/>
    </w:p>
    <w:p>
      <w:pPr>
        <w:spacing w:line="400" w:lineRule="exact"/>
        <w:ind w:firstLine="420" w:firstLineChars="200"/>
        <w:rPr>
          <w:rFonts w:ascii="Times New Roman" w:hAnsi="Times New Roman"/>
          <w:color w:val="000000"/>
        </w:rPr>
      </w:pPr>
      <w:r>
        <w:rPr>
          <w:rFonts w:ascii="Times New Roman" w:hAnsi="Times New Roman"/>
          <w:color w:val="000000"/>
        </w:rPr>
        <w:t>投标人或者其他利</w:t>
      </w:r>
      <w:bookmarkStart w:id="266" w:name="_Toc144974529"/>
      <w:bookmarkStart w:id="267" w:name="_Toc300834982"/>
      <w:bookmarkStart w:id="268" w:name="_Toc361508618"/>
      <w:bookmarkStart w:id="269" w:name="_Toc247527586"/>
      <w:bookmarkStart w:id="270" w:name="_Toc384308243"/>
      <w:bookmarkStart w:id="271" w:name="_Toc352691505"/>
      <w:bookmarkStart w:id="272" w:name="_Toc152042337"/>
      <w:bookmarkStart w:id="273" w:name="_Toc247513985"/>
      <w:bookmarkStart w:id="274" w:name="_Toc152045561"/>
      <w:bookmarkStart w:id="275" w:name="_Toc30095"/>
      <w:bookmarkStart w:id="276" w:name="_Toc369531549"/>
      <w:r>
        <w:rPr>
          <w:rFonts w:ascii="Times New Roman" w:hAnsi="Times New Roman"/>
          <w:color w:val="000000"/>
        </w:rPr>
        <w:t>害关系人对评标结</w:t>
      </w:r>
      <w:bookmarkEnd w:id="266"/>
      <w:bookmarkEnd w:id="267"/>
      <w:bookmarkEnd w:id="268"/>
      <w:bookmarkEnd w:id="269"/>
      <w:bookmarkEnd w:id="270"/>
      <w:bookmarkEnd w:id="271"/>
      <w:bookmarkEnd w:id="272"/>
      <w:bookmarkEnd w:id="273"/>
      <w:bookmarkEnd w:id="274"/>
      <w:bookmarkEnd w:id="275"/>
      <w:bookmarkEnd w:id="276"/>
      <w:r>
        <w:rPr>
          <w:rFonts w:ascii="Times New Roman" w:hAnsi="Times New Roman"/>
          <w:color w:val="000000"/>
        </w:rPr>
        <w:t>果有异议的，应当在中标候选人公示期间提出。招标人将在收到异议之日起3日内作出答复；作出答复前，将暂停招标投标活动。</w:t>
      </w:r>
    </w:p>
    <w:p>
      <w:pPr>
        <w:pStyle w:val="6"/>
        <w:spacing w:line="240" w:lineRule="auto"/>
        <w:ind w:firstLine="137"/>
        <w:rPr>
          <w:rFonts w:ascii="Times New Roman" w:hAnsi="Times New Roman"/>
          <w:color w:val="000000"/>
        </w:rPr>
      </w:pPr>
      <w:bookmarkStart w:id="277" w:name="_Toc492300802"/>
      <w:r>
        <w:rPr>
          <w:rFonts w:ascii="Times New Roman" w:hAnsi="Times New Roman"/>
          <w:color w:val="000000"/>
        </w:rPr>
        <w:t xml:space="preserve">7.3 </w:t>
      </w:r>
      <w:r>
        <w:rPr>
          <w:rFonts w:hint="eastAsia" w:ascii="Times New Roman" w:hAnsi="Times New Roman"/>
          <w:color w:val="000000"/>
        </w:rPr>
        <w:t>中标候选人履约能力审查</w:t>
      </w:r>
      <w:bookmarkEnd w:id="277"/>
    </w:p>
    <w:p>
      <w:pPr>
        <w:spacing w:line="400" w:lineRule="exact"/>
        <w:ind w:firstLine="420" w:firstLineChars="200"/>
        <w:rPr>
          <w:rFonts w:ascii="Times New Roman" w:hAnsi="Times New Roman"/>
          <w:color w:val="000000"/>
        </w:rPr>
      </w:pPr>
      <w:r>
        <w:rPr>
          <w:rFonts w:ascii="Times New Roman" w:hAnsi="Times New Roman"/>
          <w:color w:val="000000"/>
        </w:rPr>
        <w:t>中标候选人的经营、财务状况发生较大变化或存在违法行为，招标人认为可能影响其履约能力的，将在发出中标通知书前提请原评标委员会按照招标文件规定的标准和方法进行审查确认。</w:t>
      </w:r>
    </w:p>
    <w:p>
      <w:pPr>
        <w:pStyle w:val="6"/>
        <w:spacing w:line="240" w:lineRule="auto"/>
        <w:ind w:firstLine="137"/>
        <w:rPr>
          <w:rFonts w:ascii="Times New Roman" w:hAnsi="Times New Roman"/>
          <w:color w:val="000000"/>
        </w:rPr>
      </w:pPr>
      <w:bookmarkStart w:id="278" w:name="_Toc492300803"/>
      <w:r>
        <w:rPr>
          <w:rFonts w:ascii="Times New Roman" w:hAnsi="Times New Roman"/>
          <w:color w:val="000000"/>
        </w:rPr>
        <w:t xml:space="preserve">7.4 </w:t>
      </w:r>
      <w:r>
        <w:rPr>
          <w:rFonts w:hint="eastAsia" w:ascii="Times New Roman" w:hAnsi="Times New Roman"/>
          <w:color w:val="000000"/>
        </w:rPr>
        <w:t>定标</w:t>
      </w:r>
      <w:bookmarkEnd w:id="278"/>
    </w:p>
    <w:p>
      <w:pPr>
        <w:spacing w:line="400" w:lineRule="exact"/>
        <w:ind w:firstLine="420" w:firstLineChars="200"/>
        <w:rPr>
          <w:rFonts w:ascii="Times New Roman" w:hAnsi="Times New Roman"/>
          <w:color w:val="000000"/>
        </w:rPr>
      </w:pPr>
      <w:r>
        <w:rPr>
          <w:rFonts w:ascii="Times New Roman" w:hAnsi="Times New Roman"/>
          <w:color w:val="000000"/>
        </w:rPr>
        <w:t>按照投标人须知前附表的规定，招标人或招标人授权的评标委员会依法确定中标人。</w:t>
      </w:r>
    </w:p>
    <w:p>
      <w:pPr>
        <w:pStyle w:val="6"/>
        <w:spacing w:line="240" w:lineRule="auto"/>
        <w:ind w:firstLine="137"/>
        <w:rPr>
          <w:rFonts w:ascii="Times New Roman" w:hAnsi="Times New Roman"/>
          <w:color w:val="000000"/>
        </w:rPr>
      </w:pPr>
      <w:bookmarkStart w:id="279" w:name="_Toc492300804"/>
      <w:r>
        <w:rPr>
          <w:rFonts w:ascii="Times New Roman" w:hAnsi="Times New Roman"/>
          <w:color w:val="000000"/>
        </w:rPr>
        <w:t xml:space="preserve">7.5 </w:t>
      </w:r>
      <w:r>
        <w:rPr>
          <w:rFonts w:hint="eastAsia" w:ascii="Times New Roman" w:hAnsi="Times New Roman"/>
          <w:color w:val="000000"/>
        </w:rPr>
        <w:t>中标通知</w:t>
      </w:r>
      <w:bookmarkEnd w:id="279"/>
    </w:p>
    <w:p>
      <w:pPr>
        <w:spacing w:line="400" w:lineRule="exact"/>
        <w:ind w:firstLine="420" w:firstLineChars="200"/>
        <w:rPr>
          <w:rFonts w:ascii="Times New Roman" w:hAnsi="Times New Roman"/>
          <w:color w:val="000000"/>
        </w:rPr>
      </w:pPr>
      <w:r>
        <w:rPr>
          <w:rFonts w:ascii="Times New Roman" w:hAnsi="Times New Roman"/>
          <w:color w:val="000000"/>
        </w:rPr>
        <w:t>在本章第3.3款规定的投标有效期内，招标人以书面形式向中标人发出中标</w:t>
      </w:r>
      <w:bookmarkStart w:id="280" w:name="_Toc300834983"/>
      <w:bookmarkStart w:id="281" w:name="_Toc369531550"/>
      <w:bookmarkStart w:id="282" w:name="_Toc384308244"/>
      <w:bookmarkStart w:id="283" w:name="_Toc361508619"/>
      <w:bookmarkStart w:id="284" w:name="_Toc5668"/>
      <w:bookmarkStart w:id="285" w:name="_Toc352691506"/>
      <w:r>
        <w:rPr>
          <w:rFonts w:ascii="Times New Roman" w:hAnsi="Times New Roman"/>
          <w:color w:val="000000"/>
        </w:rPr>
        <w:t>通知书，同时将中</w:t>
      </w:r>
      <w:bookmarkEnd w:id="280"/>
      <w:bookmarkEnd w:id="281"/>
      <w:bookmarkEnd w:id="282"/>
      <w:bookmarkEnd w:id="283"/>
      <w:bookmarkEnd w:id="284"/>
      <w:bookmarkEnd w:id="285"/>
      <w:r>
        <w:rPr>
          <w:rFonts w:ascii="Times New Roman" w:hAnsi="Times New Roman"/>
          <w:color w:val="000000"/>
        </w:rPr>
        <w:t>标结果通知未中标的投标人。</w:t>
      </w:r>
    </w:p>
    <w:p>
      <w:pPr>
        <w:pStyle w:val="6"/>
        <w:spacing w:line="240" w:lineRule="auto"/>
        <w:ind w:firstLine="137"/>
        <w:rPr>
          <w:rFonts w:ascii="Times New Roman" w:hAnsi="Times New Roman"/>
          <w:color w:val="000000"/>
        </w:rPr>
      </w:pPr>
      <w:bookmarkStart w:id="286" w:name="_Toc492300805"/>
      <w:r>
        <w:rPr>
          <w:rFonts w:ascii="Times New Roman" w:hAnsi="Times New Roman"/>
          <w:color w:val="000000"/>
        </w:rPr>
        <w:t xml:space="preserve">7.6 </w:t>
      </w:r>
      <w:r>
        <w:rPr>
          <w:rFonts w:hint="eastAsia" w:ascii="Times New Roman" w:hAnsi="Times New Roman"/>
          <w:color w:val="000000"/>
        </w:rPr>
        <w:t>履约保证金</w:t>
      </w:r>
      <w:bookmarkEnd w:id="286"/>
    </w:p>
    <w:p>
      <w:pPr>
        <w:spacing w:line="400" w:lineRule="exact"/>
        <w:ind w:firstLine="420" w:firstLineChars="200"/>
        <w:rPr>
          <w:rFonts w:ascii="Times New Roman" w:hAnsi="Times New Roman"/>
          <w:color w:val="000000"/>
        </w:rPr>
      </w:pPr>
      <w:r>
        <w:rPr>
          <w:rFonts w:ascii="Times New Roman" w:hAnsi="Times New Roman"/>
          <w:color w:val="000000"/>
        </w:rPr>
        <w:t xml:space="preserve">7.6.1 </w:t>
      </w:r>
      <w:r>
        <w:rPr>
          <w:rFonts w:hint="eastAsia" w:ascii="Times New Roman" w:hAnsi="Times New Roman"/>
          <w:color w:val="000000"/>
        </w:rPr>
        <w:t>在签订合同前，</w:t>
      </w:r>
      <w:r>
        <w:rPr>
          <w:rFonts w:ascii="Times New Roman" w:hAnsi="Times New Roman"/>
          <w:color w:val="000000"/>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400" w:lineRule="exact"/>
        <w:ind w:firstLine="420" w:firstLineChars="200"/>
        <w:rPr>
          <w:rFonts w:ascii="Times New Roman" w:hAnsi="Times New Roman"/>
          <w:color w:val="000000"/>
        </w:rPr>
      </w:pPr>
      <w:r>
        <w:rPr>
          <w:rFonts w:ascii="Times New Roman" w:hAnsi="Times New Roman"/>
          <w:color w:val="000000"/>
        </w:rPr>
        <w:t>7.6.2 中标人不能按本章第7.6.1项要求提交履约保证金的，视为放弃中标，其投标保证金不予退还，给招标人造成的损失超过投标保证金数额的，中标人还应当对超过部分予以赔偿。</w:t>
      </w:r>
    </w:p>
    <w:p>
      <w:pPr>
        <w:pStyle w:val="6"/>
        <w:spacing w:line="240" w:lineRule="auto"/>
        <w:ind w:firstLine="137"/>
        <w:rPr>
          <w:rFonts w:ascii="Times New Roman" w:hAnsi="Times New Roman"/>
          <w:color w:val="000000"/>
        </w:rPr>
      </w:pPr>
      <w:bookmarkStart w:id="287" w:name="_Toc492300806"/>
      <w:r>
        <w:rPr>
          <w:rFonts w:ascii="Times New Roman" w:hAnsi="Times New Roman"/>
          <w:color w:val="000000"/>
        </w:rPr>
        <w:t xml:space="preserve">7.7 </w:t>
      </w:r>
      <w:r>
        <w:rPr>
          <w:rFonts w:hint="eastAsia" w:ascii="Times New Roman" w:hAnsi="Times New Roman"/>
          <w:color w:val="000000"/>
        </w:rPr>
        <w:t>签订合同</w:t>
      </w:r>
      <w:bookmarkEnd w:id="287"/>
    </w:p>
    <w:p>
      <w:pPr>
        <w:spacing w:line="400" w:lineRule="exact"/>
        <w:ind w:firstLine="420" w:firstLineChars="200"/>
        <w:rPr>
          <w:rFonts w:ascii="Times New Roman" w:hAnsi="Times New Roman"/>
          <w:color w:val="000000"/>
        </w:rPr>
      </w:pPr>
      <w:r>
        <w:rPr>
          <w:rFonts w:ascii="Times New Roman" w:hAnsi="Times New Roman"/>
          <w:color w:val="000000"/>
        </w:rPr>
        <w:t>7.7.1 招标人和中标人应当在中标通知书发出之日起30日内，根据招标文件和中标人的投标文件订立书面合同。中标人</w:t>
      </w:r>
      <w:r>
        <w:t>无正当理由</w:t>
      </w:r>
      <w:r>
        <w:rPr>
          <w:rFonts w:hint="eastAsia"/>
        </w:rPr>
        <w:t>拒签</w:t>
      </w:r>
      <w:r>
        <w:t>合同，在签订合同时向招标人提出附加条件，或者不按照招标文件要求提交履约保证金的</w:t>
      </w:r>
      <w:r>
        <w:rPr>
          <w:rFonts w:ascii="Times New Roman" w:hAnsi="Times New Roman"/>
          <w:color w:val="000000"/>
        </w:rPr>
        <w:t>，招标人有权取消其中标资格，其投标保证金不予退还；给招标人造成的损失超过投标保证金数额的，中标人还应当对超过部分予以赔偿。</w:t>
      </w:r>
    </w:p>
    <w:p>
      <w:pPr>
        <w:spacing w:line="400" w:lineRule="exact"/>
        <w:ind w:firstLine="420" w:firstLineChars="200"/>
        <w:rPr>
          <w:rFonts w:ascii="Times New Roman" w:hAnsi="Times New Roman"/>
          <w:color w:val="000000"/>
        </w:rPr>
      </w:pPr>
      <w:r>
        <w:rPr>
          <w:rFonts w:ascii="Times New Roman" w:hAnsi="Times New Roman"/>
          <w:color w:val="000000"/>
        </w:rPr>
        <w:t>7.7.2 发出中标通知书后，招标人无正当理由拒签合同，或者</w:t>
      </w:r>
      <w:r>
        <w:t>在签订合同时</w:t>
      </w:r>
      <w:r>
        <w:rPr>
          <w:rFonts w:hint="eastAsia"/>
        </w:rPr>
        <w:t>向中标人</w:t>
      </w:r>
      <w:r>
        <w:rPr>
          <w:rFonts w:ascii="Times New Roman" w:hAnsi="Times New Roman"/>
          <w:color w:val="000000"/>
        </w:rPr>
        <w:t>提出附加条件的，招标人向中标人退还投标保证金；给中标人造成损失的，还应当赔偿损失。</w:t>
      </w:r>
    </w:p>
    <w:p>
      <w:pPr>
        <w:spacing w:line="400" w:lineRule="exact"/>
        <w:ind w:firstLine="420" w:firstLineChars="200"/>
        <w:rPr>
          <w:rFonts w:ascii="Times New Roman" w:hAnsi="Times New Roman"/>
          <w:color w:val="000000"/>
          <w:szCs w:val="21"/>
        </w:rPr>
      </w:pPr>
      <w:r>
        <w:rPr>
          <w:rFonts w:ascii="Times New Roman" w:hAnsi="Times New Roman"/>
          <w:color w:val="000000"/>
        </w:rPr>
        <w:t>7.7.3</w:t>
      </w:r>
      <w:r>
        <w:rPr>
          <w:rFonts w:ascii="Times New Roman" w:hAnsi="Times New Roman"/>
          <w:color w:val="000000"/>
          <w:szCs w:val="21"/>
        </w:rPr>
        <w:t>联合体中标的，联合体各方应当共同与招标人签订合同，就中标项目向招标人承担连带责任。</w:t>
      </w:r>
    </w:p>
    <w:p>
      <w:pPr>
        <w:pStyle w:val="5"/>
        <w:rPr>
          <w:rFonts w:ascii="Times New Roman" w:hAnsi="Times New Roman"/>
          <w:color w:val="000000"/>
        </w:rPr>
      </w:pPr>
      <w:bookmarkStart w:id="288" w:name="_Toc361508627"/>
      <w:bookmarkStart w:id="289" w:name="_Toc24067"/>
      <w:bookmarkStart w:id="290" w:name="_Toc384308252"/>
      <w:bookmarkStart w:id="291" w:name="_Toc492300807"/>
      <w:bookmarkStart w:id="292" w:name="_Toc247527593"/>
      <w:bookmarkStart w:id="293" w:name="_Toc300834991"/>
      <w:bookmarkStart w:id="294" w:name="_Toc152042344"/>
      <w:bookmarkStart w:id="295" w:name="_Toc152045568"/>
      <w:bookmarkStart w:id="296" w:name="_Toc144974536"/>
      <w:bookmarkStart w:id="297" w:name="_Toc247513992"/>
      <w:r>
        <w:rPr>
          <w:rFonts w:ascii="Times New Roman" w:hAnsi="Times New Roman"/>
          <w:color w:val="000000"/>
        </w:rPr>
        <w:t>8.</w:t>
      </w:r>
      <w:bookmarkEnd w:id="288"/>
      <w:bookmarkEnd w:id="289"/>
      <w:bookmarkEnd w:id="290"/>
      <w:r>
        <w:rPr>
          <w:rFonts w:hint="eastAsia" w:ascii="Times New Roman" w:hAnsi="Times New Roman"/>
          <w:color w:val="000000"/>
        </w:rPr>
        <w:t>纪律和监督</w:t>
      </w:r>
      <w:bookmarkEnd w:id="291"/>
    </w:p>
    <w:p>
      <w:pPr>
        <w:pStyle w:val="6"/>
        <w:spacing w:line="240" w:lineRule="auto"/>
        <w:ind w:firstLine="137"/>
        <w:rPr>
          <w:rFonts w:ascii="Times New Roman" w:hAnsi="Times New Roman"/>
          <w:color w:val="000000"/>
        </w:rPr>
      </w:pPr>
      <w:bookmarkStart w:id="298" w:name="_Toc492300808"/>
      <w:r>
        <w:rPr>
          <w:rFonts w:ascii="Times New Roman" w:hAnsi="Times New Roman"/>
          <w:color w:val="000000"/>
        </w:rPr>
        <w:t xml:space="preserve">8.1 </w:t>
      </w:r>
      <w:r>
        <w:rPr>
          <w:rFonts w:hint="eastAsia" w:ascii="Times New Roman" w:hAnsi="Times New Roman"/>
          <w:color w:val="000000"/>
        </w:rPr>
        <w:t>对招标人的纪律要求</w:t>
      </w:r>
      <w:bookmarkEnd w:id="298"/>
    </w:p>
    <w:p>
      <w:pPr>
        <w:spacing w:line="400" w:lineRule="exact"/>
        <w:ind w:firstLine="420" w:firstLineChars="200"/>
        <w:rPr>
          <w:rFonts w:ascii="Times New Roman" w:hAnsi="Times New Roman"/>
          <w:color w:val="000000"/>
        </w:rPr>
      </w:pPr>
      <w:r>
        <w:rPr>
          <w:rFonts w:ascii="Times New Roman" w:hAnsi="Times New Roman"/>
          <w:color w:val="000000"/>
        </w:rPr>
        <w:t>招标人不得泄露招标投标活动中应当保密的情况和资料，不得与投标人串通损害国家利益、社会公共利益或者他人合法权益。</w:t>
      </w:r>
    </w:p>
    <w:p>
      <w:pPr>
        <w:pStyle w:val="6"/>
        <w:spacing w:line="240" w:lineRule="auto"/>
        <w:ind w:firstLine="137"/>
        <w:rPr>
          <w:rFonts w:ascii="Times New Roman" w:hAnsi="Times New Roman"/>
          <w:color w:val="000000"/>
        </w:rPr>
      </w:pPr>
      <w:bookmarkStart w:id="299" w:name="_Toc492300809"/>
      <w:r>
        <w:rPr>
          <w:rFonts w:ascii="Times New Roman" w:hAnsi="Times New Roman"/>
          <w:color w:val="000000"/>
        </w:rPr>
        <w:t xml:space="preserve">8.2 </w:t>
      </w:r>
      <w:r>
        <w:rPr>
          <w:rFonts w:hint="eastAsia" w:ascii="Times New Roman" w:hAnsi="Times New Roman"/>
          <w:color w:val="000000"/>
        </w:rPr>
        <w:t>对投标人的纪律要求</w:t>
      </w:r>
      <w:bookmarkEnd w:id="299"/>
    </w:p>
    <w:p>
      <w:pPr>
        <w:spacing w:line="400" w:lineRule="exact"/>
        <w:ind w:firstLine="420" w:firstLineChars="200"/>
        <w:rPr>
          <w:rFonts w:ascii="Times New Roman" w:hAnsi="Times New Roman"/>
          <w:color w:val="000000"/>
        </w:rPr>
      </w:pPr>
      <w:r>
        <w:rPr>
          <w:rFonts w:ascii="Times New Roman" w:hAnsi="Times New Roman"/>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spacing w:line="240" w:lineRule="auto"/>
        <w:ind w:firstLine="137"/>
        <w:rPr>
          <w:rFonts w:ascii="Times New Roman" w:hAnsi="Times New Roman"/>
          <w:color w:val="000000"/>
        </w:rPr>
      </w:pPr>
      <w:bookmarkStart w:id="300" w:name="_Toc492300810"/>
      <w:r>
        <w:rPr>
          <w:rFonts w:ascii="Times New Roman" w:hAnsi="Times New Roman"/>
          <w:color w:val="000000"/>
        </w:rPr>
        <w:t xml:space="preserve">8.3 </w:t>
      </w:r>
      <w:r>
        <w:rPr>
          <w:rFonts w:hint="eastAsia" w:ascii="Times New Roman" w:hAnsi="Times New Roman"/>
          <w:color w:val="000000"/>
        </w:rPr>
        <w:t>对评标委员会成员的纪律要求</w:t>
      </w:r>
      <w:bookmarkEnd w:id="300"/>
    </w:p>
    <w:p>
      <w:pPr>
        <w:spacing w:line="400" w:lineRule="exact"/>
        <w:ind w:firstLine="420" w:firstLineChars="200"/>
        <w:rPr>
          <w:rFonts w:ascii="Times New Roman" w:hAnsi="Times New Roman"/>
          <w:color w:val="000000"/>
        </w:rPr>
      </w:pPr>
      <w:r>
        <w:rPr>
          <w:rFonts w:ascii="Times New Roman" w:hAnsi="Times New Roman"/>
          <w:color w:val="000000"/>
        </w:rPr>
        <w:t>评标委员会成员不得收受他人的财物或者其他好处，不得向他人透露对投标文件的评审</w:t>
      </w:r>
      <w:bookmarkStart w:id="301" w:name="_Toc384308253"/>
      <w:bookmarkStart w:id="302" w:name="_Toc361508628"/>
      <w:bookmarkStart w:id="303" w:name="_Toc13644"/>
      <w:bookmarkStart w:id="304" w:name="_Toc369531559"/>
      <w:bookmarkStart w:id="305" w:name="_Toc352691515"/>
      <w:r>
        <w:rPr>
          <w:rFonts w:ascii="Times New Roman" w:hAnsi="Times New Roman"/>
          <w:color w:val="000000"/>
        </w:rPr>
        <w:t>和比较、中标候选人</w:t>
      </w:r>
      <w:bookmarkEnd w:id="292"/>
      <w:bookmarkEnd w:id="293"/>
      <w:bookmarkEnd w:id="294"/>
      <w:bookmarkEnd w:id="295"/>
      <w:bookmarkEnd w:id="296"/>
      <w:bookmarkEnd w:id="297"/>
      <w:bookmarkEnd w:id="301"/>
      <w:bookmarkEnd w:id="302"/>
      <w:bookmarkEnd w:id="303"/>
      <w:bookmarkEnd w:id="304"/>
      <w:bookmarkEnd w:id="305"/>
      <w:r>
        <w:rPr>
          <w:rFonts w:ascii="Times New Roman" w:hAnsi="Times New Roman"/>
          <w:color w:val="000000"/>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6"/>
        <w:spacing w:line="240" w:lineRule="auto"/>
        <w:ind w:firstLine="137"/>
        <w:rPr>
          <w:rFonts w:ascii="Times New Roman" w:hAnsi="Times New Roman"/>
          <w:color w:val="000000"/>
        </w:rPr>
      </w:pPr>
      <w:bookmarkStart w:id="306" w:name="_Toc492300811"/>
      <w:r>
        <w:rPr>
          <w:rFonts w:ascii="Times New Roman" w:hAnsi="Times New Roman"/>
          <w:color w:val="000000"/>
        </w:rPr>
        <w:t xml:space="preserve">8.4 </w:t>
      </w:r>
      <w:r>
        <w:rPr>
          <w:rFonts w:hint="eastAsia" w:ascii="Times New Roman" w:hAnsi="Times New Roman"/>
          <w:color w:val="000000"/>
        </w:rPr>
        <w:t>对与评标活动有关的工作人员的纪律要求</w:t>
      </w:r>
      <w:bookmarkEnd w:id="306"/>
    </w:p>
    <w:p>
      <w:pPr>
        <w:spacing w:line="400" w:lineRule="exact"/>
        <w:ind w:firstLine="420" w:firstLineChars="200"/>
        <w:rPr>
          <w:rFonts w:ascii="Times New Roman" w:hAnsi="Times New Roman"/>
          <w:color w:val="000000"/>
        </w:rPr>
      </w:pPr>
      <w:r>
        <w:rPr>
          <w:rFonts w:ascii="Times New Roman" w:hAnsi="Times New Roman"/>
          <w:color w:val="000000"/>
        </w:rPr>
        <w:t>与评标活动有关的工作人员不得收受他人的财物或者其他好处，不得向他人透露对投标文件</w:t>
      </w:r>
      <w:bookmarkStart w:id="307" w:name="_Toc19429"/>
      <w:bookmarkStart w:id="308" w:name="_Toc300834992"/>
      <w:bookmarkStart w:id="309" w:name="_Toc247527594"/>
      <w:bookmarkStart w:id="310" w:name="_Toc247513993"/>
      <w:bookmarkStart w:id="311" w:name="_Toc152045569"/>
      <w:bookmarkStart w:id="312" w:name="_Toc152042345"/>
      <w:bookmarkStart w:id="313" w:name="_Toc144974537"/>
      <w:bookmarkStart w:id="314" w:name="_Toc384308254"/>
      <w:bookmarkStart w:id="315" w:name="_Toc361508629"/>
      <w:bookmarkStart w:id="316" w:name="_Toc352691516"/>
      <w:bookmarkStart w:id="317" w:name="_Toc369531560"/>
      <w:r>
        <w:rPr>
          <w:rFonts w:ascii="Times New Roman" w:hAnsi="Times New Roman"/>
          <w:color w:val="000000"/>
        </w:rPr>
        <w:t>的评审和比较、中标</w:t>
      </w:r>
      <w:bookmarkEnd w:id="307"/>
      <w:bookmarkEnd w:id="308"/>
      <w:bookmarkEnd w:id="309"/>
      <w:bookmarkEnd w:id="310"/>
      <w:bookmarkEnd w:id="311"/>
      <w:bookmarkEnd w:id="312"/>
      <w:bookmarkEnd w:id="313"/>
      <w:bookmarkEnd w:id="314"/>
      <w:bookmarkEnd w:id="315"/>
      <w:bookmarkEnd w:id="316"/>
      <w:bookmarkEnd w:id="317"/>
      <w:r>
        <w:rPr>
          <w:rFonts w:ascii="Times New Roman" w:hAnsi="Times New Roman"/>
          <w:color w:val="000000"/>
        </w:rPr>
        <w:t>候选人的推荐情况以及评标有关的其他情况。在评标活动中，与评标活动有关的工作人员不得擅离职守，影响评标程序正常进行。</w:t>
      </w:r>
    </w:p>
    <w:p>
      <w:pPr>
        <w:pStyle w:val="6"/>
        <w:spacing w:line="240" w:lineRule="auto"/>
        <w:ind w:firstLine="137"/>
        <w:rPr>
          <w:rFonts w:ascii="Times New Roman" w:hAnsi="Times New Roman"/>
          <w:color w:val="000000"/>
        </w:rPr>
      </w:pPr>
      <w:bookmarkStart w:id="318" w:name="_Toc492300812"/>
      <w:r>
        <w:rPr>
          <w:rFonts w:ascii="Times New Roman" w:hAnsi="Times New Roman"/>
          <w:color w:val="000000"/>
        </w:rPr>
        <w:t xml:space="preserve">8.5 </w:t>
      </w:r>
      <w:r>
        <w:rPr>
          <w:rFonts w:hint="eastAsia" w:ascii="Times New Roman" w:hAnsi="Times New Roman"/>
          <w:color w:val="000000"/>
        </w:rPr>
        <w:t>投诉</w:t>
      </w:r>
      <w:bookmarkEnd w:id="318"/>
    </w:p>
    <w:p>
      <w:pPr>
        <w:spacing w:line="400" w:lineRule="exact"/>
        <w:ind w:firstLine="420" w:firstLineChars="200"/>
        <w:rPr>
          <w:rFonts w:ascii="Times New Roman" w:hAnsi="Times New Roman"/>
          <w:color w:val="000000"/>
        </w:rPr>
      </w:pPr>
      <w:r>
        <w:rPr>
          <w:rFonts w:ascii="Times New Roman" w:hAnsi="Times New Roman"/>
          <w:color w:val="000000"/>
        </w:rPr>
        <w:t>8.5.1 投标人或者其他利害关系人认为招标投标活动不符合法律、行政法规规定的，可以自知道或者应当知道之日起10日内向有关行政监督部门投诉。投诉应当有明确的请求和必要的证明材料。</w:t>
      </w:r>
    </w:p>
    <w:p>
      <w:pPr>
        <w:spacing w:line="400" w:lineRule="exact"/>
        <w:ind w:firstLine="420" w:firstLineChars="200"/>
        <w:rPr>
          <w:rFonts w:ascii="Times New Roman" w:hAnsi="Times New Roman"/>
          <w:color w:val="000000"/>
        </w:rPr>
      </w:pPr>
      <w:r>
        <w:rPr>
          <w:rFonts w:ascii="Times New Roman" w:hAnsi="Times New Roman"/>
          <w:color w:val="000000"/>
        </w:rPr>
        <w:t>8.5.2 投标人或者其他利害关系人对招标文件、开标和评标结果提出投诉的，应当按照投标人须知第2.4款、第5.3款和第7.2款的规定先向招标人提出异议。异议答复期间</w:t>
      </w:r>
      <w:bookmarkStart w:id="319" w:name="_Toc152045570"/>
      <w:bookmarkStart w:id="320" w:name="_Toc247527595"/>
      <w:bookmarkStart w:id="321" w:name="_Toc361508630"/>
      <w:bookmarkStart w:id="322" w:name="_Toc144974538"/>
      <w:bookmarkStart w:id="323" w:name="_Toc300834993"/>
      <w:bookmarkStart w:id="324" w:name="_Toc247513994"/>
      <w:bookmarkStart w:id="325" w:name="_Toc369531561"/>
      <w:bookmarkStart w:id="326" w:name="_Toc384308255"/>
      <w:bookmarkStart w:id="327" w:name="_Toc352691517"/>
      <w:bookmarkStart w:id="328" w:name="_Toc12776"/>
      <w:bookmarkStart w:id="329" w:name="_Toc152042346"/>
      <w:r>
        <w:rPr>
          <w:rFonts w:ascii="Times New Roman" w:hAnsi="Times New Roman"/>
          <w:color w:val="000000"/>
        </w:rPr>
        <w:t>不计算在第8.5.</w:t>
      </w:r>
      <w:bookmarkEnd w:id="319"/>
      <w:bookmarkEnd w:id="320"/>
      <w:bookmarkEnd w:id="321"/>
      <w:bookmarkEnd w:id="322"/>
      <w:bookmarkEnd w:id="323"/>
      <w:bookmarkEnd w:id="324"/>
      <w:bookmarkEnd w:id="325"/>
      <w:bookmarkEnd w:id="326"/>
      <w:bookmarkEnd w:id="327"/>
      <w:bookmarkEnd w:id="328"/>
      <w:bookmarkEnd w:id="329"/>
      <w:r>
        <w:rPr>
          <w:rFonts w:ascii="Times New Roman" w:hAnsi="Times New Roman"/>
          <w:color w:val="000000"/>
        </w:rPr>
        <w:t>1项规定的期限内。</w:t>
      </w:r>
    </w:p>
    <w:p>
      <w:pPr>
        <w:pStyle w:val="5"/>
        <w:spacing w:line="240" w:lineRule="auto"/>
        <w:rPr>
          <w:rFonts w:ascii="Times New Roman" w:hAnsi="Times New Roman"/>
        </w:rPr>
      </w:pPr>
      <w:bookmarkStart w:id="330" w:name="_Toc492300813"/>
      <w:bookmarkStart w:id="331" w:name="_Toc477134992"/>
      <w:r>
        <w:rPr>
          <w:rFonts w:ascii="Times New Roman" w:hAnsi="Times New Roman"/>
        </w:rPr>
        <w:t xml:space="preserve">9. </w:t>
      </w:r>
      <w:r>
        <w:rPr>
          <w:rFonts w:hint="eastAsia" w:ascii="Times New Roman" w:hAnsi="Times New Roman"/>
        </w:rPr>
        <w:t>是否采用电子招标投标</w:t>
      </w:r>
      <w:bookmarkEnd w:id="330"/>
      <w:bookmarkEnd w:id="331"/>
    </w:p>
    <w:p>
      <w:pPr>
        <w:spacing w:line="400" w:lineRule="exact"/>
        <w:ind w:firstLine="420" w:firstLineChars="200"/>
        <w:rPr>
          <w:rFonts w:ascii="Times New Roman" w:hAnsi="Times New Roman"/>
          <w:color w:val="000000"/>
        </w:rPr>
      </w:pPr>
      <w:r>
        <w:rPr>
          <w:rFonts w:ascii="Times New Roman" w:hAnsi="Times New Roman"/>
          <w:color w:val="000000"/>
        </w:rPr>
        <w:t>本招标项目是否采用电子招标投标方式，</w:t>
      </w:r>
      <w:r>
        <w:rPr>
          <w:rFonts w:ascii="Times New Roman" w:hAnsi="Times New Roman"/>
        </w:rPr>
        <w:t>见投标人须知前附表。</w:t>
      </w:r>
    </w:p>
    <w:p>
      <w:pPr>
        <w:pStyle w:val="5"/>
        <w:spacing w:line="240" w:lineRule="auto"/>
        <w:rPr>
          <w:rFonts w:ascii="Times New Roman" w:hAnsi="Times New Roman"/>
        </w:rPr>
      </w:pPr>
      <w:bookmarkStart w:id="332" w:name="_Toc492300814"/>
      <w:r>
        <w:rPr>
          <w:rFonts w:ascii="Times New Roman" w:hAnsi="Times New Roman"/>
        </w:rPr>
        <w:t xml:space="preserve">10. </w:t>
      </w:r>
      <w:r>
        <w:rPr>
          <w:rFonts w:hint="eastAsia" w:ascii="Times New Roman" w:hAnsi="Times New Roman"/>
        </w:rPr>
        <w:t>需要补充的其他内容</w:t>
      </w:r>
      <w:bookmarkEnd w:id="332"/>
    </w:p>
    <w:p>
      <w:pPr>
        <w:spacing w:line="400" w:lineRule="exact"/>
        <w:ind w:firstLine="420" w:firstLineChars="200"/>
        <w:rPr>
          <w:rFonts w:ascii="Times New Roman" w:hAnsi="Times New Roman"/>
          <w:color w:val="000000"/>
        </w:rPr>
      </w:pPr>
      <w:r>
        <w:rPr>
          <w:rFonts w:ascii="Times New Roman" w:hAnsi="Times New Roman"/>
          <w:color w:val="000000"/>
        </w:rPr>
        <w:t>需要补充的其他内容：见投标人须知前附表。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333" w:name="_Toc492300815"/>
      <w:r>
        <w:rPr>
          <w:rFonts w:hint="eastAsia" w:ascii="Times New Roman" w:hAnsi="Times New Roman"/>
          <w:color w:val="000000"/>
        </w:rPr>
        <w:t>附件一：开标记录表</w:t>
      </w:r>
      <w:bookmarkEnd w:id="333"/>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开标记录表</w:t>
      </w:r>
    </w:p>
    <w:p>
      <w:pPr>
        <w:spacing w:beforeLines="50" w:afterLines="50" w:line="400" w:lineRule="exact"/>
        <w:ind w:right="420"/>
        <w:jc w:val="right"/>
        <w:rPr>
          <w:rFonts w:ascii="Times New Roman" w:hAnsi="Times New Roman"/>
          <w:color w:val="000000"/>
        </w:rPr>
      </w:pPr>
      <w:r>
        <w:rPr>
          <w:rFonts w:ascii="Times New Roman" w:hAnsi="Times New Roman"/>
          <w:color w:val="000000"/>
        </w:rPr>
        <w:t>开标时间：</w:t>
      </w: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r>
        <w:rPr>
          <w:rFonts w:ascii="Times New Roman" w:hAnsi="Times New Roman"/>
          <w:u w:val="single"/>
        </w:rPr>
        <w:t xml:space="preserve">         </w:t>
      </w:r>
      <w:r>
        <w:rPr>
          <w:rFonts w:ascii="Times New Roman" w:hAnsi="Times New Roman"/>
          <w:color w:val="000000"/>
        </w:rPr>
        <w:t>时</w:t>
      </w:r>
      <w:r>
        <w:rPr>
          <w:rFonts w:ascii="Times New Roman" w:hAnsi="Times New Roman"/>
          <w:u w:val="single"/>
        </w:rPr>
        <w:t xml:space="preserve">         </w:t>
      </w:r>
      <w:r>
        <w:rPr>
          <w:rFonts w:ascii="Times New Roman" w:hAnsi="Times New Roman"/>
          <w:color w:val="000000"/>
        </w:rPr>
        <w:t>分</w:t>
      </w:r>
    </w:p>
    <w:tbl>
      <w:tblPr>
        <w:tblStyle w:val="38"/>
        <w:tblW w:w="8330" w:type="dxa"/>
        <w:tblInd w:w="0" w:type="dxa"/>
        <w:tblLayout w:type="fixed"/>
        <w:tblCellMar>
          <w:top w:w="0" w:type="dxa"/>
          <w:left w:w="108" w:type="dxa"/>
          <w:bottom w:w="0" w:type="dxa"/>
          <w:right w:w="108" w:type="dxa"/>
        </w:tblCellMar>
      </w:tblPr>
      <w:tblGrid>
        <w:gridCol w:w="649"/>
        <w:gridCol w:w="1019"/>
        <w:gridCol w:w="992"/>
        <w:gridCol w:w="992"/>
        <w:gridCol w:w="1134"/>
        <w:gridCol w:w="851"/>
        <w:gridCol w:w="992"/>
        <w:gridCol w:w="709"/>
        <w:gridCol w:w="992"/>
      </w:tblGrid>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序号</w:t>
            </w:r>
          </w:p>
        </w:tc>
        <w:tc>
          <w:tcPr>
            <w:tcW w:w="10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sz w:val="18"/>
              </w:rPr>
            </w:pPr>
            <w:r>
              <w:rPr>
                <w:rFonts w:ascii="Times New Roman" w:hAnsi="Times New Roman"/>
                <w:sz w:val="18"/>
              </w:rPr>
              <w:t>密封情况</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投标保证金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投标报价</w:t>
            </w:r>
          </w:p>
          <w:p>
            <w:pPr>
              <w:spacing w:line="500" w:lineRule="exact"/>
              <w:jc w:val="center"/>
              <w:rPr>
                <w:rFonts w:ascii="Times New Roman" w:hAnsi="Times New Roman"/>
                <w:sz w:val="18"/>
              </w:rPr>
            </w:pPr>
            <w:r>
              <w:rPr>
                <w:rFonts w:ascii="Times New Roman" w:hAnsi="Times New Roman"/>
                <w:sz w:val="18"/>
              </w:rPr>
              <w:t>（万元）</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项目负责人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勘察服务期限</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备注</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投标人代表签名</w:t>
            </w: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rPr>
          <w:trHeight w:val="502" w:hRule="atLeast"/>
        </w:trP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bookmarkStart w:id="334" w:name="_Toc17638"/>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bookmarkEnd w:id="334"/>
      <w:tr>
        <w:tblPrEx>
          <w:tblCellMar>
            <w:top w:w="0" w:type="dxa"/>
            <w:left w:w="108" w:type="dxa"/>
            <w:bottom w:w="0" w:type="dxa"/>
            <w:right w:w="108" w:type="dxa"/>
          </w:tblCellMar>
        </w:tblPrEx>
        <w:tc>
          <w:tcPr>
            <w:tcW w:w="2660" w:type="dxa"/>
            <w:gridSpan w:val="3"/>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000000"/>
              </w:rPr>
            </w:pPr>
            <w:r>
              <w:rPr>
                <w:rFonts w:ascii="Times New Roman" w:hAnsi="Times New Roman"/>
                <w:color w:val="000000"/>
              </w:rPr>
              <w:t>最高投标限价：</w:t>
            </w:r>
          </w:p>
        </w:tc>
        <w:tc>
          <w:tcPr>
            <w:tcW w:w="5670" w:type="dxa"/>
            <w:gridSpan w:val="6"/>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000000"/>
              </w:rPr>
            </w:pPr>
          </w:p>
        </w:tc>
      </w:tr>
    </w:tbl>
    <w:p>
      <w:pPr>
        <w:spacing w:line="440" w:lineRule="exact"/>
        <w:rPr>
          <w:rFonts w:ascii="Times New Roman" w:hAnsi="Times New Roman"/>
          <w:color w:val="000000"/>
        </w:rPr>
      </w:pPr>
      <w:r>
        <w:rPr>
          <w:rFonts w:ascii="Times New Roman" w:hAnsi="Times New Roman"/>
          <w:color w:val="000000"/>
        </w:rPr>
        <w:t>　　　</w:t>
      </w:r>
    </w:p>
    <w:p>
      <w:pPr>
        <w:spacing w:line="620" w:lineRule="exact"/>
        <w:rPr>
          <w:rFonts w:ascii="Times New Roman" w:hAnsi="Times New Roman"/>
          <w:color w:val="000000"/>
        </w:rPr>
      </w:pPr>
      <w:r>
        <w:rPr>
          <w:rFonts w:ascii="Times New Roman" w:hAnsi="Times New Roman"/>
          <w:color w:val="000000"/>
        </w:rPr>
        <w:t>招标人代表：</w:t>
      </w:r>
      <w:r>
        <w:rPr>
          <w:rFonts w:ascii="Times New Roman" w:hAnsi="Times New Roman"/>
          <w:color w:val="000000"/>
          <w:u w:val="single"/>
        </w:rPr>
        <w:t xml:space="preserve">       </w:t>
      </w:r>
      <w:r>
        <w:rPr>
          <w:rFonts w:ascii="Times New Roman" w:hAnsi="Times New Roman"/>
          <w:color w:val="000000"/>
        </w:rPr>
        <w:t xml:space="preserve">        记录人：</w:t>
      </w:r>
      <w:r>
        <w:rPr>
          <w:rFonts w:ascii="Times New Roman" w:hAnsi="Times New Roman"/>
          <w:color w:val="000000"/>
          <w:u w:val="single"/>
        </w:rPr>
        <w:t xml:space="preserve">       </w:t>
      </w:r>
      <w:r>
        <w:rPr>
          <w:rFonts w:ascii="Times New Roman" w:hAnsi="Times New Roman"/>
          <w:color w:val="000000"/>
        </w:rPr>
        <w:t xml:space="preserve">       监标人：</w:t>
      </w:r>
      <w:r>
        <w:rPr>
          <w:rFonts w:ascii="Times New Roman" w:hAnsi="Times New Roman"/>
          <w:color w:val="000000"/>
          <w:u w:val="single"/>
        </w:rPr>
        <w:t xml:space="preserve">       </w:t>
      </w:r>
    </w:p>
    <w:p>
      <w:pPr>
        <w:spacing w:line="620" w:lineRule="exact"/>
        <w:jc w:val="right"/>
        <w:rPr>
          <w:rFonts w:ascii="Times New Roman" w:hAnsi="Times New Roman"/>
          <w:color w:val="000000"/>
          <w:sz w:val="2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4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335" w:name="_Toc492300816"/>
      <w:r>
        <w:rPr>
          <w:rFonts w:hint="eastAsia" w:ascii="Times New Roman" w:hAnsi="Times New Roman"/>
          <w:color w:val="000000"/>
        </w:rPr>
        <w:t>附件二：问题澄清通知</w:t>
      </w:r>
      <w:bookmarkEnd w:id="335"/>
    </w:p>
    <w:p>
      <w:pPr>
        <w:spacing w:line="440" w:lineRule="exact"/>
        <w:jc w:val="center"/>
        <w:rPr>
          <w:rFonts w:ascii="Times New Roman" w:hAnsi="Times New Roman"/>
          <w:color w:val="000000"/>
        </w:rPr>
      </w:pP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问题澄清通知</w:t>
      </w:r>
    </w:p>
    <w:p>
      <w:pPr>
        <w:spacing w:line="440" w:lineRule="exact"/>
        <w:jc w:val="center"/>
        <w:rPr>
          <w:rFonts w:ascii="Times New Roman" w:hAnsi="Times New Roman"/>
          <w:color w:val="000000"/>
        </w:rPr>
      </w:pPr>
      <w:r>
        <w:rPr>
          <w:rFonts w:ascii="Times New Roman" w:hAnsi="Times New Roman"/>
          <w:color w:val="000000"/>
        </w:rPr>
        <w:t>（编号：</w:t>
      </w:r>
      <w:r>
        <w:rPr>
          <w:rFonts w:ascii="Times New Roman" w:hAnsi="Times New Roman" w:eastAsia="黑体"/>
          <w:color w:val="000000"/>
          <w:sz w:val="28"/>
          <w:u w:val="single"/>
        </w:rPr>
        <w:t xml:space="preserve">               </w:t>
      </w:r>
      <w:r>
        <w:rPr>
          <w:rFonts w:ascii="Times New Roman" w:hAnsi="Times New Roman"/>
          <w:color w:val="000000"/>
        </w:rPr>
        <w:t>）</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（投标人名称）：</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w:t>
      </w:r>
      <w:r>
        <w:rPr>
          <w:rFonts w:ascii="Times New Roman" w:hAnsi="Times New Roman"/>
        </w:rPr>
        <w:t>评标委员</w:t>
      </w:r>
      <w:r>
        <w:rPr>
          <w:rFonts w:ascii="Times New Roman" w:hAnsi="Times New Roman"/>
          <w:color w:val="000000"/>
        </w:rPr>
        <w:t>会对你方的投标文件进行了仔细的审查，现需你方对下列问题以书</w:t>
      </w:r>
      <w:bookmarkStart w:id="336" w:name="_Toc369531565"/>
      <w:bookmarkStart w:id="337" w:name="_Toc23050"/>
      <w:bookmarkStart w:id="338" w:name="_Toc152045576"/>
      <w:bookmarkStart w:id="339" w:name="_Toc361508634"/>
      <w:bookmarkStart w:id="340" w:name="_Toc247527601"/>
      <w:bookmarkStart w:id="341" w:name="_Toc247514000"/>
      <w:bookmarkStart w:id="342" w:name="_Toc300834996"/>
      <w:bookmarkStart w:id="343" w:name="_Toc144974544"/>
      <w:bookmarkStart w:id="344" w:name="_Toc384308260"/>
      <w:bookmarkStart w:id="345" w:name="_Toc352691521"/>
      <w:bookmarkStart w:id="346" w:name="_Toc152042352"/>
      <w:r>
        <w:rPr>
          <w:rFonts w:ascii="Times New Roman" w:hAnsi="Times New Roman"/>
          <w:color w:val="000000"/>
        </w:rPr>
        <w:t>面形式予以澄清、说明或补正：</w:t>
      </w:r>
    </w:p>
    <w:p>
      <w:pPr>
        <w:spacing w:line="440" w:lineRule="exact"/>
        <w:rPr>
          <w:rFonts w:ascii="Times New Roman" w:hAnsi="Times New Roman"/>
          <w:color w:val="000000"/>
        </w:rPr>
      </w:pPr>
      <w:r>
        <w:rPr>
          <w:rFonts w:ascii="Times New Roman" w:hAnsi="Times New Roman"/>
          <w:color w:val="000000"/>
        </w:rPr>
        <w:t>　　</w:t>
      </w:r>
    </w:p>
    <w:bookmarkEnd w:id="336"/>
    <w:bookmarkEnd w:id="337"/>
    <w:bookmarkEnd w:id="338"/>
    <w:bookmarkEnd w:id="339"/>
    <w:bookmarkEnd w:id="340"/>
    <w:bookmarkEnd w:id="341"/>
    <w:bookmarkEnd w:id="342"/>
    <w:bookmarkEnd w:id="343"/>
    <w:bookmarkEnd w:id="344"/>
    <w:bookmarkEnd w:id="345"/>
    <w:bookmarkEnd w:id="346"/>
    <w:p>
      <w:pPr>
        <w:spacing w:line="440" w:lineRule="exact"/>
        <w:rPr>
          <w:rFonts w:ascii="Times New Roman" w:hAnsi="Times New Roman"/>
          <w:color w:val="000000"/>
        </w:rPr>
      </w:pPr>
      <w:r>
        <w:rPr>
          <w:rFonts w:ascii="Times New Roman" w:hAnsi="Times New Roman"/>
          <w:color w:val="000000"/>
        </w:rPr>
        <w:t xml:space="preserve">    1.</w:t>
      </w:r>
    </w:p>
    <w:p>
      <w:pPr>
        <w:spacing w:line="440" w:lineRule="exact"/>
        <w:rPr>
          <w:rFonts w:ascii="Times New Roman" w:hAnsi="Times New Roman"/>
          <w:color w:val="000000"/>
        </w:rPr>
      </w:pPr>
      <w:r>
        <w:rPr>
          <w:rFonts w:ascii="Times New Roman" w:hAnsi="Times New Roman"/>
          <w:color w:val="000000"/>
        </w:rPr>
        <w:t xml:space="preserve">    2.</w:t>
      </w:r>
    </w:p>
    <w:p>
      <w:pPr>
        <w:spacing w:line="440" w:lineRule="exact"/>
        <w:rPr>
          <w:rFonts w:ascii="Times New Roman" w:hAnsi="Times New Roman"/>
          <w:color w:val="000000"/>
        </w:rPr>
      </w:pPr>
      <w:r>
        <w:rPr>
          <w:rFonts w:ascii="Times New Roman" w:hAnsi="Times New Roman"/>
          <w:color w:val="000000"/>
        </w:rPr>
        <w:t xml:space="preserve">     ......   </w:t>
      </w:r>
    </w:p>
    <w:p>
      <w:pPr>
        <w:spacing w:line="440" w:lineRule="exact"/>
        <w:rPr>
          <w:rFonts w:ascii="Times New Roman" w:hAnsi="Times New Roman"/>
          <w:color w:val="000000"/>
        </w:rPr>
      </w:pPr>
      <w:r>
        <w:rPr>
          <w:rFonts w:ascii="Times New Roman" w:hAnsi="Times New Roman"/>
          <w:color w:val="000000"/>
        </w:rPr>
        <w:t>　　　</w:t>
      </w:r>
    </w:p>
    <w:p>
      <w:pPr>
        <w:spacing w:line="440" w:lineRule="exact"/>
        <w:ind w:firstLine="405"/>
        <w:rPr>
          <w:rFonts w:ascii="Times New Roman" w:hAnsi="Times New Roman"/>
          <w:color w:val="000000"/>
        </w:rPr>
      </w:pPr>
      <w:r>
        <w:rPr>
          <w:rFonts w:ascii="Times New Roman" w:hAnsi="Times New Roman"/>
          <w:color w:val="000000"/>
        </w:rPr>
        <w:t>请将上述问题的澄清、说明或补正于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u w:val="single"/>
        </w:rPr>
        <w:t xml:space="preserve">       </w:t>
      </w:r>
      <w:r>
        <w:rPr>
          <w:rFonts w:ascii="Times New Roman" w:hAnsi="Times New Roman"/>
          <w:color w:val="000000"/>
        </w:rPr>
        <w:t>时前递交至</w:t>
      </w:r>
      <w:bookmarkStart w:id="347" w:name="_Toc384308261"/>
      <w:bookmarkStart w:id="348" w:name="_Toc361508635"/>
      <w:bookmarkStart w:id="349" w:name="_Toc352691522"/>
      <w:bookmarkStart w:id="350" w:name="_Toc144974545"/>
      <w:bookmarkStart w:id="351" w:name="_Toc247527602"/>
      <w:bookmarkStart w:id="352" w:name="_Toc247514001"/>
      <w:bookmarkStart w:id="353" w:name="_Toc152045577"/>
      <w:bookmarkStart w:id="354" w:name="_Toc152042353"/>
      <w:bookmarkStart w:id="355" w:name="_Toc300834997"/>
      <w:bookmarkStart w:id="356" w:name="_Toc369531566"/>
      <w:bookmarkStart w:id="357" w:name="_Toc28385"/>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（详细地址）或传真至</w:t>
      </w:r>
      <w:bookmarkEnd w:id="347"/>
      <w:bookmarkEnd w:id="348"/>
      <w:bookmarkEnd w:id="349"/>
      <w:bookmarkEnd w:id="350"/>
      <w:bookmarkEnd w:id="351"/>
      <w:bookmarkEnd w:id="352"/>
      <w:bookmarkEnd w:id="353"/>
      <w:bookmarkEnd w:id="354"/>
      <w:bookmarkEnd w:id="355"/>
      <w:bookmarkEnd w:id="356"/>
      <w:bookmarkEnd w:id="357"/>
      <w:r>
        <w:rPr>
          <w:rFonts w:ascii="Times New Roman" w:hAnsi="Times New Roman"/>
          <w:color w:val="000000"/>
          <w:u w:val="single"/>
        </w:rPr>
        <w:t xml:space="preserve">                     </w:t>
      </w:r>
      <w:r>
        <w:rPr>
          <w:rFonts w:ascii="Times New Roman" w:hAnsi="Times New Roman"/>
          <w:color w:val="000000"/>
        </w:rPr>
        <w:t>（传真号码）或通过下载招标</w:t>
      </w:r>
      <w:r>
        <w:rPr>
          <w:rFonts w:hint="eastAsia" w:ascii="Times New Roman" w:hAnsi="Times New Roman"/>
          <w:color w:val="000000"/>
        </w:rPr>
        <w:t>文</w:t>
      </w:r>
      <w:r>
        <w:rPr>
          <w:rFonts w:ascii="Times New Roman" w:hAnsi="Times New Roman"/>
          <w:color w:val="000000"/>
        </w:rPr>
        <w:t>件的电子招标交易平台上传。采用传真方式的，应在</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u w:val="single"/>
        </w:rPr>
        <w:t xml:space="preserve">       </w:t>
      </w:r>
      <w:r>
        <w:rPr>
          <w:rFonts w:ascii="Times New Roman" w:hAnsi="Times New Roman"/>
          <w:color w:val="000000"/>
        </w:rPr>
        <w:t>时前将原件递交至</w:t>
      </w:r>
      <w:r>
        <w:rPr>
          <w:rFonts w:ascii="Times New Roman" w:hAnsi="Times New Roman"/>
          <w:color w:val="000000"/>
          <w:u w:val="single"/>
        </w:rPr>
        <w:t xml:space="preserve">                     </w:t>
      </w:r>
      <w:r>
        <w:rPr>
          <w:rFonts w:ascii="Times New Roman" w:hAnsi="Times New Roman"/>
          <w:color w:val="000000"/>
        </w:rPr>
        <w:t>（详细地址）。</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ind w:firstLine="2100" w:firstLineChars="1000"/>
        <w:rPr>
          <w:rFonts w:ascii="Times New Roman" w:hAnsi="Times New Roman"/>
          <w:color w:val="000000"/>
        </w:rPr>
      </w:pPr>
      <w:r>
        <w:rPr>
          <w:rFonts w:ascii="Times New Roman" w:hAnsi="Times New Roman"/>
          <w:color w:val="000000"/>
        </w:rPr>
        <w:t>评标委员会授权的招标人或招标代理机构：</w:t>
      </w:r>
      <w:r>
        <w:rPr>
          <w:rFonts w:ascii="Times New Roman" w:hAnsi="Times New Roman" w:eastAsia="黑体"/>
          <w:color w:val="000000"/>
          <w:sz w:val="28"/>
          <w:u w:val="single"/>
        </w:rPr>
        <w:t xml:space="preserve">      </w:t>
      </w:r>
      <w:r>
        <w:rPr>
          <w:rFonts w:ascii="Times New Roman" w:hAnsi="Times New Roman"/>
          <w:color w:val="000000"/>
        </w:rPr>
        <w:t>（签字或盖章）</w:t>
      </w:r>
      <w:bookmarkStart w:id="358" w:name="_Toc369531567"/>
      <w:bookmarkStart w:id="359" w:name="_Toc152042354"/>
      <w:bookmarkStart w:id="360" w:name="_Toc6580"/>
      <w:bookmarkStart w:id="361" w:name="_Toc152045578"/>
      <w:bookmarkStart w:id="362" w:name="_Toc352691523"/>
      <w:bookmarkStart w:id="363" w:name="_Toc247514002"/>
      <w:bookmarkStart w:id="364" w:name="_Toc361508636"/>
      <w:bookmarkStart w:id="365" w:name="_Toc384308262"/>
      <w:bookmarkStart w:id="366" w:name="_Toc300834998"/>
      <w:bookmarkStart w:id="367" w:name="_Toc247527603"/>
      <w:bookmarkStart w:id="368" w:name="_Toc144974546"/>
    </w:p>
    <w:bookmarkEnd w:id="358"/>
    <w:bookmarkEnd w:id="359"/>
    <w:bookmarkEnd w:id="360"/>
    <w:bookmarkEnd w:id="361"/>
    <w:bookmarkEnd w:id="362"/>
    <w:bookmarkEnd w:id="363"/>
    <w:bookmarkEnd w:id="364"/>
    <w:bookmarkEnd w:id="365"/>
    <w:bookmarkEnd w:id="366"/>
    <w:bookmarkEnd w:id="367"/>
    <w:p>
      <w:pPr>
        <w:spacing w:line="440" w:lineRule="exact"/>
        <w:rPr>
          <w:rFonts w:ascii="Times New Roman" w:hAnsi="Times New Roman"/>
          <w:color w:val="000000"/>
        </w:rPr>
      </w:pPr>
      <w:bookmarkStart w:id="369" w:name="_Toc152042355"/>
    </w:p>
    <w:p>
      <w:pPr>
        <w:spacing w:line="440" w:lineRule="exact"/>
        <w:ind w:right="840"/>
        <w:jc w:val="right"/>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370" w:name="_Toc492300817"/>
      <w:r>
        <w:rPr>
          <w:rFonts w:hint="eastAsia" w:ascii="Times New Roman" w:hAnsi="Times New Roman"/>
          <w:color w:val="000000"/>
        </w:rPr>
        <w:t>附件三：问题的澄清</w:t>
      </w:r>
      <w:bookmarkEnd w:id="370"/>
    </w:p>
    <w:p>
      <w:pPr>
        <w:spacing w:line="400" w:lineRule="exact"/>
        <w:jc w:val="center"/>
        <w:rPr>
          <w:rFonts w:ascii="Times New Roman" w:hAnsi="Times New Roman" w:eastAsia="黑体"/>
          <w:color w:val="000000"/>
          <w:sz w:val="28"/>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问</w:t>
      </w:r>
      <w:bookmarkEnd w:id="369"/>
      <w:r>
        <w:rPr>
          <w:rFonts w:ascii="Times New Roman" w:hAnsi="Times New Roman" w:eastAsia="黑体"/>
          <w:color w:val="000000"/>
          <w:sz w:val="28"/>
        </w:rPr>
        <w:t>题</w:t>
      </w:r>
      <w:bookmarkStart w:id="371" w:name="_Toc247514003"/>
      <w:bookmarkStart w:id="372" w:name="_Toc352691524"/>
      <w:bookmarkStart w:id="373" w:name="_Toc3622"/>
      <w:bookmarkStart w:id="374" w:name="_Toc247527604"/>
      <w:bookmarkStart w:id="375" w:name="_Toc152042356"/>
      <w:bookmarkStart w:id="376" w:name="_Toc369531568"/>
      <w:bookmarkStart w:id="377" w:name="_Toc152045579"/>
      <w:bookmarkStart w:id="378" w:name="_Toc384308263"/>
      <w:bookmarkStart w:id="379" w:name="_Toc361508637"/>
      <w:bookmarkStart w:id="380" w:name="_Toc300834999"/>
      <w:r>
        <w:rPr>
          <w:rFonts w:ascii="Times New Roman" w:hAnsi="Times New Roman" w:eastAsia="黑体"/>
          <w:color w:val="000000"/>
          <w:sz w:val="28"/>
        </w:rPr>
        <w:t>的澄清</w:t>
      </w:r>
    </w:p>
    <w:p>
      <w:pPr>
        <w:spacing w:line="400" w:lineRule="exact"/>
        <w:ind w:firstLine="3465" w:firstLineChars="1650"/>
        <w:rPr>
          <w:rFonts w:ascii="Times New Roman" w:hAnsi="Times New Roman"/>
          <w:color w:val="000000"/>
        </w:rPr>
      </w:pPr>
      <w:r>
        <w:rPr>
          <w:rFonts w:ascii="Times New Roman" w:hAnsi="Times New Roman"/>
          <w:color w:val="000000"/>
        </w:rPr>
        <w:t>（编号</w:t>
      </w:r>
      <w:bookmarkEnd w:id="368"/>
      <w:bookmarkEnd w:id="371"/>
      <w:bookmarkEnd w:id="372"/>
      <w:bookmarkEnd w:id="373"/>
      <w:bookmarkEnd w:id="374"/>
      <w:bookmarkEnd w:id="375"/>
      <w:bookmarkEnd w:id="376"/>
      <w:bookmarkEnd w:id="377"/>
      <w:bookmarkEnd w:id="378"/>
      <w:bookmarkEnd w:id="379"/>
      <w:bookmarkEnd w:id="380"/>
      <w:r>
        <w:rPr>
          <w:rFonts w:ascii="Times New Roman" w:hAnsi="Times New Roman"/>
          <w:color w:val="000000"/>
        </w:rPr>
        <w:t>：</w:t>
      </w:r>
      <w:r>
        <w:rPr>
          <w:rFonts w:ascii="Times New Roman" w:hAnsi="Times New Roman" w:eastAsia="黑体"/>
          <w:color w:val="000000"/>
          <w:sz w:val="28"/>
          <w:u w:val="single"/>
        </w:rPr>
        <w:t xml:space="preserve">           </w:t>
      </w:r>
      <w:r>
        <w:rPr>
          <w:rFonts w:ascii="Times New Roman" w:hAnsi="Times New Roman"/>
          <w:color w:val="000000"/>
        </w:rPr>
        <w:t>）</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rPr>
        <w:t>评标委员会</w:t>
      </w:r>
      <w:r>
        <w:rPr>
          <w:rFonts w:ascii="Times New Roman" w:hAnsi="Times New Roman"/>
          <w:color w:val="000000"/>
        </w:rPr>
        <w:t>：</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问题澄清通知（编号：</w:t>
      </w:r>
      <w:r>
        <w:rPr>
          <w:rFonts w:ascii="Times New Roman" w:hAnsi="Times New Roman" w:eastAsia="黑体"/>
          <w:color w:val="000000"/>
          <w:sz w:val="28"/>
          <w:u w:val="single"/>
        </w:rPr>
        <w:t xml:space="preserve">      </w:t>
      </w:r>
      <w:r>
        <w:rPr>
          <w:rFonts w:ascii="Times New Roman" w:hAnsi="Times New Roman"/>
          <w:color w:val="000000"/>
        </w:rPr>
        <w:t>）已收悉，现澄清、说明或补正如下：</w:t>
      </w:r>
    </w:p>
    <w:p>
      <w:pPr>
        <w:spacing w:line="440" w:lineRule="exact"/>
        <w:rPr>
          <w:rFonts w:ascii="Times New Roman" w:hAnsi="Times New Roman"/>
          <w:color w:val="000000"/>
        </w:rPr>
      </w:pPr>
      <w:r>
        <w:rPr>
          <w:rFonts w:ascii="Times New Roman" w:hAnsi="Times New Roman"/>
          <w:color w:val="000000"/>
        </w:rPr>
        <w:t>　     1.</w:t>
      </w:r>
    </w:p>
    <w:p>
      <w:pPr>
        <w:spacing w:line="440" w:lineRule="exact"/>
        <w:rPr>
          <w:rFonts w:ascii="Times New Roman" w:hAnsi="Times New Roman"/>
          <w:color w:val="000000"/>
        </w:rPr>
      </w:pPr>
      <w:r>
        <w:rPr>
          <w:rFonts w:ascii="Times New Roman" w:hAnsi="Times New Roman"/>
          <w:color w:val="000000"/>
        </w:rPr>
        <w:t>　     2.</w:t>
      </w:r>
    </w:p>
    <w:p>
      <w:pPr>
        <w:spacing w:line="440" w:lineRule="exact"/>
        <w:rPr>
          <w:rFonts w:ascii="Times New Roman" w:hAnsi="Times New Roman"/>
          <w:color w:val="000000"/>
        </w:rPr>
      </w:pPr>
      <w:r>
        <w:rPr>
          <w:rFonts w:ascii="Times New Roman" w:hAnsi="Times New Roman"/>
          <w:color w:val="000000"/>
        </w:rPr>
        <w:t>　    .....</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w:t>
      </w:r>
    </w:p>
    <w:p>
      <w:pPr>
        <w:spacing w:line="440" w:lineRule="exact"/>
        <w:rPr>
          <w:rFonts w:ascii="Times New Roman" w:hAnsi="Times New Roman"/>
          <w:color w:val="000000"/>
        </w:rPr>
      </w:pPr>
    </w:p>
    <w:p>
      <w:pPr>
        <w:spacing w:line="440" w:lineRule="exact"/>
        <w:ind w:firstLine="420" w:firstLineChars="200"/>
        <w:rPr>
          <w:rFonts w:ascii="Times New Roman" w:hAnsi="Times New Roman"/>
          <w:color w:val="000000"/>
        </w:rPr>
      </w:pPr>
      <w:r>
        <w:rPr>
          <w:rFonts w:ascii="Times New Roman" w:hAnsi="Times New Roman"/>
          <w:color w:val="000000"/>
        </w:rPr>
        <w:t>上述问题澄清、说明或补正，不改变我方投标文件的实质性内容，构成我方投标文件的组成部分。</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80" w:lineRule="auto"/>
        <w:rPr>
          <w:rFonts w:ascii="Times New Roman" w:hAnsi="Times New Roman"/>
          <w:color w:val="000000"/>
        </w:rPr>
      </w:pPr>
      <w:r>
        <w:rPr>
          <w:rFonts w:ascii="Times New Roman" w:hAnsi="Times New Roman"/>
          <w:color w:val="000000"/>
        </w:rPr>
        <w:t>　　　　　　　　　　　　　　投标人：</w:t>
      </w:r>
      <w:r>
        <w:rPr>
          <w:rFonts w:ascii="Times New Roman" w:hAnsi="Times New Roman" w:eastAsia="黑体"/>
          <w:color w:val="000000"/>
          <w:sz w:val="28"/>
          <w:u w:val="single"/>
        </w:rPr>
        <w:t xml:space="preserve">                         </w:t>
      </w:r>
      <w:r>
        <w:rPr>
          <w:rFonts w:ascii="Times New Roman" w:hAnsi="Times New Roman"/>
          <w:color w:val="000000"/>
        </w:rPr>
        <w:t>（盖单位章）</w:t>
      </w:r>
    </w:p>
    <w:p>
      <w:pPr>
        <w:spacing w:line="480" w:lineRule="auto"/>
        <w:ind w:firstLine="2835" w:firstLineChars="1350"/>
        <w:rPr>
          <w:rFonts w:ascii="Times New Roman" w:hAnsi="Times New Roman"/>
          <w:color w:val="000000"/>
        </w:rPr>
      </w:pPr>
      <w:r>
        <w:rPr>
          <w:rFonts w:hint="eastAsia" w:ascii="Times New Roman" w:hAnsi="Times New Roman"/>
          <w:color w:val="000000"/>
        </w:rPr>
        <w:t xml:space="preserve"> </w:t>
      </w:r>
      <w:r>
        <w:rPr>
          <w:rFonts w:ascii="Times New Roman" w:hAnsi="Times New Roman"/>
          <w:color w:val="000000"/>
        </w:rPr>
        <w:t>法定代表人或其委托代理人：</w:t>
      </w:r>
      <w:r>
        <w:rPr>
          <w:rFonts w:ascii="Times New Roman" w:hAnsi="Times New Roman"/>
          <w:u w:val="single"/>
        </w:rPr>
        <w:t xml:space="preserve">        </w:t>
      </w:r>
      <w:r>
        <w:rPr>
          <w:rFonts w:ascii="Times New Roman" w:hAnsi="Times New Roman"/>
          <w:color w:val="000000"/>
        </w:rPr>
        <w:t>（签字）</w:t>
      </w:r>
    </w:p>
    <w:p>
      <w:pPr>
        <w:spacing w:line="440" w:lineRule="exact"/>
        <w:rPr>
          <w:rFonts w:ascii="Times New Roman" w:hAnsi="Times New Roman"/>
          <w:color w:val="000000"/>
        </w:rPr>
      </w:pPr>
      <w:r>
        <w:rPr>
          <w:rFonts w:ascii="Times New Roman" w:hAnsi="Times New Roman"/>
          <w:color w:val="000000"/>
        </w:rPr>
        <w:t>　　　　　　　　　　　　　　　</w:t>
      </w:r>
    </w:p>
    <w:p>
      <w:pPr>
        <w:spacing w:line="440" w:lineRule="exact"/>
        <w:jc w:val="right"/>
        <w:rPr>
          <w:rFonts w:ascii="Times New Roman" w:hAnsi="Times New Roman"/>
          <w:color w:val="000000"/>
        </w:rPr>
      </w:pPr>
      <w:r>
        <w:rPr>
          <w:rFonts w:ascii="Times New Roman" w:hAnsi="Times New Roman"/>
          <w:color w:val="000000"/>
        </w:rPr>
        <w:t>　　　　　　　　　　　　　　　</w:t>
      </w:r>
      <w:r>
        <w:rPr>
          <w:rFonts w:ascii="Times New Roman" w:hAnsi="Times New Roman"/>
          <w:u w:val="single"/>
        </w:rPr>
        <w:t xml:space="preserve">        </w:t>
      </w:r>
      <w:r>
        <w:rPr>
          <w:rFonts w:ascii="Times New Roman" w:hAnsi="Times New Roman"/>
          <w:color w:val="000000"/>
        </w:rPr>
        <w:t>年</w:t>
      </w:r>
      <w:bookmarkStart w:id="381" w:name="_Toc247527606"/>
      <w:bookmarkStart w:id="382" w:name="_Toc300835002"/>
      <w:bookmarkStart w:id="383" w:name="_Toc247514005"/>
      <w:bookmarkStart w:id="384" w:name="_Toc144974548"/>
      <w:bookmarkStart w:id="385" w:name="_Toc352691527"/>
      <w:bookmarkStart w:id="386" w:name="_Toc15139"/>
      <w:bookmarkStart w:id="387" w:name="_Toc152042358"/>
      <w:bookmarkStart w:id="388" w:name="_Toc384308266"/>
      <w:bookmarkStart w:id="389" w:name="_Toc361508640"/>
      <w:bookmarkStart w:id="390" w:name="_Toc369531571"/>
      <w:bookmarkStart w:id="391" w:name="_Toc152045581"/>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bookmarkEnd w:id="381"/>
    <w:bookmarkEnd w:id="382"/>
    <w:bookmarkEnd w:id="383"/>
    <w:bookmarkEnd w:id="384"/>
    <w:bookmarkEnd w:id="385"/>
    <w:bookmarkEnd w:id="386"/>
    <w:bookmarkEnd w:id="387"/>
    <w:bookmarkEnd w:id="388"/>
    <w:bookmarkEnd w:id="389"/>
    <w:bookmarkEnd w:id="390"/>
    <w:bookmarkEnd w:id="391"/>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392" w:name="_Toc492300818"/>
      <w:r>
        <w:rPr>
          <w:rFonts w:hint="eastAsia" w:ascii="Times New Roman" w:hAnsi="Times New Roman"/>
          <w:color w:val="000000"/>
        </w:rPr>
        <w:t>附件四：中标通知书</w:t>
      </w:r>
      <w:bookmarkEnd w:id="392"/>
    </w:p>
    <w:p>
      <w:pPr>
        <w:spacing w:line="400" w:lineRule="exact"/>
        <w:rPr>
          <w:rFonts w:ascii="Times New Roman" w:hAnsi="Times New Roman"/>
          <w:color w:val="000000"/>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中标通知书</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u w:val="single"/>
        </w:rPr>
        <w:t xml:space="preserve">                        </w:t>
      </w:r>
      <w:r>
        <w:rPr>
          <w:rFonts w:ascii="Times New Roman" w:hAnsi="Times New Roman"/>
          <w:color w:val="000000"/>
        </w:rPr>
        <w:t>（中标人名称）：</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你方于</w:t>
      </w:r>
      <w:r>
        <w:rPr>
          <w:rFonts w:ascii="Times New Roman" w:hAnsi="Times New Roman"/>
          <w:u w:val="single"/>
        </w:rPr>
        <w:t xml:space="preserve">                </w:t>
      </w:r>
      <w:r>
        <w:rPr>
          <w:rFonts w:ascii="Times New Roman" w:hAnsi="Times New Roman"/>
          <w:color w:val="000000"/>
        </w:rPr>
        <w:t>（投标日期）所递交的</w:t>
      </w:r>
      <w:r>
        <w:rPr>
          <w:rFonts w:ascii="Times New Roman" w:hAnsi="Times New Roman"/>
          <w:u w:val="single"/>
        </w:rPr>
        <w:t xml:space="preserve">                 </w:t>
      </w:r>
      <w:r>
        <w:rPr>
          <w:rFonts w:ascii="Times New Roman" w:hAnsi="Times New Roman"/>
          <w:color w:val="000000"/>
        </w:rPr>
        <w:t>（项目名称）勘察招标</w:t>
      </w:r>
      <w:r>
        <w:rPr>
          <w:rFonts w:ascii="Times New Roman" w:hAnsi="Times New Roman"/>
        </w:rPr>
        <w:t>的投标文</w:t>
      </w:r>
      <w:r>
        <w:rPr>
          <w:rFonts w:ascii="Times New Roman" w:hAnsi="Times New Roman"/>
          <w:color w:val="000000"/>
        </w:rPr>
        <w:t>件已被我方接受，被确定为中标人。</w:t>
      </w:r>
    </w:p>
    <w:p>
      <w:pPr>
        <w:spacing w:line="440" w:lineRule="exact"/>
        <w:ind w:firstLine="405"/>
        <w:rPr>
          <w:rFonts w:ascii="Times New Roman" w:hAnsi="Times New Roman"/>
          <w:color w:val="000000"/>
        </w:rPr>
      </w:pPr>
      <w:r>
        <w:rPr>
          <w:rFonts w:ascii="Times New Roman" w:hAnsi="Times New Roman"/>
          <w:color w:val="000000"/>
        </w:rPr>
        <w:t>中标价：</w:t>
      </w:r>
      <w:r>
        <w:rPr>
          <w:rFonts w:ascii="Times New Roman" w:hAnsi="Times New Roman"/>
          <w:u w:val="single"/>
        </w:rPr>
        <w:t xml:space="preserve">                </w:t>
      </w:r>
      <w:r>
        <w:rPr>
          <w:rFonts w:ascii="Times New Roman" w:hAnsi="Times New Roman"/>
          <w:color w:val="000000"/>
        </w:rPr>
        <w:t>元。</w:t>
      </w:r>
    </w:p>
    <w:p>
      <w:pPr>
        <w:spacing w:line="440" w:lineRule="exact"/>
        <w:ind w:firstLine="405"/>
        <w:rPr>
          <w:rFonts w:ascii="Times New Roman" w:hAnsi="Times New Roman"/>
        </w:rPr>
      </w:pPr>
      <w:r>
        <w:rPr>
          <w:rFonts w:ascii="Times New Roman" w:hAnsi="Times New Roman"/>
        </w:rPr>
        <w:t>勘察服务期限：</w:t>
      </w:r>
      <w:r>
        <w:rPr>
          <w:rFonts w:ascii="Times New Roman" w:hAnsi="Times New Roman"/>
          <w:u w:val="single"/>
        </w:rPr>
        <w:t xml:space="preserve">      </w:t>
      </w:r>
      <w:r>
        <w:rPr>
          <w:rFonts w:ascii="Times New Roman" w:hAnsi="Times New Roman"/>
        </w:rPr>
        <w:t>日历天。</w:t>
      </w:r>
    </w:p>
    <w:p>
      <w:pPr>
        <w:spacing w:line="440" w:lineRule="exact"/>
        <w:ind w:firstLine="405"/>
        <w:rPr>
          <w:rFonts w:ascii="Times New Roman" w:hAnsi="Times New Roman"/>
        </w:rPr>
      </w:pPr>
      <w:r>
        <w:rPr>
          <w:rFonts w:ascii="Times New Roman" w:hAnsi="Times New Roman"/>
        </w:rPr>
        <w:t>项目负责人：</w:t>
      </w:r>
      <w:r>
        <w:rPr>
          <w:rFonts w:ascii="Times New Roman" w:hAnsi="Times New Roman"/>
          <w:u w:val="single"/>
        </w:rPr>
        <w:t xml:space="preserve">                 </w:t>
      </w:r>
      <w:r>
        <w:rPr>
          <w:rFonts w:ascii="Times New Roman" w:hAnsi="Times New Roman"/>
        </w:rPr>
        <w:t>（姓名）。</w:t>
      </w:r>
    </w:p>
    <w:p>
      <w:pPr>
        <w:spacing w:line="440" w:lineRule="exact"/>
        <w:ind w:firstLine="420"/>
        <w:rPr>
          <w:rFonts w:ascii="Times New Roman" w:hAnsi="Times New Roman"/>
          <w:color w:val="000000"/>
        </w:rPr>
      </w:pPr>
      <w:r>
        <w:rPr>
          <w:rFonts w:ascii="Times New Roman" w:hAnsi="Times New Roman"/>
          <w:color w:val="000000"/>
        </w:rPr>
        <w:t>请你方在接到本通知书后的</w:t>
      </w:r>
      <w:r>
        <w:rPr>
          <w:rFonts w:ascii="Times New Roman" w:hAnsi="Times New Roman"/>
          <w:u w:val="single"/>
        </w:rPr>
        <w:t xml:space="preserve">        </w:t>
      </w:r>
      <w:r>
        <w:rPr>
          <w:rFonts w:ascii="Times New Roman" w:hAnsi="Times New Roman"/>
          <w:color w:val="000000"/>
        </w:rPr>
        <w:t>日内到</w:t>
      </w:r>
      <w:r>
        <w:rPr>
          <w:rFonts w:ascii="Times New Roman" w:hAnsi="Times New Roman"/>
          <w:color w:val="000000"/>
          <w:u w:val="single"/>
        </w:rPr>
        <w:t xml:space="preserve">                   </w:t>
      </w:r>
      <w:r>
        <w:rPr>
          <w:rFonts w:ascii="Times New Roman" w:hAnsi="Times New Roman"/>
          <w:color w:val="000000"/>
        </w:rPr>
        <w:t>（指定地点）与我方签订</w:t>
      </w:r>
      <w:r>
        <w:rPr>
          <w:rFonts w:ascii="Times New Roman" w:hAnsi="Times New Roman"/>
        </w:rPr>
        <w:t>勘察</w:t>
      </w:r>
      <w:r>
        <w:rPr>
          <w:rFonts w:ascii="Times New Roman" w:hAnsi="Times New Roman"/>
          <w:color w:val="000000"/>
        </w:rPr>
        <w:t>合同，并按招标文件第二章“投标人须知”第7.6款规定向我方提交履约保证金。</w:t>
      </w:r>
    </w:p>
    <w:p>
      <w:pPr>
        <w:spacing w:line="440" w:lineRule="exact"/>
        <w:rPr>
          <w:rFonts w:ascii="Times New Roman" w:hAnsi="Times New Roman"/>
          <w:color w:val="000000"/>
        </w:rPr>
      </w:pPr>
      <w:r>
        <w:rPr>
          <w:rFonts w:ascii="Times New Roman" w:hAnsi="Times New Roman"/>
          <w:color w:val="000000"/>
        </w:rPr>
        <w:t>　　特此通知。</w:t>
      </w:r>
    </w:p>
    <w:p>
      <w:pPr>
        <w:spacing w:line="440" w:lineRule="exact"/>
        <w:rPr>
          <w:rFonts w:ascii="Times New Roman" w:hAnsi="Times New Roman"/>
          <w:color w:val="000000"/>
        </w:rPr>
      </w:pPr>
    </w:p>
    <w:p>
      <w:pPr>
        <w:spacing w:line="540" w:lineRule="exact"/>
        <w:ind w:firstLine="3238" w:firstLineChars="1542"/>
        <w:rPr>
          <w:rFonts w:ascii="Times New Roman" w:hAnsi="Times New Roman"/>
          <w:color w:val="000000"/>
        </w:rPr>
      </w:pPr>
      <w:r>
        <w:rPr>
          <w:rFonts w:ascii="Times New Roman" w:hAnsi="Times New Roman"/>
          <w:color w:val="000000"/>
        </w:rPr>
        <w:t>招标人：</w:t>
      </w:r>
      <w:r>
        <w:rPr>
          <w:rFonts w:ascii="Times New Roman" w:hAnsi="Times New Roman"/>
          <w:u w:val="single"/>
        </w:rPr>
        <w:t xml:space="preserve">                             </w:t>
      </w:r>
      <w:r>
        <w:rPr>
          <w:rFonts w:ascii="Times New Roman" w:hAnsi="Times New Roman"/>
          <w:color w:val="000000"/>
        </w:rPr>
        <w:t>（盖单位章）</w:t>
      </w:r>
      <w:bookmarkStart w:id="393" w:name="_Toc247527607"/>
      <w:bookmarkStart w:id="394" w:name="_Toc144974549"/>
      <w:bookmarkStart w:id="395" w:name="_Toc300835003"/>
      <w:bookmarkStart w:id="396" w:name="_Toc152042359"/>
      <w:bookmarkStart w:id="397" w:name="_Toc152045582"/>
      <w:bookmarkStart w:id="398" w:name="_Toc247514006"/>
      <w:bookmarkStart w:id="399" w:name="_Toc25205"/>
      <w:bookmarkStart w:id="400" w:name="_Toc361508641"/>
      <w:bookmarkStart w:id="401" w:name="_Toc352691528"/>
      <w:bookmarkStart w:id="402" w:name="_Toc384308267"/>
      <w:bookmarkStart w:id="403" w:name="_Toc369531572"/>
    </w:p>
    <w:p>
      <w:pPr>
        <w:spacing w:line="540" w:lineRule="exact"/>
        <w:ind w:firstLine="3238" w:firstLineChars="1542"/>
        <w:rPr>
          <w:rFonts w:ascii="Times New Roman" w:hAnsi="Times New Roman"/>
          <w:color w:val="000000"/>
        </w:rPr>
      </w:pPr>
      <w:r>
        <w:rPr>
          <w:rFonts w:ascii="Times New Roman" w:hAnsi="Times New Roman"/>
          <w:color w:val="000000"/>
        </w:rPr>
        <w:t>法定代表人</w:t>
      </w:r>
      <w:r>
        <w:rPr>
          <w:rFonts w:hint="eastAsia" w:ascii="Times New Roman" w:hAnsi="Times New Roman"/>
          <w:color w:val="000000"/>
        </w:rPr>
        <w:t>：</w:t>
      </w:r>
      <w:r>
        <w:rPr>
          <w:rFonts w:ascii="Times New Roman" w:hAnsi="Times New Roman"/>
          <w:u w:val="single"/>
        </w:rPr>
        <w:t xml:space="preserve">               </w:t>
      </w:r>
      <w:r>
        <w:rPr>
          <w:rFonts w:ascii="Times New Roman" w:hAnsi="Times New Roman"/>
          <w:color w:val="000000"/>
        </w:rPr>
        <w:t>（签字）</w:t>
      </w:r>
    </w:p>
    <w:bookmarkEnd w:id="393"/>
    <w:bookmarkEnd w:id="394"/>
    <w:bookmarkEnd w:id="395"/>
    <w:bookmarkEnd w:id="396"/>
    <w:bookmarkEnd w:id="397"/>
    <w:bookmarkEnd w:id="398"/>
    <w:bookmarkEnd w:id="399"/>
    <w:bookmarkEnd w:id="400"/>
    <w:bookmarkEnd w:id="401"/>
    <w:bookmarkEnd w:id="402"/>
    <w:bookmarkEnd w:id="403"/>
    <w:p>
      <w:pPr>
        <w:spacing w:line="540" w:lineRule="exact"/>
        <w:ind w:firstLine="3863" w:firstLineChars="1840"/>
        <w:jc w:val="center"/>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404" w:name="_Toc492300819"/>
      <w:r>
        <w:rPr>
          <w:rFonts w:hint="eastAsia" w:ascii="Times New Roman" w:hAnsi="Times New Roman"/>
          <w:color w:val="000000"/>
        </w:rPr>
        <w:t>附件五：中标结果通知书</w:t>
      </w:r>
      <w:bookmarkEnd w:id="404"/>
    </w:p>
    <w:p>
      <w:pPr>
        <w:spacing w:line="400" w:lineRule="exact"/>
        <w:rPr>
          <w:rFonts w:ascii="Times New Roman" w:hAnsi="Times New Roman"/>
          <w:color w:val="000000"/>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中标结果通知书</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（未中标人名称）：</w:t>
      </w:r>
    </w:p>
    <w:p>
      <w:pPr>
        <w:spacing w:line="440" w:lineRule="exact"/>
        <w:rPr>
          <w:rFonts w:ascii="Times New Roman" w:hAnsi="Times New Roman"/>
          <w:color w:val="000000"/>
        </w:rPr>
      </w:pPr>
    </w:p>
    <w:p>
      <w:pPr>
        <w:spacing w:line="440" w:lineRule="exact"/>
        <w:ind w:firstLine="420"/>
        <w:rPr>
          <w:rFonts w:ascii="Times New Roman" w:hAnsi="Times New Roman"/>
          <w:color w:val="000000"/>
        </w:rPr>
      </w:pPr>
      <w:r>
        <w:rPr>
          <w:rFonts w:ascii="Times New Roman" w:hAnsi="Times New Roman"/>
          <w:color w:val="000000"/>
        </w:rPr>
        <w:t>我方已接受</w:t>
      </w:r>
      <w:r>
        <w:rPr>
          <w:rFonts w:ascii="Times New Roman" w:hAnsi="Times New Roman"/>
          <w:color w:val="000000"/>
          <w:u w:val="single"/>
        </w:rPr>
        <w:t xml:space="preserve">          </w:t>
      </w:r>
      <w:r>
        <w:rPr>
          <w:rFonts w:ascii="Times New Roman" w:hAnsi="Times New Roman"/>
          <w:color w:val="000000"/>
        </w:rPr>
        <w:t>（中标人名称）于</w:t>
      </w:r>
      <w:r>
        <w:rPr>
          <w:rFonts w:ascii="Times New Roman" w:hAnsi="Times New Roman"/>
          <w:color w:val="000000"/>
          <w:u w:val="single"/>
        </w:rPr>
        <w:t xml:space="preserve">        </w:t>
      </w:r>
      <w:r>
        <w:rPr>
          <w:rFonts w:ascii="Times New Roman" w:hAnsi="Times New Roman"/>
          <w:color w:val="000000"/>
        </w:rPr>
        <w:t>（投标日期）所递交的</w:t>
      </w:r>
      <w:r>
        <w:rPr>
          <w:rFonts w:ascii="Times New Roman" w:hAnsi="Times New Roman"/>
          <w:u w:val="single"/>
        </w:rPr>
        <w:t xml:space="preserve">               </w:t>
      </w:r>
      <w:r>
        <w:rPr>
          <w:rFonts w:ascii="Times New Roman" w:hAnsi="Times New Roman"/>
          <w:color w:val="000000"/>
        </w:rPr>
        <w:t>（项目名称）勘察招标</w:t>
      </w:r>
      <w:r>
        <w:rPr>
          <w:rFonts w:ascii="Times New Roman" w:hAnsi="Times New Roman"/>
        </w:rPr>
        <w:t>的投标文</w:t>
      </w:r>
      <w:r>
        <w:rPr>
          <w:rFonts w:ascii="Times New Roman" w:hAnsi="Times New Roman"/>
          <w:color w:val="000000"/>
        </w:rPr>
        <w:t>件，确定</w:t>
      </w:r>
      <w:r>
        <w:rPr>
          <w:rFonts w:ascii="Times New Roman" w:hAnsi="Times New Roman"/>
          <w:color w:val="000000"/>
          <w:u w:val="single"/>
        </w:rPr>
        <w:t xml:space="preserve">                     </w:t>
      </w:r>
      <w:r>
        <w:rPr>
          <w:rFonts w:ascii="Times New Roman" w:hAnsi="Times New Roman"/>
          <w:color w:val="000000"/>
        </w:rPr>
        <w:t>（中标人名称）为中标人。</w:t>
      </w:r>
    </w:p>
    <w:p>
      <w:pPr>
        <w:spacing w:line="440" w:lineRule="exact"/>
        <w:rPr>
          <w:rFonts w:ascii="Times New Roman" w:hAnsi="Times New Roman"/>
          <w:color w:val="000000"/>
        </w:rPr>
      </w:pPr>
      <w:r>
        <w:rPr>
          <w:rFonts w:ascii="Times New Roman" w:hAnsi="Times New Roman"/>
          <w:color w:val="000000"/>
        </w:rPr>
        <w:t>　　感谢你单位对招标项目的参与！</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ind w:firstLine="3045" w:firstLineChars="1450"/>
        <w:rPr>
          <w:rFonts w:ascii="Times New Roman" w:hAnsi="Times New Roman"/>
          <w:color w:val="000000"/>
        </w:rPr>
      </w:pPr>
      <w:r>
        <w:rPr>
          <w:rFonts w:ascii="Times New Roman" w:hAnsi="Times New Roman"/>
          <w:color w:val="000000"/>
        </w:rPr>
        <w:t>招标人：</w:t>
      </w:r>
      <w:r>
        <w:rPr>
          <w:rFonts w:ascii="Times New Roman" w:hAnsi="Times New Roman" w:eastAsia="黑体"/>
          <w:color w:val="000000"/>
          <w:sz w:val="28"/>
          <w:u w:val="single"/>
        </w:rPr>
        <w:t xml:space="preserve">               </w:t>
      </w:r>
      <w:r>
        <w:rPr>
          <w:rFonts w:ascii="Times New Roman" w:hAnsi="Times New Roman"/>
          <w:color w:val="000000"/>
        </w:rPr>
        <w:t>（盖单位章）</w:t>
      </w:r>
    </w:p>
    <w:p>
      <w:pPr>
        <w:spacing w:line="440" w:lineRule="exact"/>
        <w:rPr>
          <w:rFonts w:ascii="Times New Roman" w:hAnsi="Times New Roman"/>
          <w:color w:val="000000"/>
        </w:rPr>
      </w:pPr>
    </w:p>
    <w:p>
      <w:pPr>
        <w:spacing w:line="440" w:lineRule="exact"/>
        <w:jc w:val="right"/>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405" w:name="_Toc492300820"/>
      <w:r>
        <w:rPr>
          <w:rFonts w:hint="eastAsia" w:ascii="Times New Roman" w:hAnsi="Times New Roman"/>
          <w:color w:val="000000"/>
        </w:rPr>
        <w:t>附件六：确认通知</w:t>
      </w:r>
      <w:bookmarkEnd w:id="405"/>
    </w:p>
    <w:p>
      <w:pPr>
        <w:spacing w:line="400" w:lineRule="exact"/>
        <w:rPr>
          <w:rFonts w:ascii="Times New Roman" w:hAnsi="Times New Roman"/>
          <w:color w:val="000000"/>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确认通知</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（招标人名称）：</w:t>
      </w:r>
    </w:p>
    <w:p>
      <w:pPr>
        <w:spacing w:line="440" w:lineRule="exact"/>
        <w:rPr>
          <w:rFonts w:ascii="Times New Roman" w:hAnsi="Times New Roman"/>
          <w:color w:val="000000"/>
        </w:rPr>
      </w:pPr>
      <w:r>
        <w:rPr>
          <w:rFonts w:ascii="Times New Roman" w:hAnsi="Times New Roman"/>
          <w:color w:val="000000"/>
        </w:rPr>
        <w:t>　　</w:t>
      </w:r>
    </w:p>
    <w:p>
      <w:pPr>
        <w:spacing w:line="440" w:lineRule="exact"/>
        <w:ind w:firstLine="420" w:firstLineChars="200"/>
        <w:rPr>
          <w:rFonts w:ascii="Times New Roman" w:hAnsi="Times New Roman"/>
          <w:color w:val="000000"/>
        </w:rPr>
      </w:pPr>
      <w:r>
        <w:rPr>
          <w:rFonts w:ascii="Times New Roman" w:hAnsi="Times New Roman"/>
          <w:color w:val="000000"/>
        </w:rPr>
        <w:t>你方于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日发出的</w:t>
      </w:r>
      <w:r>
        <w:rPr>
          <w:rFonts w:ascii="Times New Roman" w:hAnsi="Times New Roman"/>
          <w:color w:val="000000"/>
          <w:u w:val="single"/>
        </w:rPr>
        <w:t xml:space="preserve">         </w:t>
      </w:r>
      <w:r>
        <w:rPr>
          <w:rFonts w:ascii="Times New Roman" w:hAnsi="Times New Roman"/>
          <w:color w:val="000000"/>
        </w:rPr>
        <w:t>（项目名称）勘察招标关于</w:t>
      </w:r>
      <w:r>
        <w:rPr>
          <w:rFonts w:ascii="Times New Roman" w:hAnsi="Times New Roman"/>
          <w:color w:val="000000"/>
          <w:u w:val="single"/>
        </w:rPr>
        <w:t>招标文件的澄清/修改</w:t>
      </w:r>
      <w:r>
        <w:rPr>
          <w:rFonts w:ascii="Times New Roman" w:hAnsi="Times New Roman"/>
          <w:color w:val="000000"/>
        </w:rPr>
        <w:t>的通知，我方已于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日收到。</w:t>
      </w:r>
    </w:p>
    <w:p>
      <w:pPr>
        <w:spacing w:line="440" w:lineRule="exact"/>
        <w:rPr>
          <w:rFonts w:ascii="Times New Roman" w:hAnsi="Times New Roman"/>
          <w:color w:val="000000"/>
        </w:rPr>
      </w:pPr>
      <w:r>
        <w:rPr>
          <w:rFonts w:ascii="Times New Roman" w:hAnsi="Times New Roman"/>
          <w:color w:val="000000"/>
        </w:rPr>
        <w:t>　　特此确认。</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80" w:lineRule="auto"/>
        <w:ind w:firstLine="2415" w:firstLineChars="1150"/>
        <w:jc w:val="left"/>
        <w:rPr>
          <w:rFonts w:ascii="Times New Roman" w:hAnsi="Times New Roman"/>
          <w:color w:val="000000"/>
        </w:rPr>
      </w:pPr>
      <w:r>
        <w:rPr>
          <w:rFonts w:ascii="Times New Roman" w:hAnsi="Times New Roman"/>
          <w:color w:val="000000"/>
        </w:rPr>
        <w:t>投标人：</w:t>
      </w:r>
      <w:r>
        <w:rPr>
          <w:rFonts w:ascii="Times New Roman" w:hAnsi="Times New Roman" w:eastAsia="黑体"/>
          <w:color w:val="000000"/>
          <w:sz w:val="28"/>
          <w:u w:val="single"/>
        </w:rPr>
        <w:t xml:space="preserve">                           </w:t>
      </w:r>
      <w:r>
        <w:rPr>
          <w:rFonts w:ascii="Times New Roman" w:hAnsi="Times New Roman"/>
          <w:color w:val="000000"/>
        </w:rPr>
        <w:t>（盖单位章）</w:t>
      </w:r>
    </w:p>
    <w:p>
      <w:pPr>
        <w:spacing w:line="480" w:lineRule="auto"/>
        <w:ind w:firstLine="2415" w:firstLineChars="1150"/>
        <w:jc w:val="left"/>
        <w:rPr>
          <w:rFonts w:ascii="Times New Roman" w:hAnsi="Times New Roman"/>
          <w:color w:val="000000"/>
        </w:rPr>
      </w:pPr>
      <w:r>
        <w:rPr>
          <w:rFonts w:ascii="Times New Roman" w:hAnsi="Times New Roman"/>
          <w:color w:val="000000"/>
        </w:rPr>
        <w:t>法定代表人或委托代理人：</w:t>
      </w:r>
      <w:r>
        <w:rPr>
          <w:rFonts w:ascii="Times New Roman" w:hAnsi="Times New Roman" w:eastAsia="黑体"/>
          <w:color w:val="000000"/>
          <w:sz w:val="28"/>
          <w:u w:val="single"/>
        </w:rPr>
        <w:t xml:space="preserve">      </w:t>
      </w:r>
      <w:r>
        <w:rPr>
          <w:rFonts w:ascii="Times New Roman" w:hAnsi="Times New Roman"/>
          <w:color w:val="000000"/>
        </w:rPr>
        <w:t>（签字）</w:t>
      </w:r>
    </w:p>
    <w:p>
      <w:pPr>
        <w:spacing w:line="440" w:lineRule="exact"/>
        <w:rPr>
          <w:rFonts w:ascii="Times New Roman" w:hAnsi="Times New Roman"/>
          <w:color w:val="000000"/>
        </w:rPr>
      </w:pPr>
    </w:p>
    <w:p>
      <w:pPr>
        <w:spacing w:line="440" w:lineRule="exact"/>
        <w:ind w:firstLine="105" w:firstLineChars="50"/>
        <w:jc w:val="righ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rPr>
          <w:rFonts w:ascii="Times New Roman" w:hAnsi="Times New Roman"/>
          <w:color w:val="000000"/>
        </w:rPr>
      </w:pP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color w:val="000000"/>
        </w:rPr>
      </w:pPr>
      <w:r>
        <w:rPr>
          <w:color w:val="000000"/>
        </w:rPr>
        <w:br w:type="page"/>
      </w:r>
      <w:bookmarkStart w:id="406" w:name="_Toc492300821"/>
      <w:r>
        <w:rPr>
          <w:rFonts w:hint="eastAsia"/>
          <w:color w:val="000000"/>
        </w:rPr>
        <w:t>第三章评标办法</w:t>
      </w:r>
      <w:r>
        <w:rPr>
          <w:rFonts w:hint="eastAsia"/>
        </w:rPr>
        <w:t>（综合评估法）</w:t>
      </w:r>
      <w:bookmarkEnd w:id="406"/>
    </w:p>
    <w:p>
      <w:pPr>
        <w:jc w:val="left"/>
        <w:rPr>
          <w:rFonts w:hint="eastAsia" w:ascii="宋体" w:hAnsi="宋体"/>
          <w:b/>
          <w:sz w:val="32"/>
        </w:rPr>
      </w:pPr>
    </w:p>
    <w:p>
      <w:pPr>
        <w:jc w:val="left"/>
        <w:rPr>
          <w:rFonts w:hint="eastAsia" w:ascii="宋体" w:hAnsi="宋体"/>
          <w:b/>
          <w:sz w:val="32"/>
        </w:rPr>
      </w:pPr>
      <w:r>
        <w:rPr>
          <w:rFonts w:hint="eastAsia" w:ascii="宋体" w:hAnsi="宋体"/>
          <w:b/>
          <w:sz w:val="32"/>
        </w:rPr>
        <w:t>评标办法前附表</w:t>
      </w:r>
    </w:p>
    <w:p>
      <w:pPr>
        <w:jc w:val="left"/>
        <w:rPr>
          <w:rFonts w:hint="eastAsia" w:ascii="宋体" w:hAnsi="宋体"/>
          <w:b/>
          <w:sz w:val="32"/>
        </w:rPr>
      </w:pPr>
    </w:p>
    <w:tbl>
      <w:tblPr>
        <w:tblStyle w:val="38"/>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42"/>
        <w:gridCol w:w="1100"/>
        <w:gridCol w:w="1890"/>
        <w:gridCol w:w="5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jc w:val="center"/>
        </w:trPr>
        <w:tc>
          <w:tcPr>
            <w:tcW w:w="2091" w:type="dxa"/>
            <w:gridSpan w:val="3"/>
            <w:noWrap/>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条款号</w:t>
            </w:r>
          </w:p>
        </w:tc>
        <w:tc>
          <w:tcPr>
            <w:tcW w:w="1890" w:type="dxa"/>
            <w:noWrap/>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评审因素</w:t>
            </w:r>
          </w:p>
        </w:tc>
        <w:tc>
          <w:tcPr>
            <w:tcW w:w="5779" w:type="dxa"/>
            <w:noWrap/>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1" w:hRule="atLeast"/>
          <w:jc w:val="center"/>
        </w:trPr>
        <w:tc>
          <w:tcPr>
            <w:tcW w:w="949" w:type="dxa"/>
            <w:noWrap/>
            <w:vAlign w:val="center"/>
          </w:tcPr>
          <w:p>
            <w:pPr>
              <w:autoSpaceDE w:val="0"/>
              <w:autoSpaceDN w:val="0"/>
              <w:adjustRightInd w:val="0"/>
              <w:jc w:val="center"/>
              <w:rPr>
                <w:rFonts w:ascii="宋体" w:hAnsi="宋体" w:cs="宋体"/>
                <w:bCs/>
                <w:szCs w:val="21"/>
              </w:rPr>
            </w:pPr>
            <w:r>
              <w:rPr>
                <w:rFonts w:hint="eastAsia" w:ascii="宋体" w:hAnsi="宋体" w:cs="宋体"/>
                <w:bCs/>
                <w:szCs w:val="21"/>
              </w:rPr>
              <w:t>1</w:t>
            </w:r>
          </w:p>
        </w:tc>
        <w:tc>
          <w:tcPr>
            <w:tcW w:w="1142" w:type="dxa"/>
            <w:gridSpan w:val="2"/>
            <w:noWrap/>
            <w:vAlign w:val="center"/>
          </w:tcPr>
          <w:p>
            <w:pPr>
              <w:autoSpaceDE w:val="0"/>
              <w:autoSpaceDN w:val="0"/>
              <w:adjustRightInd w:val="0"/>
              <w:jc w:val="center"/>
              <w:rPr>
                <w:rFonts w:ascii="宋体" w:hAnsi="宋体" w:cs="宋体"/>
                <w:bCs/>
                <w:szCs w:val="21"/>
              </w:rPr>
            </w:pPr>
            <w:r>
              <w:rPr>
                <w:rFonts w:hint="eastAsia" w:ascii="宋体" w:hAnsi="宋体" w:cs="宋体"/>
                <w:bCs/>
                <w:szCs w:val="21"/>
              </w:rPr>
              <w:t>评标方法</w:t>
            </w: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中标候选人排序方法</w:t>
            </w:r>
          </w:p>
        </w:tc>
        <w:tc>
          <w:tcPr>
            <w:tcW w:w="5779" w:type="dxa"/>
            <w:noWrap/>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勘察纲要得分高的优先；如果勘察纲要得分也相等，按照评标办法前附表的规定确定中标候选人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949" w:type="dxa"/>
            <w:vMerge w:val="restart"/>
            <w:noWrap/>
            <w:vAlign w:val="center"/>
          </w:tcPr>
          <w:p>
            <w:pPr>
              <w:autoSpaceDE w:val="0"/>
              <w:autoSpaceDN w:val="0"/>
              <w:adjustRightInd w:val="0"/>
              <w:jc w:val="center"/>
              <w:rPr>
                <w:rFonts w:ascii="宋体" w:hAnsi="宋体" w:cs="宋体"/>
                <w:bCs/>
                <w:szCs w:val="21"/>
                <w:lang w:val="zh-CN"/>
              </w:rPr>
            </w:pPr>
            <w:r>
              <w:rPr>
                <w:rFonts w:ascii="宋体" w:hAnsi="宋体" w:cs="宋体"/>
                <w:bCs/>
                <w:szCs w:val="21"/>
                <w:lang w:val="zh-CN"/>
              </w:rPr>
              <w:t>2.1.1</w:t>
            </w:r>
          </w:p>
        </w:tc>
        <w:tc>
          <w:tcPr>
            <w:tcW w:w="1142" w:type="dxa"/>
            <w:gridSpan w:val="2"/>
            <w:vMerge w:val="restart"/>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形式评审标准</w:t>
            </w: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投标人名称</w:t>
            </w:r>
          </w:p>
        </w:tc>
        <w:tc>
          <w:tcPr>
            <w:tcW w:w="5779" w:type="dxa"/>
            <w:noWrap/>
            <w:vAlign w:val="center"/>
          </w:tcPr>
          <w:p>
            <w:pPr>
              <w:autoSpaceDE w:val="0"/>
              <w:autoSpaceDN w:val="0"/>
              <w:adjustRightInd w:val="0"/>
              <w:jc w:val="left"/>
              <w:rPr>
                <w:rFonts w:ascii="宋体" w:hAnsi="宋体" w:cs="宋体"/>
                <w:bCs/>
                <w:szCs w:val="21"/>
                <w:lang w:val="zh-CN"/>
              </w:rPr>
            </w:pPr>
            <w:r>
              <w:rPr>
                <w:rFonts w:hint="eastAsia" w:ascii="宋体" w:hAnsi="宋体" w:cs="宋体"/>
                <w:bCs/>
                <w:szCs w:val="21"/>
                <w:lang w:val="zh-CN"/>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949" w:type="dxa"/>
            <w:vMerge w:val="continue"/>
            <w:noWrap/>
            <w:vAlign w:val="center"/>
          </w:tcPr>
          <w:p>
            <w:pPr>
              <w:autoSpaceDE w:val="0"/>
              <w:autoSpaceDN w:val="0"/>
              <w:adjustRightInd w:val="0"/>
              <w:jc w:val="center"/>
              <w:rPr>
                <w:rFonts w:ascii="宋体" w:hAnsi="宋体" w:cs="宋体"/>
                <w:bCs/>
                <w:szCs w:val="21"/>
                <w:lang w:val="zh-CN"/>
              </w:rPr>
            </w:pPr>
          </w:p>
        </w:tc>
        <w:tc>
          <w:tcPr>
            <w:tcW w:w="1142" w:type="dxa"/>
            <w:gridSpan w:val="2"/>
            <w:vMerge w:val="continue"/>
            <w:noWrap/>
            <w:vAlign w:val="center"/>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投标函及</w:t>
            </w:r>
          </w:p>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投标函附录签字盖章</w:t>
            </w:r>
          </w:p>
        </w:tc>
        <w:tc>
          <w:tcPr>
            <w:tcW w:w="5779" w:type="dxa"/>
            <w:noWrap/>
            <w:vAlign w:val="center"/>
          </w:tcPr>
          <w:p>
            <w:pPr>
              <w:autoSpaceDE w:val="0"/>
              <w:autoSpaceDN w:val="0"/>
              <w:adjustRightInd w:val="0"/>
              <w:jc w:val="left"/>
              <w:rPr>
                <w:rFonts w:ascii="宋体" w:hAnsi="宋体" w:cs="宋体"/>
                <w:bCs/>
                <w:szCs w:val="21"/>
                <w:lang w:val="zh-CN"/>
              </w:rPr>
            </w:pPr>
            <w:r>
              <w:rPr>
                <w:rFonts w:ascii="宋体" w:hAnsi="宋体" w:cs="宋体"/>
                <w:bCs/>
                <w:szCs w:val="21"/>
                <w:lang w:val="zh-CN"/>
              </w:rPr>
              <w:t>有法定代表人或其委托代理人签字或加盖单位章。由法定代表人签字的，应附法定代表人身份证明，由代理人签字的，应附授权委托书，身份证明或授权委托书应符合第六章“投标文件格式”</w:t>
            </w:r>
            <w:r>
              <w:rPr>
                <w:rFonts w:hint="eastAsia" w:ascii="宋体" w:hAnsi="宋体" w:cs="宋体"/>
                <w:bCs/>
                <w:szCs w:val="21"/>
                <w:lang w:val="zh-CN"/>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949" w:type="dxa"/>
            <w:vMerge w:val="continue"/>
            <w:noWrap/>
            <w:vAlign w:val="center"/>
          </w:tcPr>
          <w:p>
            <w:pPr>
              <w:autoSpaceDE w:val="0"/>
              <w:autoSpaceDN w:val="0"/>
              <w:adjustRightInd w:val="0"/>
              <w:jc w:val="center"/>
              <w:rPr>
                <w:rFonts w:ascii="宋体" w:hAnsi="宋体" w:cs="宋体"/>
                <w:bCs/>
                <w:szCs w:val="21"/>
                <w:lang w:val="zh-CN"/>
              </w:rPr>
            </w:pPr>
          </w:p>
        </w:tc>
        <w:tc>
          <w:tcPr>
            <w:tcW w:w="1142" w:type="dxa"/>
            <w:gridSpan w:val="2"/>
            <w:vMerge w:val="continue"/>
            <w:noWrap/>
            <w:vAlign w:val="center"/>
          </w:tcPr>
          <w:p>
            <w:pPr>
              <w:autoSpaceDE w:val="0"/>
              <w:autoSpaceDN w:val="0"/>
              <w:adjustRightInd w:val="0"/>
              <w:jc w:val="center"/>
              <w:rPr>
                <w:rFonts w:ascii="宋体" w:hAnsi="宋体" w:cs="宋体"/>
                <w:bCs/>
                <w:szCs w:val="21"/>
                <w:lang w:val="zh-CN"/>
              </w:rPr>
            </w:pPr>
          </w:p>
        </w:tc>
        <w:tc>
          <w:tcPr>
            <w:tcW w:w="1890" w:type="dxa"/>
            <w:tcBorders>
              <w:bottom w:val="single" w:color="auto" w:sz="4" w:space="0"/>
            </w:tcBorders>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投标文件格式</w:t>
            </w:r>
          </w:p>
        </w:tc>
        <w:tc>
          <w:tcPr>
            <w:tcW w:w="5779" w:type="dxa"/>
            <w:tcBorders>
              <w:bottom w:val="single" w:color="auto" w:sz="4" w:space="0"/>
            </w:tcBorders>
            <w:noWrap/>
            <w:vAlign w:val="center"/>
          </w:tcPr>
          <w:p>
            <w:pPr>
              <w:autoSpaceDE w:val="0"/>
              <w:autoSpaceDN w:val="0"/>
              <w:adjustRightInd w:val="0"/>
              <w:jc w:val="left"/>
              <w:rPr>
                <w:rFonts w:ascii="宋体" w:hAnsi="宋体" w:cs="宋体"/>
                <w:bCs/>
                <w:szCs w:val="21"/>
                <w:lang w:val="zh-CN"/>
              </w:rPr>
            </w:pPr>
            <w:r>
              <w:rPr>
                <w:rFonts w:ascii="宋体" w:hAnsi="宋体" w:cs="宋体"/>
                <w:bCs/>
                <w:szCs w:val="21"/>
                <w:lang w:val="zh-CN"/>
              </w:rPr>
              <w:t>符合第六章“投标文件格式”</w:t>
            </w:r>
            <w:r>
              <w:rPr>
                <w:rFonts w:hint="eastAsia" w:ascii="宋体" w:hAnsi="宋体" w:cs="宋体"/>
                <w:bCs/>
                <w:szCs w:val="21"/>
                <w:lang w:val="zh-CN"/>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49" w:type="dxa"/>
            <w:vMerge w:val="continue"/>
            <w:noWrap/>
            <w:vAlign w:val="center"/>
          </w:tcPr>
          <w:p>
            <w:pPr>
              <w:autoSpaceDE w:val="0"/>
              <w:autoSpaceDN w:val="0"/>
              <w:adjustRightInd w:val="0"/>
              <w:jc w:val="center"/>
              <w:rPr>
                <w:rFonts w:ascii="宋体" w:hAnsi="宋体" w:cs="宋体"/>
                <w:bCs/>
                <w:szCs w:val="21"/>
                <w:lang w:val="zh-CN"/>
              </w:rPr>
            </w:pPr>
          </w:p>
        </w:tc>
        <w:tc>
          <w:tcPr>
            <w:tcW w:w="1142" w:type="dxa"/>
            <w:gridSpan w:val="2"/>
            <w:vMerge w:val="continue"/>
            <w:noWrap/>
            <w:vAlign w:val="center"/>
          </w:tcPr>
          <w:p>
            <w:pPr>
              <w:autoSpaceDE w:val="0"/>
              <w:autoSpaceDN w:val="0"/>
              <w:adjustRightInd w:val="0"/>
              <w:jc w:val="center"/>
              <w:rPr>
                <w:rFonts w:ascii="宋体" w:hAnsi="宋体" w:cs="宋体"/>
                <w:bCs/>
                <w:szCs w:val="21"/>
                <w:lang w:val="zh-CN"/>
              </w:rPr>
            </w:pPr>
          </w:p>
        </w:tc>
        <w:tc>
          <w:tcPr>
            <w:tcW w:w="1890" w:type="dxa"/>
            <w:tcBorders>
              <w:bottom w:val="single" w:color="auto" w:sz="4" w:space="0"/>
            </w:tcBorders>
            <w:noWrap/>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联合体投标人</w:t>
            </w:r>
          </w:p>
          <w:p>
            <w:pPr>
              <w:autoSpaceDE w:val="0"/>
              <w:autoSpaceDN w:val="0"/>
              <w:adjustRightInd w:val="0"/>
              <w:jc w:val="center"/>
              <w:rPr>
                <w:rFonts w:ascii="宋体" w:hAnsi="宋体" w:cs="宋体"/>
                <w:bCs/>
                <w:szCs w:val="21"/>
                <w:lang w:val="zh-CN"/>
              </w:rPr>
            </w:pPr>
            <w:r>
              <w:rPr>
                <w:rFonts w:hint="eastAsia" w:ascii="宋体" w:hAnsi="宋体" w:cs="宋体"/>
                <w:szCs w:val="21"/>
                <w:lang w:val="zh-CN"/>
              </w:rPr>
              <w:t>（</w:t>
            </w:r>
            <w:r>
              <w:rPr>
                <w:rFonts w:hint="eastAsia" w:ascii="宋体" w:hAnsi="宋体" w:cs="宋体"/>
                <w:szCs w:val="21"/>
              </w:rPr>
              <w:t>如有</w:t>
            </w:r>
            <w:r>
              <w:rPr>
                <w:rFonts w:hint="eastAsia" w:ascii="宋体" w:hAnsi="宋体" w:cs="宋体"/>
                <w:szCs w:val="21"/>
                <w:lang w:val="zh-CN"/>
              </w:rPr>
              <w:t>）</w:t>
            </w:r>
          </w:p>
        </w:tc>
        <w:tc>
          <w:tcPr>
            <w:tcW w:w="5779" w:type="dxa"/>
            <w:tcBorders>
              <w:bottom w:val="single" w:color="auto" w:sz="4" w:space="0"/>
            </w:tcBorders>
            <w:noWrap/>
            <w:vAlign w:val="center"/>
          </w:tcPr>
          <w:p>
            <w:pPr>
              <w:autoSpaceDE w:val="0"/>
              <w:autoSpaceDN w:val="0"/>
              <w:adjustRightInd w:val="0"/>
              <w:jc w:val="left"/>
              <w:rPr>
                <w:rFonts w:ascii="宋体" w:hAnsi="宋体" w:cs="宋体"/>
                <w:bCs/>
                <w:szCs w:val="21"/>
                <w:lang w:val="zh-CN"/>
              </w:rPr>
            </w:pPr>
            <w:r>
              <w:rPr>
                <w:rFonts w:hint="eastAsia" w:ascii="宋体" w:hAnsi="宋体" w:cs="宋体"/>
                <w:bCs/>
                <w:szCs w:val="21"/>
                <w:lang w:val="zh-CN"/>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49" w:type="dxa"/>
            <w:vMerge w:val="continue"/>
            <w:noWrap/>
            <w:vAlign w:val="center"/>
          </w:tcPr>
          <w:p>
            <w:pPr>
              <w:autoSpaceDE w:val="0"/>
              <w:autoSpaceDN w:val="0"/>
              <w:adjustRightInd w:val="0"/>
              <w:jc w:val="center"/>
              <w:rPr>
                <w:rFonts w:ascii="宋体" w:hAnsi="宋体" w:cs="宋体"/>
                <w:bCs/>
                <w:szCs w:val="21"/>
                <w:lang w:val="zh-CN"/>
              </w:rPr>
            </w:pPr>
          </w:p>
        </w:tc>
        <w:tc>
          <w:tcPr>
            <w:tcW w:w="1142" w:type="dxa"/>
            <w:gridSpan w:val="2"/>
            <w:vMerge w:val="continue"/>
            <w:noWrap/>
            <w:vAlign w:val="center"/>
          </w:tcPr>
          <w:p>
            <w:pPr>
              <w:autoSpaceDE w:val="0"/>
              <w:autoSpaceDN w:val="0"/>
              <w:adjustRightInd w:val="0"/>
              <w:jc w:val="center"/>
              <w:rPr>
                <w:rFonts w:ascii="宋体" w:hAnsi="宋体" w:cs="宋体"/>
                <w:bCs/>
                <w:szCs w:val="21"/>
                <w:lang w:val="zh-CN"/>
              </w:rPr>
            </w:pPr>
          </w:p>
        </w:tc>
        <w:tc>
          <w:tcPr>
            <w:tcW w:w="1890" w:type="dxa"/>
            <w:tcBorders>
              <w:bottom w:val="single" w:color="auto" w:sz="4" w:space="0"/>
            </w:tcBorders>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备选投标方案</w:t>
            </w:r>
          </w:p>
        </w:tc>
        <w:tc>
          <w:tcPr>
            <w:tcW w:w="5779" w:type="dxa"/>
            <w:tcBorders>
              <w:bottom w:val="single" w:color="auto" w:sz="4" w:space="0"/>
            </w:tcBorders>
            <w:noWrap/>
            <w:vAlign w:val="center"/>
          </w:tcPr>
          <w:p>
            <w:pPr>
              <w:autoSpaceDE w:val="0"/>
              <w:autoSpaceDN w:val="0"/>
              <w:adjustRightInd w:val="0"/>
              <w:jc w:val="left"/>
              <w:rPr>
                <w:rFonts w:ascii="宋体" w:hAnsi="宋体" w:cs="宋体"/>
                <w:bCs/>
                <w:szCs w:val="21"/>
                <w:lang w:val="zh-CN"/>
              </w:rPr>
            </w:pPr>
            <w:r>
              <w:rPr>
                <w:rFonts w:ascii="宋体" w:hAnsi="宋体" w:cs="宋体"/>
                <w:bCs/>
                <w:szCs w:val="21"/>
                <w:lang w:val="zh-CN"/>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949" w:type="dxa"/>
            <w:vMerge w:val="continue"/>
            <w:noWrap/>
            <w:vAlign w:val="center"/>
          </w:tcPr>
          <w:p>
            <w:pPr>
              <w:autoSpaceDE w:val="0"/>
              <w:autoSpaceDN w:val="0"/>
              <w:adjustRightInd w:val="0"/>
              <w:jc w:val="center"/>
              <w:rPr>
                <w:rFonts w:ascii="宋体" w:hAnsi="宋体" w:cs="宋体"/>
                <w:bCs/>
                <w:szCs w:val="21"/>
                <w:lang w:val="zh-CN"/>
              </w:rPr>
            </w:pPr>
          </w:p>
        </w:tc>
        <w:tc>
          <w:tcPr>
            <w:tcW w:w="1142" w:type="dxa"/>
            <w:gridSpan w:val="2"/>
            <w:vMerge w:val="continue"/>
            <w:noWrap/>
            <w:vAlign w:val="center"/>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ascii="宋体" w:hAnsi="宋体" w:cs="宋体"/>
                <w:bCs/>
                <w:szCs w:val="21"/>
                <w:lang w:val="zh-CN"/>
              </w:rPr>
              <w:t>……</w:t>
            </w:r>
          </w:p>
        </w:tc>
        <w:tc>
          <w:tcPr>
            <w:tcW w:w="5779" w:type="dxa"/>
            <w:tcBorders>
              <w:bottom w:val="single" w:color="auto" w:sz="4" w:space="0"/>
            </w:tcBorders>
            <w:noWrap/>
            <w:vAlign w:val="center"/>
          </w:tcPr>
          <w:p>
            <w:pPr>
              <w:autoSpaceDE w:val="0"/>
              <w:autoSpaceDN w:val="0"/>
              <w:adjustRightInd w:val="0"/>
              <w:jc w:val="center"/>
              <w:rPr>
                <w:rFonts w:ascii="宋体" w:hAnsi="宋体" w:cs="宋体"/>
                <w:bCs/>
                <w:szCs w:val="21"/>
                <w:lang w:val="zh-CN"/>
              </w:rPr>
            </w:pPr>
            <w:r>
              <w:rPr>
                <w:rFonts w:ascii="宋体" w:hAns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949" w:type="dxa"/>
            <w:vMerge w:val="restart"/>
            <w:noWrap/>
            <w:vAlign w:val="center"/>
          </w:tcPr>
          <w:p>
            <w:pPr>
              <w:autoSpaceDE w:val="0"/>
              <w:autoSpaceDN w:val="0"/>
              <w:adjustRightInd w:val="0"/>
              <w:jc w:val="center"/>
              <w:rPr>
                <w:rFonts w:ascii="宋体" w:hAnsi="宋体" w:cs="宋体"/>
                <w:bCs/>
                <w:szCs w:val="21"/>
                <w:lang w:val="zh-CN"/>
              </w:rPr>
            </w:pPr>
            <w:r>
              <w:rPr>
                <w:rFonts w:ascii="宋体" w:hAnsi="宋体" w:cs="宋体"/>
                <w:bCs/>
                <w:szCs w:val="21"/>
                <w:lang w:val="zh-CN"/>
              </w:rPr>
              <w:t>2.1.2</w:t>
            </w:r>
          </w:p>
        </w:tc>
        <w:tc>
          <w:tcPr>
            <w:tcW w:w="1142" w:type="dxa"/>
            <w:gridSpan w:val="2"/>
            <w:vMerge w:val="restart"/>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资格评审标准</w:t>
            </w:r>
          </w:p>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营业执照</w:t>
            </w:r>
          </w:p>
        </w:tc>
        <w:tc>
          <w:tcPr>
            <w:tcW w:w="5779" w:type="dxa"/>
            <w:noWrap/>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符合第二章“投标人须知”第 1.4.1 项规定</w:t>
            </w:r>
          </w:p>
          <w:p>
            <w:pPr>
              <w:autoSpaceDE w:val="0"/>
              <w:autoSpaceDN w:val="0"/>
              <w:adjustRightInd w:val="0"/>
              <w:rPr>
                <w:rFonts w:ascii="宋体" w:hAnsi="宋体" w:cs="宋体"/>
                <w:bCs/>
                <w:szCs w:val="21"/>
                <w:lang w:val="zh-CN"/>
              </w:rPr>
            </w:pPr>
            <w:r>
              <w:rPr>
                <w:rFonts w:hint="eastAsia" w:ascii="宋体" w:hAnsi="宋体" w:cs="宋体"/>
                <w:bCs/>
                <w:szCs w:val="21"/>
                <w:lang w:val="zh-CN"/>
              </w:rPr>
              <w:t>具备有效的营业执照</w:t>
            </w:r>
          </w:p>
          <w:p>
            <w:pPr>
              <w:autoSpaceDE w:val="0"/>
              <w:autoSpaceDN w:val="0"/>
              <w:adjustRightInd w:val="0"/>
              <w:rPr>
                <w:rFonts w:ascii="宋体" w:hAnsi="宋体" w:cs="宋体"/>
                <w:bCs/>
                <w:szCs w:val="21"/>
                <w:lang w:val="zh-CN"/>
              </w:rPr>
            </w:pPr>
            <w:r>
              <w:rPr>
                <w:rFonts w:hint="eastAsia" w:ascii="宋体" w:hAnsi="宋体" w:cs="宋体"/>
                <w:bCs/>
                <w:szCs w:val="21"/>
                <w:lang w:val="zh-CN"/>
              </w:rPr>
              <w:t>投标文件内附营业执照（副本）复印件加盖投标单位公章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资质要求</w:t>
            </w:r>
          </w:p>
        </w:tc>
        <w:tc>
          <w:tcPr>
            <w:tcW w:w="5779" w:type="dxa"/>
            <w:noWrap/>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符合第二章“投标人须知”第 1.4.1 项规定</w:t>
            </w:r>
          </w:p>
          <w:p>
            <w:pPr>
              <w:autoSpaceDE w:val="0"/>
              <w:autoSpaceDN w:val="0"/>
              <w:adjustRightInd w:val="0"/>
              <w:rPr>
                <w:rFonts w:ascii="宋体" w:hAnsi="宋体" w:cs="宋体"/>
                <w:bCs/>
                <w:szCs w:val="21"/>
                <w:lang w:val="zh-CN"/>
              </w:rPr>
            </w:pPr>
            <w:r>
              <w:rPr>
                <w:rFonts w:hint="eastAsia" w:ascii="宋体" w:hAnsi="宋体" w:cs="宋体"/>
                <w:bCs/>
                <w:szCs w:val="21"/>
                <w:lang w:val="zh-CN"/>
              </w:rPr>
              <w:t xml:space="preserve">具备建设行政主管部门核发的工程勘察……资质的法人或其他组织 </w:t>
            </w:r>
          </w:p>
          <w:p>
            <w:pPr>
              <w:autoSpaceDE w:val="0"/>
              <w:autoSpaceDN w:val="0"/>
              <w:adjustRightInd w:val="0"/>
              <w:rPr>
                <w:rFonts w:ascii="宋体" w:hAnsi="宋体" w:cs="宋体"/>
                <w:bCs/>
                <w:szCs w:val="21"/>
                <w:lang w:val="zh-CN"/>
              </w:rPr>
            </w:pPr>
            <w:r>
              <w:rPr>
                <w:rFonts w:hint="eastAsia" w:ascii="宋体" w:hAnsi="宋体" w:cs="宋体"/>
                <w:bCs/>
                <w:szCs w:val="21"/>
                <w:lang w:val="zh-CN"/>
              </w:rPr>
              <w:t>投标文件内附资质证书（副本）复印件加盖投标单位公章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财务要求</w:t>
            </w:r>
          </w:p>
        </w:tc>
        <w:tc>
          <w:tcPr>
            <w:tcW w:w="5779" w:type="dxa"/>
            <w:noWrap/>
            <w:vAlign w:val="center"/>
          </w:tcPr>
          <w:p>
            <w:pPr>
              <w:autoSpaceDE w:val="0"/>
              <w:autoSpaceDN w:val="0"/>
              <w:adjustRightInd w:val="0"/>
              <w:rPr>
                <w:rFonts w:ascii="宋体" w:hAnsi="宋体" w:cs="宋体"/>
                <w:szCs w:val="21"/>
              </w:rPr>
            </w:pPr>
            <w:r>
              <w:rPr>
                <w:rFonts w:hint="eastAsia" w:ascii="宋体" w:hAnsi="宋体" w:cs="宋体"/>
                <w:szCs w:val="21"/>
              </w:rPr>
              <w:t>符合第二章“投标人须知”第1.4.1项规定</w:t>
            </w:r>
          </w:p>
          <w:p>
            <w:pPr>
              <w:autoSpaceDE w:val="0"/>
              <w:autoSpaceDN w:val="0"/>
              <w:adjustRightInd w:val="0"/>
              <w:rPr>
                <w:rFonts w:ascii="宋体" w:hAnsi="宋体" w:cs="宋体"/>
                <w:szCs w:val="21"/>
              </w:rPr>
            </w:pPr>
            <w:r>
              <w:rPr>
                <w:rFonts w:hint="eastAsia" w:ascii="宋体" w:hAnsi="宋体" w:cs="宋体"/>
                <w:szCs w:val="21"/>
              </w:rPr>
              <w:t>财务状况良好，提供近三年（</w:t>
            </w:r>
            <w:r>
              <w:rPr>
                <w:rFonts w:hint="eastAsia" w:ascii="宋体" w:hAnsi="宋体" w:cs="宋体"/>
                <w:szCs w:val="21"/>
                <w:u w:val="single"/>
              </w:rPr>
              <w:t xml:space="preserve">  </w:t>
            </w:r>
            <w:r>
              <w:rPr>
                <w:rFonts w:hint="eastAsia" w:ascii="宋体" w:hAnsi="宋体" w:cs="宋体"/>
                <w:szCs w:val="21"/>
              </w:rPr>
              <w:t>年至</w:t>
            </w:r>
            <w:r>
              <w:rPr>
                <w:rFonts w:hint="eastAsia" w:ascii="宋体" w:hAnsi="宋体" w:cs="宋体"/>
                <w:szCs w:val="21"/>
                <w:u w:val="single"/>
              </w:rPr>
              <w:t xml:space="preserve">  </w:t>
            </w:r>
            <w:r>
              <w:rPr>
                <w:rFonts w:hint="eastAsia" w:ascii="宋体" w:hAnsi="宋体" w:cs="宋体"/>
                <w:szCs w:val="21"/>
              </w:rPr>
              <w:t>年）经会计师事务所或审计机构审计的财务审计报告</w:t>
            </w:r>
          </w:p>
          <w:p>
            <w:pPr>
              <w:autoSpaceDE w:val="0"/>
              <w:autoSpaceDN w:val="0"/>
              <w:adjustRightInd w:val="0"/>
              <w:rPr>
                <w:rFonts w:ascii="宋体" w:hAnsi="宋体" w:cs="宋体"/>
                <w:szCs w:val="21"/>
              </w:rPr>
            </w:pPr>
            <w:r>
              <w:rPr>
                <w:rFonts w:hint="eastAsia" w:ascii="宋体" w:hAnsi="宋体" w:cs="宋体"/>
                <w:szCs w:val="21"/>
              </w:rPr>
              <w:t>投标文件内附财务审计报告复印件加盖投标单位公章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49" w:type="dxa"/>
            <w:vMerge w:val="restart"/>
            <w:noWrap/>
            <w:vAlign w:val="center"/>
          </w:tcPr>
          <w:p>
            <w:pPr>
              <w:autoSpaceDE w:val="0"/>
              <w:autoSpaceDN w:val="0"/>
              <w:adjustRightInd w:val="0"/>
              <w:rPr>
                <w:rFonts w:ascii="宋体" w:hAnsi="宋体" w:cs="宋体"/>
                <w:bCs/>
                <w:szCs w:val="21"/>
                <w:lang w:val="zh-CN"/>
              </w:rPr>
            </w:pPr>
          </w:p>
        </w:tc>
        <w:tc>
          <w:tcPr>
            <w:tcW w:w="1142" w:type="dxa"/>
            <w:gridSpan w:val="2"/>
            <w:vMerge w:val="restart"/>
            <w:noWrap/>
            <w:vAlign w:val="center"/>
          </w:tcPr>
          <w:p>
            <w:pPr>
              <w:autoSpaceDE w:val="0"/>
              <w:autoSpaceDN w:val="0"/>
              <w:adjustRightInd w:val="0"/>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业绩要求</w:t>
            </w:r>
          </w:p>
        </w:tc>
        <w:tc>
          <w:tcPr>
            <w:tcW w:w="5779" w:type="dxa"/>
            <w:noWrap/>
            <w:vAlign w:val="center"/>
          </w:tcPr>
          <w:p>
            <w:pPr>
              <w:autoSpaceDE w:val="0"/>
              <w:autoSpaceDN w:val="0"/>
              <w:adjustRightInd w:val="0"/>
              <w:rPr>
                <w:rFonts w:ascii="宋体" w:hAnsi="宋体" w:cs="宋体"/>
                <w:szCs w:val="21"/>
              </w:rPr>
            </w:pPr>
            <w:r>
              <w:rPr>
                <w:rFonts w:hint="eastAsia" w:ascii="宋体" w:hAnsi="宋体" w:cs="宋体"/>
                <w:szCs w:val="21"/>
              </w:rPr>
              <w:t>符合第二章“投标人须知”第 1.4.1 项规定</w:t>
            </w:r>
          </w:p>
          <w:p>
            <w:pPr>
              <w:autoSpaceDE w:val="0"/>
              <w:autoSpaceDN w:val="0"/>
              <w:adjustRightInd w:val="0"/>
              <w:rPr>
                <w:rFonts w:ascii="宋体" w:hAnsi="宋体" w:cs="宋体"/>
                <w:szCs w:val="21"/>
              </w:rPr>
            </w:pPr>
            <w:r>
              <w:rPr>
                <w:rFonts w:hint="eastAsia" w:ascii="宋体" w:hAnsi="宋体" w:cs="宋体"/>
                <w:szCs w:val="21"/>
              </w:rPr>
              <w:t>投标人近三年（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日）具有与本项目相类似的项目业绩</w:t>
            </w:r>
          </w:p>
          <w:p>
            <w:pPr>
              <w:autoSpaceDE w:val="0"/>
              <w:autoSpaceDN w:val="0"/>
              <w:adjustRightInd w:val="0"/>
              <w:rPr>
                <w:rFonts w:ascii="宋体" w:hAnsi="宋体" w:cs="宋体"/>
                <w:szCs w:val="21"/>
              </w:rPr>
            </w:pPr>
            <w:r>
              <w:rPr>
                <w:rFonts w:hint="eastAsia" w:ascii="宋体" w:hAnsi="宋体" w:cs="宋体"/>
                <w:szCs w:val="21"/>
              </w:rPr>
              <w:t>投标文件内附中标通知书或合同协议书或竣工验收报告复印件加盖投标单位公章</w:t>
            </w:r>
          </w:p>
          <w:p>
            <w:pPr>
              <w:autoSpaceDE w:val="0"/>
              <w:autoSpaceDN w:val="0"/>
              <w:adjustRightInd w:val="0"/>
              <w:jc w:val="left"/>
              <w:rPr>
                <w:rFonts w:ascii="宋体" w:hAnsi="宋体" w:cs="宋体"/>
                <w:szCs w:val="21"/>
              </w:rPr>
            </w:pPr>
            <w:r>
              <w:rPr>
                <w:rFonts w:hint="eastAsia" w:ascii="宋体" w:hAnsi="宋体" w:cs="宋体"/>
                <w:szCs w:val="21"/>
              </w:rPr>
              <w:t>（业绩认定应按以下规定执行：</w:t>
            </w:r>
          </w:p>
          <w:p>
            <w:pPr>
              <w:autoSpaceDE w:val="0"/>
              <w:autoSpaceDN w:val="0"/>
              <w:adjustRightInd w:val="0"/>
              <w:rPr>
                <w:rFonts w:ascii="宋体" w:hAnsi="宋体" w:cs="宋体"/>
                <w:szCs w:val="21"/>
              </w:rPr>
            </w:pPr>
            <w:r>
              <w:rPr>
                <w:rFonts w:hint="eastAsia" w:ascii="宋体" w:hAnsi="宋体" w:cs="宋体"/>
                <w:szCs w:val="21"/>
              </w:rPr>
              <w:t>本省行政区域内的业绩认定，应当采用“吉林省建筑市场监管公共服务平台”工程项目信息中的业绩。在省域外的业绩认定，必须是通过互联网且不需任何权限即可在工程所在地的省级建筑市场监管一体化工作平台查询得到，而且查询到的数据应能满足招标项目的要求，其它网站查询的业绩不予认定。评标过程中，评标专家在现场监督人员的监督下对投标人的业绩通过“吉林省建筑市场监管公共服务平台”或工程所在地的省级建筑市场监管一体化工作平台核查，未查询到的业绩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信誉要求</w:t>
            </w:r>
          </w:p>
        </w:tc>
        <w:tc>
          <w:tcPr>
            <w:tcW w:w="5779" w:type="dxa"/>
            <w:noWrap/>
            <w:vAlign w:val="center"/>
          </w:tcPr>
          <w:p>
            <w:pPr>
              <w:jc w:val="left"/>
              <w:rPr>
                <w:rFonts w:ascii="宋体" w:hAnsi="宋体"/>
                <w:szCs w:val="21"/>
              </w:rPr>
            </w:pPr>
            <w:r>
              <w:rPr>
                <w:rFonts w:ascii="宋体" w:hAnsi="宋体"/>
                <w:szCs w:val="21"/>
              </w:rPr>
              <w:t>符合第二章“投标人须知”第</w:t>
            </w:r>
            <w:r>
              <w:rPr>
                <w:rFonts w:hint="eastAsia" w:ascii="宋体" w:hAnsi="宋体"/>
                <w:szCs w:val="21"/>
              </w:rPr>
              <w:t>1.4.1</w:t>
            </w:r>
            <w:r>
              <w:rPr>
                <w:rFonts w:ascii="宋体" w:hAnsi="宋体"/>
                <w:szCs w:val="21"/>
              </w:rPr>
              <w:t>项规定</w:t>
            </w:r>
          </w:p>
          <w:p>
            <w:pPr>
              <w:autoSpaceDE w:val="0"/>
              <w:autoSpaceDN w:val="0"/>
              <w:adjustRightInd w:val="0"/>
              <w:jc w:val="left"/>
              <w:rPr>
                <w:rFonts w:ascii="宋体" w:hAnsi="宋体"/>
                <w:szCs w:val="21"/>
              </w:rPr>
            </w:pPr>
            <w:r>
              <w:rPr>
                <w:rFonts w:hint="eastAsia" w:ascii="宋体" w:hAnsi="宋体"/>
                <w:szCs w:val="21"/>
              </w:rPr>
              <w:t>（1）拒绝列入政府取消投标资格记录期间的企业或个人投标</w:t>
            </w:r>
          </w:p>
          <w:p>
            <w:pPr>
              <w:jc w:val="left"/>
              <w:rPr>
                <w:rFonts w:ascii="宋体" w:hAnsi="宋体"/>
                <w:szCs w:val="21"/>
              </w:rPr>
            </w:pPr>
            <w:r>
              <w:rPr>
                <w:rFonts w:hint="eastAsia" w:ascii="宋体" w:hAnsi="宋体"/>
                <w:szCs w:val="21"/>
              </w:rPr>
              <w:t>（2）未被工商行政管理机关在全国企业信用信息公示系统（</w:t>
            </w:r>
            <w:r>
              <w:rPr>
                <w:rFonts w:ascii="宋体" w:hAnsi="宋体"/>
                <w:szCs w:val="21"/>
              </w:rPr>
              <w:t>www.gsxt.gov.cn</w:t>
            </w:r>
            <w:r>
              <w:rPr>
                <w:rFonts w:hint="eastAsia" w:ascii="宋体" w:hAnsi="宋体"/>
                <w:szCs w:val="21"/>
              </w:rPr>
              <w:t>）中列入严重违法失信企业名单</w:t>
            </w:r>
          </w:p>
          <w:p>
            <w:pPr>
              <w:jc w:val="left"/>
              <w:rPr>
                <w:rFonts w:ascii="宋体" w:hAnsi="宋体"/>
                <w:szCs w:val="21"/>
              </w:rPr>
            </w:pPr>
            <w:r>
              <w:rPr>
                <w:rFonts w:hint="eastAsia" w:ascii="宋体" w:hAnsi="宋体"/>
                <w:szCs w:val="21"/>
              </w:rPr>
              <w:t>（3）未被最高人民法院在“信用中国”网站（</w:t>
            </w:r>
            <w:r>
              <w:rPr>
                <w:rFonts w:ascii="宋体" w:hAnsi="宋体"/>
                <w:szCs w:val="21"/>
              </w:rPr>
              <w:t>www.creditchina.gov.cn</w:t>
            </w:r>
            <w:r>
              <w:rPr>
                <w:rFonts w:hint="eastAsia" w:ascii="宋体" w:hAnsi="宋体"/>
                <w:szCs w:val="21"/>
              </w:rPr>
              <w:t>）或各级信用信息共享平台中列入失信被执行人名单</w:t>
            </w:r>
          </w:p>
          <w:p>
            <w:pPr>
              <w:jc w:val="left"/>
              <w:rPr>
                <w:rFonts w:ascii="宋体" w:hAnsi="宋体"/>
                <w:szCs w:val="21"/>
              </w:rPr>
            </w:pPr>
            <w:r>
              <w:rPr>
                <w:rFonts w:hint="eastAsia" w:ascii="宋体" w:hAnsi="宋体"/>
                <w:szCs w:val="21"/>
              </w:rPr>
              <w:t>（4）在近三年（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日）内投标人或其法定代表人、拟委任的项目负责人未在“中国裁判文书网”</w:t>
            </w:r>
            <w:r>
              <w:rPr>
                <w:rFonts w:ascii="宋体" w:hAnsi="宋体"/>
                <w:szCs w:val="21"/>
              </w:rPr>
              <w:t>(wenshu.court.gov.cn)</w:t>
            </w:r>
            <w:r>
              <w:rPr>
                <w:rFonts w:hint="eastAsia" w:ascii="宋体" w:hAnsi="宋体"/>
                <w:szCs w:val="21"/>
              </w:rPr>
              <w:t>上有行贿犯罪行为</w:t>
            </w:r>
          </w:p>
          <w:p>
            <w:pPr>
              <w:autoSpaceDE w:val="0"/>
              <w:autoSpaceDN w:val="0"/>
              <w:adjustRightInd w:val="0"/>
              <w:jc w:val="left"/>
              <w:rPr>
                <w:rFonts w:ascii="宋体" w:hAnsi="宋体"/>
                <w:szCs w:val="21"/>
              </w:rPr>
            </w:pPr>
            <w:r>
              <w:rPr>
                <w:rFonts w:hint="eastAsia" w:ascii="宋体" w:hAnsi="宋体"/>
                <w:szCs w:val="21"/>
              </w:rPr>
              <w:t>投标文件内（1）附由法定代表人或</w:t>
            </w:r>
            <w:r>
              <w:rPr>
                <w:rFonts w:ascii="宋体" w:hAnsi="宋体"/>
                <w:szCs w:val="21"/>
              </w:rPr>
              <w:t>其委托代理人签字</w:t>
            </w:r>
            <w:r>
              <w:rPr>
                <w:rFonts w:hint="eastAsia" w:ascii="宋体" w:hAnsi="宋体"/>
                <w:szCs w:val="21"/>
              </w:rPr>
              <w:t>并加盖投标</w:t>
            </w:r>
            <w:r>
              <w:rPr>
                <w:rFonts w:ascii="宋体" w:hAnsi="宋体"/>
                <w:szCs w:val="21"/>
              </w:rPr>
              <w:t>单位</w:t>
            </w:r>
            <w:r>
              <w:rPr>
                <w:rFonts w:hint="eastAsia" w:ascii="宋体" w:hAnsi="宋体"/>
                <w:szCs w:val="21"/>
              </w:rPr>
              <w:t>公</w:t>
            </w:r>
            <w:r>
              <w:rPr>
                <w:rFonts w:ascii="宋体" w:hAnsi="宋体"/>
                <w:szCs w:val="21"/>
              </w:rPr>
              <w:t>章</w:t>
            </w:r>
            <w:r>
              <w:rPr>
                <w:rFonts w:hint="eastAsia" w:ascii="宋体" w:hAnsi="宋体"/>
                <w:szCs w:val="21"/>
              </w:rPr>
              <w:t>的承诺书，（2）至（4）附网站查询截图复印件加盖投标</w:t>
            </w:r>
            <w:r>
              <w:rPr>
                <w:rFonts w:ascii="宋体" w:hAnsi="宋体"/>
                <w:szCs w:val="21"/>
              </w:rPr>
              <w:t>单位</w:t>
            </w:r>
            <w:r>
              <w:rPr>
                <w:rFonts w:hint="eastAsia" w:ascii="宋体" w:hAnsi="宋体"/>
                <w:szCs w:val="21"/>
              </w:rPr>
              <w:t>公</w:t>
            </w:r>
            <w:r>
              <w:rPr>
                <w:rFonts w:ascii="宋体" w:hAnsi="宋体"/>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szCs w:val="21"/>
              </w:rPr>
              <w:t>项目负责人</w:t>
            </w:r>
          </w:p>
        </w:tc>
        <w:tc>
          <w:tcPr>
            <w:tcW w:w="5779" w:type="dxa"/>
            <w:noWrap/>
            <w:vAlign w:val="center"/>
          </w:tcPr>
          <w:p>
            <w:pPr>
              <w:autoSpaceDE w:val="0"/>
              <w:autoSpaceDN w:val="0"/>
              <w:adjustRightInd w:val="0"/>
              <w:rPr>
                <w:rFonts w:ascii="宋体" w:hAnsi="宋体" w:cs="宋体"/>
                <w:szCs w:val="21"/>
                <w:lang w:val="zh-CN"/>
              </w:rPr>
            </w:pPr>
            <w:r>
              <w:rPr>
                <w:rFonts w:hint="eastAsia" w:ascii="宋体" w:hAnsi="宋体" w:cs="宋体"/>
                <w:szCs w:val="21"/>
                <w:lang w:val="zh-CN"/>
              </w:rPr>
              <w:t>符合第二章“投标人须知”第 1.4.1 项规定</w:t>
            </w:r>
          </w:p>
          <w:p>
            <w:pPr>
              <w:autoSpaceDE w:val="0"/>
              <w:autoSpaceDN w:val="0"/>
              <w:adjustRightInd w:val="0"/>
              <w:rPr>
                <w:rFonts w:ascii="宋体" w:hAnsi="宋体" w:cs="宋体"/>
                <w:szCs w:val="21"/>
                <w:lang w:val="zh-CN"/>
              </w:rPr>
            </w:pPr>
            <w:r>
              <w:rPr>
                <w:rFonts w:hint="eastAsia" w:ascii="宋体" w:hAnsi="宋体" w:cs="宋体"/>
                <w:szCs w:val="21"/>
                <w:lang w:val="zh-CN"/>
              </w:rPr>
              <w:t>具备建设行政主管部门核发的</w:t>
            </w:r>
            <w:r>
              <w:rPr>
                <w:rFonts w:ascii="宋体" w:hAnsi="宋体" w:cs="宋体"/>
                <w:szCs w:val="21"/>
                <w:lang w:val="zh-CN"/>
              </w:rPr>
              <w:t>……</w:t>
            </w:r>
            <w:r>
              <w:rPr>
                <w:rFonts w:hint="eastAsia" w:ascii="宋体" w:hAnsi="宋体" w:cs="宋体"/>
                <w:szCs w:val="21"/>
                <w:lang w:val="zh-CN"/>
              </w:rPr>
              <w:t>注册证书（或具备</w:t>
            </w:r>
            <w:r>
              <w:rPr>
                <w:rFonts w:ascii="宋体" w:hAnsi="宋体" w:cs="宋体"/>
                <w:szCs w:val="21"/>
                <w:lang w:val="zh-CN"/>
              </w:rPr>
              <w:t>……</w:t>
            </w:r>
            <w:r>
              <w:rPr>
                <w:rFonts w:hint="eastAsia" w:ascii="宋体" w:hAnsi="宋体" w:cs="宋体"/>
                <w:szCs w:val="21"/>
                <w:lang w:val="zh-CN"/>
              </w:rPr>
              <w:t>职称），具有与本项目相类似的工程业绩</w:t>
            </w:r>
          </w:p>
          <w:p>
            <w:pPr>
              <w:autoSpaceDE w:val="0"/>
              <w:autoSpaceDN w:val="0"/>
              <w:adjustRightInd w:val="0"/>
              <w:rPr>
                <w:rFonts w:ascii="宋体" w:hAnsi="宋体" w:cs="宋体"/>
                <w:szCs w:val="21"/>
              </w:rPr>
            </w:pPr>
            <w:r>
              <w:rPr>
                <w:rFonts w:hint="eastAsia" w:ascii="宋体" w:hAnsi="宋体" w:cs="宋体"/>
                <w:szCs w:val="21"/>
              </w:rPr>
              <w:t>投标文件内附注册证书或职称证书</w:t>
            </w:r>
            <w:r>
              <w:rPr>
                <w:rFonts w:hint="eastAsia" w:ascii="宋体" w:hAnsi="宋体" w:cs="宋体"/>
                <w:szCs w:val="21"/>
                <w:lang w:val="zh-CN"/>
              </w:rPr>
              <w:t>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szCs w:val="21"/>
              </w:rPr>
              <w:t>其他主要人员</w:t>
            </w:r>
          </w:p>
        </w:tc>
        <w:tc>
          <w:tcPr>
            <w:tcW w:w="5779" w:type="dxa"/>
            <w:noWrap/>
            <w:vAlign w:val="center"/>
          </w:tcPr>
          <w:p>
            <w:pPr>
              <w:autoSpaceDE w:val="0"/>
              <w:autoSpaceDN w:val="0"/>
              <w:adjustRightInd w:val="0"/>
              <w:rPr>
                <w:rFonts w:ascii="宋体" w:hAnsi="宋体" w:cs="宋体"/>
                <w:szCs w:val="21"/>
                <w:lang w:val="zh-CN"/>
              </w:rPr>
            </w:pPr>
            <w:r>
              <w:rPr>
                <w:rFonts w:hint="eastAsia" w:ascii="宋体" w:hAnsi="宋体" w:cs="宋体"/>
                <w:szCs w:val="21"/>
                <w:lang w:val="zh-CN"/>
              </w:rPr>
              <w:t>符合第二章“投标人须知”第 1.4.1 项规定</w:t>
            </w:r>
          </w:p>
          <w:p>
            <w:pPr>
              <w:autoSpaceDE w:val="0"/>
              <w:autoSpaceDN w:val="0"/>
              <w:adjustRightInd w:val="0"/>
              <w:rPr>
                <w:rFonts w:ascii="宋体" w:hAnsi="宋体" w:cs="宋体"/>
                <w:szCs w:val="21"/>
                <w:lang w:val="zh-CN"/>
              </w:rPr>
            </w:pPr>
            <w:r>
              <w:rPr>
                <w:rFonts w:hint="eastAsia" w:ascii="宋体" w:hAnsi="宋体" w:cs="宋体"/>
                <w:szCs w:val="21"/>
                <w:lang w:val="zh-CN"/>
              </w:rPr>
              <w:t>投标文件内附人员相对应的工程类注册证书或职称证书或学历证书复印件加盖投标</w:t>
            </w:r>
            <w:r>
              <w:rPr>
                <w:rFonts w:ascii="宋体" w:hAnsi="宋体" w:cs="宋体"/>
                <w:szCs w:val="21"/>
                <w:lang w:val="zh-CN"/>
              </w:rPr>
              <w:t>单位</w:t>
            </w:r>
            <w:r>
              <w:rPr>
                <w:rFonts w:hint="eastAsia" w:ascii="宋体" w:hAnsi="宋体" w:cs="宋体"/>
                <w:szCs w:val="21"/>
                <w:lang w:val="zh-CN"/>
              </w:rPr>
              <w:t>公</w:t>
            </w:r>
            <w:r>
              <w:rPr>
                <w:rFonts w:ascii="宋体" w:hAnsi="宋体" w:cs="宋体"/>
                <w:szCs w:val="21"/>
                <w:lang w:val="zh-CN"/>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szCs w:val="21"/>
              </w:rPr>
            </w:pPr>
            <w:r>
              <w:rPr>
                <w:rFonts w:hint="eastAsia" w:ascii="宋体" w:hAnsi="宋体"/>
                <w:szCs w:val="21"/>
              </w:rPr>
              <w:t>勘察设备</w:t>
            </w:r>
          </w:p>
        </w:tc>
        <w:tc>
          <w:tcPr>
            <w:tcW w:w="5779" w:type="dxa"/>
            <w:noWrap/>
            <w:vAlign w:val="center"/>
          </w:tcPr>
          <w:p>
            <w:pPr>
              <w:autoSpaceDE w:val="0"/>
              <w:autoSpaceDN w:val="0"/>
              <w:adjustRightInd w:val="0"/>
              <w:rPr>
                <w:rFonts w:ascii="宋体" w:hAnsi="宋体" w:cs="宋体"/>
                <w:szCs w:val="21"/>
                <w:lang w:val="zh-CN"/>
              </w:rPr>
            </w:pPr>
            <w:r>
              <w:rPr>
                <w:rFonts w:hint="eastAsia" w:ascii="宋体" w:hAnsi="宋体" w:cs="宋体"/>
                <w:szCs w:val="21"/>
                <w:lang w:val="zh-CN"/>
              </w:rPr>
              <w:t>符合第二章“投标人须知”第 1.4.1 项规定</w:t>
            </w:r>
          </w:p>
          <w:p>
            <w:pPr>
              <w:autoSpaceDE w:val="0"/>
              <w:autoSpaceDN w:val="0"/>
              <w:adjustRightInd w:val="0"/>
              <w:rPr>
                <w:rFonts w:ascii="宋体" w:hAnsi="宋体"/>
                <w:szCs w:val="21"/>
              </w:rPr>
            </w:pPr>
            <w:r>
              <w:rPr>
                <w:rFonts w:hint="eastAsia" w:ascii="宋体" w:hAnsi="宋体" w:cs="宋体"/>
                <w:szCs w:val="21"/>
                <w:lang w:val="zh-CN"/>
              </w:rPr>
              <w:t>投标文件内附勘察设备相关证明材料复印件加盖投标单位公章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其他要求</w:t>
            </w:r>
          </w:p>
        </w:tc>
        <w:tc>
          <w:tcPr>
            <w:tcW w:w="5779" w:type="dxa"/>
            <w:noWrap/>
            <w:vAlign w:val="center"/>
          </w:tcPr>
          <w:p>
            <w:pPr>
              <w:autoSpaceDE w:val="0"/>
              <w:autoSpaceDN w:val="0"/>
              <w:adjustRightInd w:val="0"/>
              <w:rPr>
                <w:rFonts w:ascii="宋体" w:hAnsi="宋体" w:cs="宋体"/>
                <w:szCs w:val="21"/>
                <w:lang w:val="zh-CN"/>
              </w:rPr>
            </w:pPr>
            <w:r>
              <w:rPr>
                <w:rFonts w:hint="eastAsia" w:ascii="宋体" w:hAnsi="宋体" w:cs="宋体"/>
                <w:szCs w:val="21"/>
                <w:lang w:val="zh-CN"/>
              </w:rPr>
              <w:t>符合第二章“投标人须知”第 1.4.1 项规定</w:t>
            </w:r>
          </w:p>
          <w:p>
            <w:pPr>
              <w:autoSpaceDE w:val="0"/>
              <w:autoSpaceDN w:val="0"/>
              <w:adjustRightInd w:val="0"/>
              <w:rPr>
                <w:rFonts w:ascii="宋体" w:hAnsi="宋体" w:cs="宋体"/>
                <w:bCs/>
                <w:szCs w:val="21"/>
                <w:lang w:val="zh-CN"/>
              </w:rPr>
            </w:pPr>
            <w:r>
              <w:rPr>
                <w:rFonts w:hint="eastAsia" w:ascii="宋体" w:hAnsi="宋体" w:cs="宋体"/>
                <w:szCs w:val="21"/>
              </w:rPr>
              <w:t>信息登记：</w:t>
            </w:r>
            <w:r>
              <w:rPr>
                <w:rFonts w:hint="eastAsia" w:ascii="宋体" w:hAnsi="宋体" w:cs="宋体"/>
                <w:szCs w:val="21"/>
                <w:lang w:val="zh-CN"/>
              </w:rPr>
              <w:t>外省入吉建筑企业应按照</w:t>
            </w:r>
            <w:r>
              <w:rPr>
                <w:rFonts w:hint="eastAsia" w:ascii="宋体" w:hAnsi="宋体" w:cs="宋体"/>
                <w:szCs w:val="21"/>
                <w:u w:val="single"/>
                <w:lang w:val="zh-CN"/>
              </w:rPr>
              <w:t xml:space="preserve">   </w:t>
            </w:r>
            <w:r>
              <w:rPr>
                <w:rFonts w:hint="eastAsia" w:ascii="宋体" w:hAnsi="宋体" w:cs="宋体"/>
                <w:szCs w:val="21"/>
                <w:lang w:val="zh-CN"/>
              </w:rPr>
              <w:t>文件</w:t>
            </w:r>
            <w:r>
              <w:rPr>
                <w:rFonts w:hint="eastAsia" w:ascii="宋体" w:hAnsi="宋体" w:cs="宋体"/>
                <w:bCs/>
                <w:szCs w:val="21"/>
                <w:lang w:val="zh-CN"/>
              </w:rPr>
              <w:t>要求办理入吉建筑企业信息登记</w:t>
            </w:r>
          </w:p>
          <w:p>
            <w:pPr>
              <w:rPr>
                <w:rFonts w:ascii="宋体" w:hAnsi="宋体"/>
                <w:szCs w:val="21"/>
              </w:rPr>
            </w:pPr>
            <w:r>
              <w:rPr>
                <w:rFonts w:hint="eastAsia" w:ascii="宋体" w:hAnsi="宋体" w:cs="宋体"/>
                <w:bCs/>
                <w:szCs w:val="21"/>
              </w:rPr>
              <w:t>投标文件</w:t>
            </w:r>
            <w:r>
              <w:rPr>
                <w:rFonts w:hint="eastAsia" w:ascii="宋体" w:hAnsi="宋体" w:cs="宋体"/>
                <w:bCs/>
                <w:szCs w:val="21"/>
                <w:lang w:val="zh-CN"/>
              </w:rPr>
              <w:t>内附有效入吉建筑企业信息登记</w:t>
            </w:r>
            <w:r>
              <w:rPr>
                <w:rFonts w:hint="eastAsia" w:ascii="宋体" w:hAnsi="宋体"/>
                <w:szCs w:val="21"/>
              </w:rPr>
              <w:t>查询截图复印件加盖投标</w:t>
            </w:r>
            <w:r>
              <w:rPr>
                <w:rFonts w:ascii="宋体" w:hAnsi="宋体"/>
                <w:szCs w:val="21"/>
              </w:rPr>
              <w:t>单位</w:t>
            </w:r>
            <w:r>
              <w:rPr>
                <w:rFonts w:hint="eastAsia" w:ascii="宋体" w:hAnsi="宋体"/>
                <w:szCs w:val="21"/>
              </w:rPr>
              <w:t>公</w:t>
            </w:r>
            <w:r>
              <w:rPr>
                <w:rFonts w:ascii="宋体" w:hAnsi="宋体"/>
                <w:szCs w:val="21"/>
              </w:rPr>
              <w:t>章</w:t>
            </w:r>
          </w:p>
          <w:p>
            <w:pPr>
              <w:autoSpaceDE w:val="0"/>
              <w:autoSpaceDN w:val="0"/>
              <w:adjustRightInd w:val="0"/>
              <w:jc w:val="center"/>
              <w:rPr>
                <w:rFonts w:ascii="宋体" w:hAnsi="宋体" w:cs="宋体"/>
                <w:szCs w:val="21"/>
                <w:lang w:val="zh-CN"/>
              </w:rPr>
            </w:pPr>
            <w:r>
              <w:rPr>
                <w:rFonts w:ascii="宋体" w:hAns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jc w:val="center"/>
              <w:rPr>
                <w:rFonts w:ascii="宋体" w:hAnsi="宋体"/>
                <w:szCs w:val="21"/>
              </w:rPr>
            </w:pPr>
            <w:r>
              <w:rPr>
                <w:rFonts w:hint="eastAsia" w:ascii="宋体" w:hAnsi="宋体"/>
                <w:szCs w:val="21"/>
              </w:rPr>
              <w:t>联合体投标人</w:t>
            </w:r>
          </w:p>
          <w:p>
            <w:pPr>
              <w:jc w:val="center"/>
              <w:rPr>
                <w:rFonts w:ascii="宋体" w:hAnsi="宋体"/>
                <w:szCs w:val="21"/>
              </w:rPr>
            </w:pPr>
            <w:r>
              <w:rPr>
                <w:rFonts w:hint="eastAsia" w:ascii="宋体" w:hAnsi="宋体"/>
                <w:szCs w:val="21"/>
              </w:rPr>
              <w:t>（如有）</w:t>
            </w:r>
          </w:p>
        </w:tc>
        <w:tc>
          <w:tcPr>
            <w:tcW w:w="5779" w:type="dxa"/>
            <w:noWrap/>
            <w:vAlign w:val="center"/>
          </w:tcPr>
          <w:p>
            <w:pPr>
              <w:autoSpaceDE w:val="0"/>
              <w:autoSpaceDN w:val="0"/>
              <w:adjustRightInd w:val="0"/>
              <w:rPr>
                <w:rFonts w:ascii="宋体" w:hAnsi="宋体" w:cs="宋体"/>
                <w:szCs w:val="21"/>
                <w:lang w:val="zh-CN"/>
              </w:rPr>
            </w:pPr>
            <w:r>
              <w:rPr>
                <w:rFonts w:hint="eastAsia" w:ascii="宋体" w:hAnsi="宋体" w:cs="宋体"/>
                <w:szCs w:val="21"/>
                <w:lang w:val="zh-CN"/>
              </w:rPr>
              <w:t>符合第二章“投标人须知”第 1.4.2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jc w:val="center"/>
              <w:rPr>
                <w:rFonts w:ascii="宋体" w:hAnsi="宋体"/>
                <w:szCs w:val="21"/>
              </w:rPr>
            </w:pPr>
            <w:r>
              <w:rPr>
                <w:rFonts w:hint="eastAsia" w:ascii="宋体" w:hAnsi="宋体"/>
                <w:szCs w:val="21"/>
              </w:rPr>
              <w:t>不存在禁止投标</w:t>
            </w:r>
          </w:p>
          <w:p>
            <w:pPr>
              <w:jc w:val="center"/>
              <w:rPr>
                <w:rFonts w:ascii="宋体" w:hAnsi="宋体"/>
                <w:szCs w:val="21"/>
              </w:rPr>
            </w:pPr>
            <w:r>
              <w:rPr>
                <w:rFonts w:hint="eastAsia" w:ascii="宋体" w:hAnsi="宋体"/>
                <w:szCs w:val="21"/>
              </w:rPr>
              <w:t>的情形</w:t>
            </w:r>
          </w:p>
        </w:tc>
        <w:tc>
          <w:tcPr>
            <w:tcW w:w="5779" w:type="dxa"/>
            <w:noWrap/>
            <w:vAlign w:val="center"/>
          </w:tcPr>
          <w:p>
            <w:pPr>
              <w:autoSpaceDE w:val="0"/>
              <w:autoSpaceDN w:val="0"/>
              <w:adjustRightInd w:val="0"/>
              <w:rPr>
                <w:rFonts w:ascii="宋体" w:hAnsi="宋体" w:cs="宋体"/>
                <w:bCs/>
                <w:szCs w:val="21"/>
                <w:lang w:val="zh-CN"/>
              </w:rPr>
            </w:pPr>
            <w:r>
              <w:rPr>
                <w:rFonts w:ascii="宋体" w:hAnsi="宋体" w:cs="宋体"/>
                <w:bCs/>
                <w:szCs w:val="21"/>
                <w:lang w:val="zh-CN"/>
              </w:rPr>
              <w:t>不存在第二章“投标人须知”第1.4.3项规定的任何一种情形</w:t>
            </w:r>
          </w:p>
          <w:p>
            <w:pPr>
              <w:autoSpaceDE w:val="0"/>
              <w:autoSpaceDN w:val="0"/>
              <w:adjustRightInd w:val="0"/>
              <w:rPr>
                <w:rFonts w:ascii="宋体" w:hAnsi="宋体" w:cs="宋体"/>
                <w:bCs/>
                <w:szCs w:val="21"/>
                <w:lang w:val="zh-CN"/>
              </w:rPr>
            </w:pPr>
            <w:r>
              <w:rPr>
                <w:rFonts w:hint="eastAsia" w:ascii="宋体" w:hAnsi="宋体" w:cs="宋体"/>
                <w:bCs/>
                <w:szCs w:val="21"/>
                <w:lang w:val="zh-CN"/>
              </w:rPr>
              <w:t>投标文件内提供由法定代表人或其委托代理人签字并加盖投标单位公章的承诺书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ascii="宋体" w:hAnsi="宋体" w:cs="宋体"/>
                <w:bCs/>
                <w:szCs w:val="21"/>
                <w:lang w:val="zh-CN"/>
              </w:rPr>
              <w:t>……</w:t>
            </w:r>
          </w:p>
        </w:tc>
        <w:tc>
          <w:tcPr>
            <w:tcW w:w="5779" w:type="dxa"/>
            <w:noWrap/>
            <w:vAlign w:val="center"/>
          </w:tcPr>
          <w:p>
            <w:pPr>
              <w:autoSpaceDE w:val="0"/>
              <w:autoSpaceDN w:val="0"/>
              <w:adjustRightInd w:val="0"/>
              <w:jc w:val="center"/>
              <w:rPr>
                <w:rFonts w:ascii="宋体" w:hAnsi="宋体" w:cs="宋体"/>
                <w:bCs/>
                <w:szCs w:val="21"/>
                <w:lang w:val="zh-CN"/>
              </w:rPr>
            </w:pPr>
            <w:r>
              <w:rPr>
                <w:rFonts w:ascii="宋体" w:hAns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restart"/>
            <w:noWrap/>
            <w:vAlign w:val="center"/>
          </w:tcPr>
          <w:p>
            <w:pPr>
              <w:autoSpaceDE w:val="0"/>
              <w:autoSpaceDN w:val="0"/>
              <w:adjustRightInd w:val="0"/>
              <w:jc w:val="center"/>
              <w:rPr>
                <w:rFonts w:ascii="宋体" w:hAnsi="宋体" w:cs="宋体"/>
                <w:bCs/>
                <w:szCs w:val="21"/>
                <w:lang w:val="zh-CN"/>
              </w:rPr>
            </w:pPr>
            <w:r>
              <w:rPr>
                <w:rFonts w:ascii="宋体" w:hAnsi="宋体" w:cs="宋体"/>
                <w:bCs/>
                <w:szCs w:val="21"/>
                <w:lang w:val="zh-CN"/>
              </w:rPr>
              <w:t>2.1.3</w:t>
            </w:r>
          </w:p>
        </w:tc>
        <w:tc>
          <w:tcPr>
            <w:tcW w:w="1142" w:type="dxa"/>
            <w:gridSpan w:val="2"/>
            <w:vMerge w:val="restart"/>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响应性</w:t>
            </w:r>
          </w:p>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评审标准</w:t>
            </w:r>
          </w:p>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投标报价</w:t>
            </w:r>
          </w:p>
        </w:tc>
        <w:tc>
          <w:tcPr>
            <w:tcW w:w="5779" w:type="dxa"/>
            <w:noWrap/>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符合第二章“投标人须知”第 3.2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vAlign w:val="center"/>
          </w:tcPr>
          <w:p>
            <w:pPr>
              <w:autoSpaceDE w:val="0"/>
              <w:autoSpaceDN w:val="0"/>
              <w:adjustRightInd w:val="0"/>
              <w:jc w:val="center"/>
              <w:rPr>
                <w:rFonts w:ascii="宋体" w:hAnsi="宋体" w:cs="宋体"/>
                <w:bCs/>
                <w:szCs w:val="21"/>
                <w:lang w:val="zh-CN"/>
              </w:rPr>
            </w:pPr>
          </w:p>
        </w:tc>
        <w:tc>
          <w:tcPr>
            <w:tcW w:w="1142" w:type="dxa"/>
            <w:gridSpan w:val="2"/>
            <w:vMerge w:val="continue"/>
            <w:noWrap/>
            <w:vAlign w:val="center"/>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投标内容</w:t>
            </w:r>
          </w:p>
        </w:tc>
        <w:tc>
          <w:tcPr>
            <w:tcW w:w="5779" w:type="dxa"/>
            <w:noWrap/>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符合第二章“投标人须知”第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tcPr>
          <w:p>
            <w:pPr>
              <w:autoSpaceDE w:val="0"/>
              <w:autoSpaceDN w:val="0"/>
              <w:adjustRightInd w:val="0"/>
              <w:jc w:val="center"/>
              <w:rPr>
                <w:rFonts w:ascii="宋体" w:hAnsi="宋体" w:cs="宋体"/>
                <w:bCs/>
                <w:szCs w:val="21"/>
                <w:lang w:val="zh-CN"/>
              </w:rPr>
            </w:pPr>
          </w:p>
        </w:tc>
        <w:tc>
          <w:tcPr>
            <w:tcW w:w="1142" w:type="dxa"/>
            <w:gridSpan w:val="2"/>
            <w:vMerge w:val="continue"/>
            <w:noWrap/>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bCs/>
                <w:szCs w:val="21"/>
              </w:rPr>
              <w:t>勘察服务期限</w:t>
            </w:r>
          </w:p>
        </w:tc>
        <w:tc>
          <w:tcPr>
            <w:tcW w:w="5779" w:type="dxa"/>
            <w:noWrap/>
            <w:vAlign w:val="center"/>
          </w:tcPr>
          <w:p>
            <w:pPr>
              <w:autoSpaceDE w:val="0"/>
              <w:autoSpaceDN w:val="0"/>
              <w:adjustRightInd w:val="0"/>
              <w:rPr>
                <w:rFonts w:ascii="宋体" w:hAnsi="宋体"/>
                <w:bCs/>
                <w:szCs w:val="21"/>
              </w:rPr>
            </w:pPr>
            <w:r>
              <w:rPr>
                <w:rFonts w:hint="eastAsia" w:ascii="宋体" w:hAnsi="宋体"/>
                <w:bCs/>
                <w:szCs w:val="21"/>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tcPr>
          <w:p>
            <w:pPr>
              <w:autoSpaceDE w:val="0"/>
              <w:autoSpaceDN w:val="0"/>
              <w:adjustRightInd w:val="0"/>
              <w:jc w:val="center"/>
              <w:rPr>
                <w:rFonts w:ascii="宋体" w:hAnsi="宋体" w:cs="宋体"/>
                <w:bCs/>
                <w:szCs w:val="21"/>
                <w:lang w:val="zh-CN"/>
              </w:rPr>
            </w:pPr>
          </w:p>
        </w:tc>
        <w:tc>
          <w:tcPr>
            <w:tcW w:w="1142" w:type="dxa"/>
            <w:gridSpan w:val="2"/>
            <w:vMerge w:val="continue"/>
            <w:noWrap/>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szCs w:val="21"/>
              </w:rPr>
              <w:t>质量</w:t>
            </w:r>
            <w:r>
              <w:rPr>
                <w:rFonts w:hint="eastAsia" w:ascii="宋体" w:hAnsi="宋体"/>
                <w:bCs/>
                <w:szCs w:val="21"/>
              </w:rPr>
              <w:t>标准</w:t>
            </w:r>
          </w:p>
        </w:tc>
        <w:tc>
          <w:tcPr>
            <w:tcW w:w="5779" w:type="dxa"/>
            <w:noWrap/>
            <w:vAlign w:val="center"/>
          </w:tcPr>
          <w:p>
            <w:pPr>
              <w:autoSpaceDE w:val="0"/>
              <w:autoSpaceDN w:val="0"/>
              <w:adjustRightInd w:val="0"/>
              <w:rPr>
                <w:rFonts w:ascii="宋体" w:hAnsi="宋体"/>
                <w:bCs/>
                <w:szCs w:val="21"/>
              </w:rPr>
            </w:pPr>
            <w:r>
              <w:rPr>
                <w:rFonts w:hint="eastAsia" w:ascii="宋体" w:hAnsi="宋体"/>
                <w:bCs/>
                <w:szCs w:val="21"/>
              </w:rPr>
              <w:t>符合第二章“投标人须知”第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tcPr>
          <w:p>
            <w:pPr>
              <w:autoSpaceDE w:val="0"/>
              <w:autoSpaceDN w:val="0"/>
              <w:adjustRightInd w:val="0"/>
              <w:jc w:val="center"/>
              <w:rPr>
                <w:rFonts w:ascii="宋体" w:hAnsi="宋体" w:cs="宋体"/>
                <w:bCs/>
                <w:szCs w:val="21"/>
                <w:lang w:val="zh-CN"/>
              </w:rPr>
            </w:pPr>
          </w:p>
        </w:tc>
        <w:tc>
          <w:tcPr>
            <w:tcW w:w="1142" w:type="dxa"/>
            <w:gridSpan w:val="2"/>
            <w:vMerge w:val="continue"/>
            <w:noWrap/>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szCs w:val="21"/>
              </w:rPr>
            </w:pPr>
            <w:r>
              <w:rPr>
                <w:rFonts w:hint="eastAsia" w:ascii="宋体" w:hAnsi="宋体"/>
                <w:szCs w:val="21"/>
              </w:rPr>
              <w:t>投标有效期</w:t>
            </w:r>
          </w:p>
        </w:tc>
        <w:tc>
          <w:tcPr>
            <w:tcW w:w="5779" w:type="dxa"/>
            <w:noWrap/>
            <w:vAlign w:val="center"/>
          </w:tcPr>
          <w:p>
            <w:pPr>
              <w:autoSpaceDE w:val="0"/>
              <w:autoSpaceDN w:val="0"/>
              <w:adjustRightInd w:val="0"/>
              <w:rPr>
                <w:rFonts w:ascii="宋体" w:hAnsi="宋体"/>
                <w:bCs/>
                <w:szCs w:val="21"/>
              </w:rPr>
            </w:pPr>
            <w:r>
              <w:rPr>
                <w:rFonts w:hint="eastAsia" w:ascii="宋体" w:hAnsi="宋体"/>
                <w:bCs/>
                <w:szCs w:val="21"/>
              </w:rPr>
              <w:t>符合第二章“投标人须知”第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tcPr>
          <w:p>
            <w:pPr>
              <w:autoSpaceDE w:val="0"/>
              <w:autoSpaceDN w:val="0"/>
              <w:adjustRightInd w:val="0"/>
              <w:jc w:val="center"/>
              <w:rPr>
                <w:rFonts w:ascii="宋体" w:hAnsi="宋体" w:cs="宋体"/>
                <w:bCs/>
                <w:szCs w:val="21"/>
                <w:lang w:val="zh-CN"/>
              </w:rPr>
            </w:pPr>
          </w:p>
        </w:tc>
        <w:tc>
          <w:tcPr>
            <w:tcW w:w="1142" w:type="dxa"/>
            <w:gridSpan w:val="2"/>
            <w:vMerge w:val="continue"/>
            <w:noWrap/>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投标保证金</w:t>
            </w:r>
          </w:p>
        </w:tc>
        <w:tc>
          <w:tcPr>
            <w:tcW w:w="5779" w:type="dxa"/>
            <w:noWrap/>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符合第二章“投标人须知”第 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tcPr>
          <w:p>
            <w:pPr>
              <w:autoSpaceDE w:val="0"/>
              <w:autoSpaceDN w:val="0"/>
              <w:adjustRightInd w:val="0"/>
              <w:jc w:val="center"/>
              <w:rPr>
                <w:rFonts w:ascii="宋体" w:hAnsi="宋体" w:cs="宋体"/>
                <w:bCs/>
                <w:szCs w:val="21"/>
                <w:lang w:val="zh-CN"/>
              </w:rPr>
            </w:pPr>
          </w:p>
        </w:tc>
        <w:tc>
          <w:tcPr>
            <w:tcW w:w="1142" w:type="dxa"/>
            <w:gridSpan w:val="2"/>
            <w:vMerge w:val="continue"/>
            <w:noWrap/>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权利义务</w:t>
            </w:r>
          </w:p>
        </w:tc>
        <w:tc>
          <w:tcPr>
            <w:tcW w:w="5779" w:type="dxa"/>
            <w:noWrap/>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符合第二章“投标人须知”第 1.12.1 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tcPr>
          <w:p>
            <w:pPr>
              <w:autoSpaceDE w:val="0"/>
              <w:autoSpaceDN w:val="0"/>
              <w:adjustRightInd w:val="0"/>
              <w:jc w:val="center"/>
              <w:rPr>
                <w:rFonts w:ascii="宋体" w:hAnsi="宋体" w:cs="宋体"/>
                <w:bCs/>
                <w:szCs w:val="21"/>
                <w:lang w:val="zh-CN"/>
              </w:rPr>
            </w:pPr>
          </w:p>
        </w:tc>
        <w:tc>
          <w:tcPr>
            <w:tcW w:w="1142" w:type="dxa"/>
            <w:gridSpan w:val="2"/>
            <w:vMerge w:val="continue"/>
            <w:noWrap/>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勘察纲要</w:t>
            </w:r>
          </w:p>
        </w:tc>
        <w:tc>
          <w:tcPr>
            <w:tcW w:w="5779" w:type="dxa"/>
            <w:noWrap/>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符合第五章“发包人要求”中的实质性要求和条件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tcPr>
          <w:p>
            <w:pPr>
              <w:autoSpaceDE w:val="0"/>
              <w:autoSpaceDN w:val="0"/>
              <w:adjustRightInd w:val="0"/>
              <w:jc w:val="center"/>
              <w:rPr>
                <w:rFonts w:ascii="宋体" w:hAnsi="宋体" w:cs="宋体"/>
                <w:bCs/>
                <w:szCs w:val="21"/>
                <w:lang w:val="zh-CN"/>
              </w:rPr>
            </w:pPr>
          </w:p>
        </w:tc>
        <w:tc>
          <w:tcPr>
            <w:tcW w:w="1142" w:type="dxa"/>
            <w:gridSpan w:val="2"/>
            <w:vMerge w:val="continue"/>
            <w:noWrap/>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ascii="宋体" w:hAnsi="宋体" w:cs="宋体"/>
                <w:bCs/>
                <w:szCs w:val="21"/>
                <w:lang w:val="zh-CN"/>
              </w:rPr>
              <w:t>……</w:t>
            </w:r>
          </w:p>
        </w:tc>
        <w:tc>
          <w:tcPr>
            <w:tcW w:w="5779" w:type="dxa"/>
            <w:noWrap/>
            <w:vAlign w:val="center"/>
          </w:tcPr>
          <w:p>
            <w:pPr>
              <w:autoSpaceDE w:val="0"/>
              <w:autoSpaceDN w:val="0"/>
              <w:adjustRightInd w:val="0"/>
              <w:jc w:val="center"/>
              <w:rPr>
                <w:rFonts w:ascii="宋体" w:hAnsi="宋体" w:cs="宋体"/>
                <w:bCs/>
                <w:szCs w:val="21"/>
                <w:lang w:val="zh-CN"/>
              </w:rPr>
            </w:pPr>
            <w:r>
              <w:rPr>
                <w:rFonts w:ascii="宋体" w:hAns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91" w:type="dxa"/>
            <w:gridSpan w:val="3"/>
            <w:noWrap/>
            <w:vAlign w:val="center"/>
          </w:tcPr>
          <w:p>
            <w:pPr>
              <w:autoSpaceDE w:val="0"/>
              <w:autoSpaceDN w:val="0"/>
              <w:adjustRightInd w:val="0"/>
              <w:spacing w:line="360" w:lineRule="auto"/>
              <w:jc w:val="center"/>
              <w:rPr>
                <w:rFonts w:ascii="宋体" w:hAnsi="宋体" w:cs="宋体"/>
                <w:b/>
                <w:bCs/>
                <w:szCs w:val="21"/>
                <w:lang w:val="zh-CN"/>
              </w:rPr>
            </w:pPr>
            <w:r>
              <w:rPr>
                <w:rFonts w:hint="eastAsia" w:ascii="宋体" w:hAnsi="宋体" w:cs="宋体"/>
                <w:b/>
                <w:bCs/>
                <w:szCs w:val="21"/>
                <w:lang w:val="zh-CN"/>
              </w:rPr>
              <w:t>条款号</w:t>
            </w:r>
          </w:p>
        </w:tc>
        <w:tc>
          <w:tcPr>
            <w:tcW w:w="1890" w:type="dxa"/>
            <w:noWrap/>
            <w:vAlign w:val="center"/>
          </w:tcPr>
          <w:p>
            <w:pPr>
              <w:autoSpaceDE w:val="0"/>
              <w:autoSpaceDN w:val="0"/>
              <w:adjustRightInd w:val="0"/>
              <w:spacing w:line="360" w:lineRule="auto"/>
              <w:jc w:val="center"/>
              <w:rPr>
                <w:rFonts w:ascii="宋体" w:hAnsi="宋体" w:cs="宋体"/>
                <w:b/>
                <w:bCs/>
                <w:szCs w:val="21"/>
                <w:lang w:val="zh-CN"/>
              </w:rPr>
            </w:pPr>
            <w:r>
              <w:rPr>
                <w:rFonts w:hint="eastAsia" w:ascii="宋体" w:hAnsi="宋体" w:cs="宋体"/>
                <w:b/>
                <w:bCs/>
                <w:szCs w:val="21"/>
              </w:rPr>
              <w:t>条款内容</w:t>
            </w:r>
          </w:p>
        </w:tc>
        <w:tc>
          <w:tcPr>
            <w:tcW w:w="5779" w:type="dxa"/>
            <w:noWrap/>
            <w:vAlign w:val="center"/>
          </w:tcPr>
          <w:p>
            <w:pPr>
              <w:autoSpaceDE w:val="0"/>
              <w:autoSpaceDN w:val="0"/>
              <w:adjustRightInd w:val="0"/>
              <w:spacing w:line="360" w:lineRule="auto"/>
              <w:jc w:val="center"/>
              <w:rPr>
                <w:rFonts w:ascii="宋体" w:hAnsi="宋体" w:cs="宋体"/>
                <w:b/>
                <w:bCs/>
                <w:szCs w:val="21"/>
                <w:lang w:val="zh-CN"/>
              </w:rPr>
            </w:pPr>
            <w:r>
              <w:rPr>
                <w:rFonts w:hint="eastAsia" w:ascii="宋体" w:hAnsi="宋体" w:cs="宋体"/>
                <w:b/>
                <w:bCs/>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91" w:type="dxa"/>
            <w:gridSpan w:val="3"/>
            <w:noWrap/>
            <w:vAlign w:val="center"/>
          </w:tcPr>
          <w:p>
            <w:pPr>
              <w:autoSpaceDE w:val="0"/>
              <w:autoSpaceDN w:val="0"/>
              <w:adjustRightInd w:val="0"/>
              <w:jc w:val="center"/>
              <w:rPr>
                <w:rFonts w:ascii="宋体" w:hAnsi="宋体" w:cs="宋体"/>
                <w:szCs w:val="21"/>
                <w:lang w:val="zh-CN"/>
              </w:rPr>
            </w:pPr>
            <w:r>
              <w:rPr>
                <w:rFonts w:ascii="宋体" w:hAnsi="宋体" w:cs="宋体"/>
                <w:szCs w:val="21"/>
                <w:lang w:val="zh-CN"/>
              </w:rPr>
              <w:t>2.2.1</w:t>
            </w:r>
          </w:p>
        </w:tc>
        <w:tc>
          <w:tcPr>
            <w:tcW w:w="1890" w:type="dxa"/>
            <w:noWrap/>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分值构成</w:t>
            </w:r>
          </w:p>
          <w:p>
            <w:pPr>
              <w:autoSpaceDE w:val="0"/>
              <w:autoSpaceDN w:val="0"/>
              <w:adjustRightInd w:val="0"/>
              <w:jc w:val="center"/>
              <w:rPr>
                <w:rFonts w:ascii="宋体" w:hAnsi="宋体" w:cs="宋体"/>
                <w:szCs w:val="21"/>
                <w:lang w:val="zh-CN"/>
              </w:rPr>
            </w:pPr>
            <w:r>
              <w:rPr>
                <w:rFonts w:ascii="宋体" w:hAnsi="宋体" w:cs="宋体"/>
                <w:szCs w:val="21"/>
                <w:lang w:val="zh-CN"/>
              </w:rPr>
              <w:t>(总分100分)</w:t>
            </w:r>
          </w:p>
          <w:p>
            <w:pPr>
              <w:autoSpaceDE w:val="0"/>
              <w:autoSpaceDN w:val="0"/>
              <w:adjustRightInd w:val="0"/>
              <w:jc w:val="center"/>
              <w:rPr>
                <w:rFonts w:ascii="宋体" w:hAnsi="宋体" w:cs="宋体"/>
                <w:szCs w:val="21"/>
                <w:lang w:val="zh-CN"/>
              </w:rPr>
            </w:pPr>
          </w:p>
        </w:tc>
        <w:tc>
          <w:tcPr>
            <w:tcW w:w="5779" w:type="dxa"/>
            <w:noWrap/>
            <w:vAlign w:val="center"/>
          </w:tcPr>
          <w:p>
            <w:pPr>
              <w:autoSpaceDE w:val="0"/>
              <w:autoSpaceDN w:val="0"/>
              <w:adjustRightInd w:val="0"/>
              <w:rPr>
                <w:rFonts w:ascii="宋体" w:hAnsi="宋体" w:cs="宋体"/>
                <w:szCs w:val="21"/>
                <w:lang w:val="zh-CN"/>
              </w:rPr>
            </w:pPr>
            <w:r>
              <w:rPr>
                <w:rFonts w:hint="eastAsia" w:ascii="宋体" w:hAnsi="宋体"/>
                <w:bCs/>
                <w:szCs w:val="21"/>
              </w:rPr>
              <w:t>资信业绩部分</w:t>
            </w:r>
            <w:r>
              <w:rPr>
                <w:rFonts w:hint="eastAsia" w:ascii="宋体" w:hAnsi="宋体" w:cs="宋体"/>
                <w:szCs w:val="21"/>
                <w:lang w:val="zh-CN"/>
              </w:rPr>
              <w:t>：           （</w:t>
            </w:r>
            <w:r>
              <w:rPr>
                <w:rFonts w:hint="eastAsia" w:ascii="宋体" w:hAnsi="宋体" w:cs="宋体"/>
                <w:szCs w:val="21"/>
              </w:rPr>
              <w:t>20-40）</w:t>
            </w:r>
            <w:r>
              <w:rPr>
                <w:rFonts w:ascii="宋体" w:hAnsi="宋体" w:cs="宋体"/>
                <w:szCs w:val="21"/>
                <w:lang w:val="zh-CN"/>
              </w:rPr>
              <w:t>分</w:t>
            </w:r>
          </w:p>
          <w:p>
            <w:pPr>
              <w:autoSpaceDE w:val="0"/>
              <w:autoSpaceDN w:val="0"/>
              <w:adjustRightInd w:val="0"/>
              <w:rPr>
                <w:rFonts w:ascii="宋体" w:hAnsi="宋体" w:cs="宋体"/>
                <w:szCs w:val="21"/>
                <w:lang w:val="zh-CN"/>
              </w:rPr>
            </w:pPr>
            <w:r>
              <w:rPr>
                <w:rFonts w:hint="eastAsia" w:ascii="宋体" w:hAnsi="宋体" w:cs="宋体"/>
                <w:szCs w:val="21"/>
                <w:lang w:val="zh-CN"/>
              </w:rPr>
              <w:t>勘察纲要部分：           （</w:t>
            </w:r>
            <w:r>
              <w:rPr>
                <w:rFonts w:hint="eastAsia" w:ascii="宋体" w:hAnsi="宋体" w:cs="宋体"/>
                <w:szCs w:val="21"/>
              </w:rPr>
              <w:t>30-50）</w:t>
            </w:r>
            <w:r>
              <w:rPr>
                <w:rFonts w:ascii="宋体" w:hAnsi="宋体" w:cs="宋体"/>
                <w:szCs w:val="21"/>
                <w:lang w:val="zh-CN"/>
              </w:rPr>
              <w:t>分</w:t>
            </w:r>
          </w:p>
          <w:p>
            <w:pPr>
              <w:autoSpaceDE w:val="0"/>
              <w:autoSpaceDN w:val="0"/>
              <w:adjustRightInd w:val="0"/>
              <w:rPr>
                <w:rFonts w:ascii="宋体" w:hAnsi="宋体" w:cs="宋体"/>
                <w:szCs w:val="21"/>
                <w:lang w:val="zh-CN"/>
              </w:rPr>
            </w:pPr>
            <w:r>
              <w:rPr>
                <w:rFonts w:hint="eastAsia" w:ascii="宋体" w:hAnsi="宋体" w:cs="宋体"/>
                <w:szCs w:val="21"/>
                <w:lang w:val="zh-CN"/>
              </w:rPr>
              <w:t>投标报价：               （</w:t>
            </w:r>
            <w:r>
              <w:rPr>
                <w:rFonts w:hint="eastAsia" w:ascii="宋体" w:hAnsi="宋体" w:cs="宋体"/>
                <w:szCs w:val="21"/>
              </w:rPr>
              <w:t>10-30）</w:t>
            </w:r>
            <w:r>
              <w:rPr>
                <w:rFonts w:ascii="宋体" w:hAnsi="宋体" w:cs="宋体"/>
                <w:szCs w:val="21"/>
                <w:lang w:val="zh-CN"/>
              </w:rPr>
              <w:t>分</w:t>
            </w:r>
          </w:p>
          <w:p>
            <w:pPr>
              <w:autoSpaceDE w:val="0"/>
              <w:autoSpaceDN w:val="0"/>
              <w:adjustRightInd w:val="0"/>
              <w:rPr>
                <w:rFonts w:ascii="宋体" w:hAnsi="宋体" w:cs="宋体"/>
                <w:szCs w:val="21"/>
                <w:lang w:val="zh-CN"/>
              </w:rPr>
            </w:pPr>
            <w:r>
              <w:rPr>
                <w:rFonts w:hint="eastAsia" w:ascii="宋体" w:hAnsi="宋体" w:cs="宋体"/>
                <w:szCs w:val="21"/>
                <w:lang w:val="zh-CN"/>
              </w:rPr>
              <w:t>其他评分因素：           （</w:t>
            </w:r>
            <w:r>
              <w:rPr>
                <w:rFonts w:hint="eastAsia" w:ascii="宋体" w:hAnsi="宋体" w:cs="宋体"/>
                <w:szCs w:val="21"/>
              </w:rPr>
              <w:t xml:space="preserve">5-10） </w:t>
            </w:r>
            <w:r>
              <w:rPr>
                <w:rFonts w:ascii="宋体" w:hAnsi="宋体" w:cs="宋体"/>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2091" w:type="dxa"/>
            <w:gridSpan w:val="3"/>
            <w:noWrap/>
            <w:vAlign w:val="center"/>
          </w:tcPr>
          <w:p>
            <w:pPr>
              <w:autoSpaceDE w:val="0"/>
              <w:autoSpaceDN w:val="0"/>
              <w:adjustRightInd w:val="0"/>
              <w:jc w:val="center"/>
              <w:rPr>
                <w:rFonts w:ascii="宋体" w:hAnsi="宋体" w:cs="宋体"/>
                <w:szCs w:val="21"/>
                <w:lang w:val="zh-CN"/>
              </w:rPr>
            </w:pPr>
            <w:r>
              <w:rPr>
                <w:rFonts w:ascii="宋体" w:hAnsi="宋体" w:cs="宋体"/>
                <w:szCs w:val="21"/>
                <w:lang w:val="zh-CN"/>
              </w:rPr>
              <w:t>2.2.2</w:t>
            </w:r>
          </w:p>
        </w:tc>
        <w:tc>
          <w:tcPr>
            <w:tcW w:w="1890" w:type="dxa"/>
            <w:noWrap/>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评标基准价</w:t>
            </w:r>
          </w:p>
          <w:p>
            <w:pPr>
              <w:autoSpaceDE w:val="0"/>
              <w:autoSpaceDN w:val="0"/>
              <w:adjustRightInd w:val="0"/>
              <w:jc w:val="center"/>
              <w:rPr>
                <w:rFonts w:ascii="宋体" w:hAnsi="宋体" w:cs="宋体"/>
                <w:szCs w:val="21"/>
                <w:lang w:val="zh-CN"/>
              </w:rPr>
            </w:pPr>
            <w:r>
              <w:rPr>
                <w:rFonts w:hint="eastAsia" w:ascii="宋体" w:hAnsi="宋体" w:cs="宋体"/>
                <w:szCs w:val="21"/>
                <w:lang w:val="zh-CN"/>
              </w:rPr>
              <w:t>计算方法</w:t>
            </w:r>
          </w:p>
        </w:tc>
        <w:tc>
          <w:tcPr>
            <w:tcW w:w="5779" w:type="dxa"/>
            <w:noWrap/>
            <w:vAlign w:val="center"/>
          </w:tcPr>
          <w:p>
            <w:pPr>
              <w:rPr>
                <w:rFonts w:ascii="宋体" w:hAnsi="宋体"/>
                <w:spacing w:val="-6"/>
                <w:szCs w:val="21"/>
              </w:rPr>
            </w:pPr>
            <w:r>
              <w:rPr>
                <w:rFonts w:hint="eastAsia" w:ascii="宋体" w:hAnsi="宋体"/>
                <w:spacing w:val="-6"/>
                <w:szCs w:val="21"/>
              </w:rPr>
              <w:t>通过初步评审合格的有效投标报价大于5家时，去掉一个最高和一个最低投标报价，其余投标报价的算术平均值作为评标基准价；通过初步评审合格的有效投标报价小于等于5家时，取投标报价的算术平均值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2091" w:type="dxa"/>
            <w:gridSpan w:val="3"/>
            <w:noWrap/>
            <w:vAlign w:val="center"/>
          </w:tcPr>
          <w:p>
            <w:pPr>
              <w:autoSpaceDE w:val="0"/>
              <w:autoSpaceDN w:val="0"/>
              <w:adjustRightInd w:val="0"/>
              <w:jc w:val="center"/>
              <w:rPr>
                <w:rFonts w:ascii="宋体" w:hAnsi="宋体" w:cs="宋体"/>
                <w:szCs w:val="21"/>
                <w:lang w:val="zh-CN"/>
              </w:rPr>
            </w:pPr>
            <w:r>
              <w:rPr>
                <w:rFonts w:ascii="宋体" w:hAnsi="宋体" w:cs="宋体"/>
                <w:szCs w:val="21"/>
                <w:lang w:val="zh-CN"/>
              </w:rPr>
              <w:t>2</w:t>
            </w:r>
            <w:r>
              <w:rPr>
                <w:rFonts w:hint="eastAsia" w:ascii="宋体" w:hAnsi="宋体" w:cs="宋体"/>
                <w:szCs w:val="21"/>
                <w:lang w:val="zh-CN"/>
              </w:rPr>
              <w:t>.2</w:t>
            </w:r>
            <w:r>
              <w:rPr>
                <w:rFonts w:ascii="宋体" w:hAnsi="宋体" w:cs="宋体"/>
                <w:szCs w:val="21"/>
                <w:lang w:val="zh-CN"/>
              </w:rPr>
              <w:t>.3</w:t>
            </w:r>
          </w:p>
        </w:tc>
        <w:tc>
          <w:tcPr>
            <w:tcW w:w="1890" w:type="dxa"/>
            <w:noWrap/>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投标报价的偏差率计算公式</w:t>
            </w:r>
          </w:p>
        </w:tc>
        <w:tc>
          <w:tcPr>
            <w:tcW w:w="5779" w:type="dxa"/>
            <w:noWrap/>
            <w:vAlign w:val="center"/>
          </w:tcPr>
          <w:p>
            <w:pPr>
              <w:rPr>
                <w:rFonts w:ascii="宋体" w:hAnsi="宋体" w:cs="宋体"/>
                <w:szCs w:val="21"/>
                <w:lang w:val="zh-CN"/>
              </w:rPr>
            </w:pPr>
            <w:r>
              <w:rPr>
                <w:rFonts w:hint="eastAsia" w:ascii="宋体" w:hAnsi="宋体"/>
                <w:spacing w:val="-6"/>
                <w:szCs w:val="21"/>
              </w:rPr>
              <w:t>偏差率＝</w:t>
            </w:r>
            <w:r>
              <w:rPr>
                <w:rFonts w:ascii="宋体" w:hAnsi="宋体"/>
                <w:spacing w:val="-6"/>
                <w:szCs w:val="21"/>
              </w:rPr>
              <w:t>100% ×</w:t>
            </w:r>
            <w:r>
              <w:rPr>
                <w:rFonts w:hint="eastAsia" w:ascii="宋体" w:hAnsi="宋体"/>
                <w:spacing w:val="-6"/>
                <w:szCs w:val="21"/>
              </w:rPr>
              <w:t>（投标人报价</w:t>
            </w:r>
            <w:r>
              <w:rPr>
                <w:rFonts w:ascii="宋体" w:hAnsi="宋体"/>
                <w:spacing w:val="-6"/>
                <w:szCs w:val="21"/>
              </w:rPr>
              <w:t>−</w:t>
            </w:r>
            <w:r>
              <w:rPr>
                <w:rFonts w:hint="eastAsia" w:ascii="宋体" w:hAnsi="宋体"/>
                <w:spacing w:val="-6"/>
                <w:szCs w:val="21"/>
              </w:rPr>
              <w:t>评标基准价）</w:t>
            </w:r>
            <w:r>
              <w:rPr>
                <w:rFonts w:ascii="宋体" w:hAnsi="宋体"/>
                <w:spacing w:val="-6"/>
                <w:szCs w:val="21"/>
              </w:rPr>
              <w:t>/</w:t>
            </w:r>
            <w:r>
              <w:rPr>
                <w:rFonts w:hint="eastAsia" w:ascii="宋体" w:hAnsi="宋体"/>
                <w:spacing w:val="-6"/>
                <w:szCs w:val="21"/>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209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条款号</w:t>
            </w:r>
          </w:p>
        </w:tc>
        <w:tc>
          <w:tcPr>
            <w:tcW w:w="189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评审因素</w:t>
            </w:r>
          </w:p>
        </w:tc>
        <w:tc>
          <w:tcPr>
            <w:tcW w:w="577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spacing w:val="-6"/>
                <w:szCs w:val="21"/>
              </w:rPr>
            </w:pPr>
            <w:r>
              <w:rPr>
                <w:rFonts w:hint="eastAsia" w:ascii="宋体" w:hAnsi="宋体"/>
                <w:b/>
                <w:spacing w:val="-6"/>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restart"/>
            <w:tcBorders>
              <w:top w:val="single" w:color="auto" w:sz="4" w:space="0"/>
              <w:left w:val="single" w:color="auto" w:sz="4" w:space="0"/>
              <w:right w:val="single" w:color="auto" w:sz="4" w:space="0"/>
            </w:tcBorders>
            <w:noWrap/>
            <w:vAlign w:val="center"/>
          </w:tcPr>
          <w:p>
            <w:pPr>
              <w:autoSpaceDE w:val="0"/>
              <w:autoSpaceDN w:val="0"/>
              <w:adjustRightInd w:val="0"/>
              <w:jc w:val="center"/>
              <w:rPr>
                <w:rFonts w:ascii="宋体" w:hAnsi="宋体" w:cs="宋体"/>
                <w:szCs w:val="21"/>
                <w:lang w:val="zh-CN"/>
              </w:rPr>
            </w:pPr>
            <w:r>
              <w:rPr>
                <w:rFonts w:ascii="宋体" w:hAnsi="宋体" w:cs="宋体"/>
                <w:szCs w:val="21"/>
                <w:lang w:val="zh-CN"/>
              </w:rPr>
              <w:t>2.2.</w:t>
            </w:r>
            <w:r>
              <w:rPr>
                <w:rFonts w:hint="eastAsia" w:ascii="宋体" w:hAnsi="宋体" w:cs="宋体"/>
                <w:szCs w:val="21"/>
                <w:lang w:val="zh-CN"/>
              </w:rPr>
              <w:t>4</w:t>
            </w:r>
            <w:r>
              <w:rPr>
                <w:rFonts w:ascii="宋体" w:hAnsi="宋体" w:cs="宋体"/>
                <w:szCs w:val="21"/>
                <w:lang w:val="zh-CN"/>
              </w:rPr>
              <w:t>(</w:t>
            </w:r>
            <w:r>
              <w:rPr>
                <w:rFonts w:hint="eastAsia" w:ascii="宋体" w:hAnsi="宋体" w:cs="宋体"/>
                <w:szCs w:val="21"/>
                <w:lang w:val="zh-CN"/>
              </w:rPr>
              <w:t>1</w:t>
            </w:r>
            <w:r>
              <w:rPr>
                <w:rFonts w:ascii="宋体" w:hAnsi="宋体" w:cs="宋体"/>
                <w:szCs w:val="21"/>
                <w:lang w:val="zh-CN"/>
              </w:rPr>
              <w:t>)</w:t>
            </w:r>
          </w:p>
        </w:tc>
        <w:tc>
          <w:tcPr>
            <w:tcW w:w="1100"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资信业绩</w:t>
            </w:r>
          </w:p>
          <w:p>
            <w:pPr>
              <w:autoSpaceDE w:val="0"/>
              <w:autoSpaceDN w:val="0"/>
              <w:adjustRightInd w:val="0"/>
              <w:jc w:val="center"/>
              <w:rPr>
                <w:rFonts w:ascii="宋体" w:hAnsi="宋体"/>
                <w:bCs/>
                <w:szCs w:val="21"/>
              </w:rPr>
            </w:pPr>
            <w:r>
              <w:rPr>
                <w:rFonts w:hint="eastAsia" w:ascii="宋体" w:hAnsi="宋体"/>
                <w:bCs/>
                <w:szCs w:val="21"/>
              </w:rPr>
              <w:t>评分标准</w:t>
            </w:r>
          </w:p>
          <w:p>
            <w:pPr>
              <w:autoSpaceDE w:val="0"/>
              <w:autoSpaceDN w:val="0"/>
              <w:adjustRightInd w:val="0"/>
              <w:jc w:val="center"/>
              <w:rPr>
                <w:rFonts w:ascii="宋体" w:hAnsi="宋体" w:cs="宋体"/>
                <w:szCs w:val="21"/>
                <w:lang w:val="zh-CN"/>
              </w:rPr>
            </w:pPr>
            <w:r>
              <w:rPr>
                <w:rFonts w:hint="eastAsia" w:ascii="宋体" w:hAnsi="宋体"/>
                <w:bCs/>
                <w:szCs w:val="21"/>
              </w:rPr>
              <w:t>（20-40）分</w:t>
            </w: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bCs/>
                <w:szCs w:val="21"/>
              </w:rPr>
              <w:t>信誉（</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left"/>
            </w:pPr>
            <w:r>
              <w:rPr>
                <w:rFonts w:hint="eastAsia" w:ascii="宋体" w:hAnsi="宋体" w:cs="宋体"/>
                <w:szCs w:val="21"/>
              </w:rPr>
              <w:t>根据省级建设行政主管部门上一年度行业信用评价结果，实行差别化评分，优得</w:t>
            </w:r>
            <w:r>
              <w:rPr>
                <w:rFonts w:hint="eastAsia" w:ascii="宋体" w:hAnsi="宋体" w:cs="宋体"/>
                <w:szCs w:val="21"/>
                <w:u w:val="single"/>
              </w:rPr>
              <w:t xml:space="preserve">  </w:t>
            </w:r>
            <w:r>
              <w:rPr>
                <w:rFonts w:hint="eastAsia" w:ascii="宋体" w:hAnsi="宋体" w:cs="宋体"/>
                <w:szCs w:val="21"/>
              </w:rPr>
              <w:t>分，一般得</w:t>
            </w:r>
            <w:r>
              <w:rPr>
                <w:rFonts w:hint="eastAsia" w:ascii="宋体" w:hAnsi="宋体" w:cs="宋体"/>
                <w:szCs w:val="21"/>
                <w:u w:val="single"/>
              </w:rPr>
              <w:t xml:space="preserve">  </w:t>
            </w:r>
            <w:r>
              <w:rPr>
                <w:rFonts w:hint="eastAsia" w:ascii="宋体" w:hAnsi="宋体" w:cs="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4" w:hRule="atLeast"/>
          <w:jc w:val="center"/>
        </w:trPr>
        <w:tc>
          <w:tcPr>
            <w:tcW w:w="991" w:type="dxa"/>
            <w:gridSpan w:val="2"/>
            <w:vMerge w:val="continue"/>
            <w:tcBorders>
              <w:top w:val="single" w:color="auto" w:sz="4" w:space="0"/>
              <w:left w:val="single" w:color="auto" w:sz="4" w:space="0"/>
              <w:right w:val="single" w:color="auto" w:sz="4" w:space="0"/>
            </w:tcBorders>
            <w:noWrap/>
            <w:vAlign w:val="center"/>
          </w:tcPr>
          <w:p>
            <w:pPr>
              <w:autoSpaceDE w:val="0"/>
              <w:autoSpaceDN w:val="0"/>
              <w:adjustRightInd w:val="0"/>
              <w:jc w:val="center"/>
              <w:rPr>
                <w:rFonts w:ascii="宋体" w:hAnsi="宋体" w:cs="宋体"/>
                <w:szCs w:val="21"/>
                <w:lang w:val="zh-CN"/>
              </w:rPr>
            </w:pPr>
          </w:p>
        </w:tc>
        <w:tc>
          <w:tcPr>
            <w:tcW w:w="1100" w:type="dxa"/>
            <w:vMerge w:val="continue"/>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Cs w:val="21"/>
              </w:rPr>
            </w:pPr>
          </w:p>
        </w:tc>
        <w:tc>
          <w:tcPr>
            <w:tcW w:w="1890" w:type="dxa"/>
            <w:vMerge w:val="restart"/>
            <w:tcBorders>
              <w:top w:val="single" w:color="auto" w:sz="4" w:space="0"/>
              <w:left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类似项目业绩（</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left"/>
              <w:rPr>
                <w:rFonts w:ascii="宋体" w:hAnsi="宋体" w:cs="宋体"/>
                <w:szCs w:val="21"/>
              </w:rPr>
            </w:pPr>
            <w:r>
              <w:rPr>
                <w:rFonts w:hint="eastAsia" w:ascii="宋体" w:hAnsi="宋体" w:cs="宋体"/>
                <w:szCs w:val="21"/>
              </w:rPr>
              <w:t>投标人近三年（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日）具有与本项目相类似的项目业绩，每有一项得</w:t>
            </w:r>
            <w:r>
              <w:rPr>
                <w:rFonts w:hint="eastAsia" w:ascii="宋体" w:hAnsi="宋体" w:cs="宋体"/>
                <w:szCs w:val="21"/>
                <w:u w:val="single"/>
              </w:rPr>
              <w:t xml:space="preserve">  </w:t>
            </w:r>
            <w:r>
              <w:rPr>
                <w:rFonts w:hint="eastAsia" w:ascii="宋体" w:hAnsi="宋体" w:cs="宋体"/>
                <w:szCs w:val="21"/>
              </w:rPr>
              <w:t>分，满分</w:t>
            </w:r>
            <w:r>
              <w:rPr>
                <w:rFonts w:hint="eastAsia" w:ascii="宋体" w:hAnsi="宋体" w:cs="宋体"/>
                <w:szCs w:val="21"/>
                <w:u w:val="single"/>
              </w:rPr>
              <w:t xml:space="preserve">  </w:t>
            </w:r>
            <w:r>
              <w:rPr>
                <w:rFonts w:hint="eastAsia" w:ascii="宋体" w:hAnsi="宋体" w:cs="宋体"/>
                <w:szCs w:val="21"/>
              </w:rPr>
              <w:t>分</w:t>
            </w:r>
          </w:p>
          <w:p>
            <w:pPr>
              <w:autoSpaceDE w:val="0"/>
              <w:autoSpaceDN w:val="0"/>
              <w:adjustRightInd w:val="0"/>
              <w:jc w:val="left"/>
              <w:rPr>
                <w:rFonts w:ascii="宋体" w:hAnsi="宋体" w:cs="宋体"/>
                <w:szCs w:val="21"/>
              </w:rPr>
            </w:pPr>
            <w:r>
              <w:rPr>
                <w:rFonts w:hint="eastAsia" w:ascii="宋体" w:hAnsi="宋体" w:cs="宋体"/>
                <w:szCs w:val="21"/>
              </w:rPr>
              <w:t>投标文件内附中标通知书或合同协议书或竣工验收报告复印件及有关业绩的查询网址和查询网页截图复印件加盖投标</w:t>
            </w:r>
            <w:r>
              <w:rPr>
                <w:rFonts w:ascii="宋体" w:hAnsi="宋体" w:cs="宋体"/>
                <w:szCs w:val="21"/>
              </w:rPr>
              <w:t>单位</w:t>
            </w:r>
            <w:r>
              <w:rPr>
                <w:rFonts w:hint="eastAsia" w:ascii="宋体" w:hAnsi="宋体" w:cs="宋体"/>
                <w:szCs w:val="21"/>
              </w:rPr>
              <w:t>公</w:t>
            </w:r>
            <w:r>
              <w:rPr>
                <w:rFonts w:ascii="宋体" w:hAnsi="宋体" w:cs="宋体"/>
                <w:szCs w:val="21"/>
              </w:rPr>
              <w:t>章</w:t>
            </w:r>
          </w:p>
          <w:p>
            <w:pPr>
              <w:autoSpaceDE w:val="0"/>
              <w:autoSpaceDN w:val="0"/>
              <w:adjustRightInd w:val="0"/>
              <w:jc w:val="left"/>
              <w:rPr>
                <w:rFonts w:ascii="宋体" w:hAnsi="宋体" w:cs="宋体"/>
                <w:szCs w:val="21"/>
              </w:rPr>
            </w:pPr>
            <w:r>
              <w:rPr>
                <w:rFonts w:hint="eastAsia" w:ascii="宋体" w:hAnsi="宋体" w:cs="宋体"/>
                <w:szCs w:val="21"/>
              </w:rPr>
              <w:t>（业绩认定应按以下规定执行：</w:t>
            </w:r>
          </w:p>
          <w:p>
            <w:pPr>
              <w:autoSpaceDE w:val="0"/>
              <w:autoSpaceDN w:val="0"/>
              <w:adjustRightInd w:val="0"/>
              <w:jc w:val="left"/>
              <w:rPr>
                <w:rFonts w:ascii="宋体" w:hAnsi="宋体" w:cs="宋体"/>
                <w:szCs w:val="21"/>
              </w:rPr>
            </w:pPr>
            <w:r>
              <w:rPr>
                <w:rFonts w:hint="eastAsia" w:ascii="宋体" w:hAnsi="宋体" w:cs="宋体"/>
                <w:szCs w:val="21"/>
              </w:rPr>
              <w:t>本省行政区域内的业绩认定，应当采用“吉林省建筑市场监管公共服务平台”工程项目信息中的业绩。在省域外的业绩认定，必须是通过互联网且不需任何权限即可在工程所在地的省级建筑市场监管一体化工作平台查询得到，而且查询到的数据应能满足招标项目的要求，其它网站查询的业绩不予认定。评标过程中，评标专家在现场监督人员的监督下对投标人的业绩通过“吉林省建筑市场监管公共服务平台”或工程所在地的省级建筑市场监管一体化工作平台核查，未查询到的业绩不予认定。）</w:t>
            </w:r>
          </w:p>
          <w:p>
            <w:pPr>
              <w:pStyle w:val="2"/>
              <w:ind w:left="0" w:leftChars="0" w:firstLine="0"/>
              <w:jc w:val="left"/>
              <w:rPr>
                <w:sz w:val="21"/>
                <w:szCs w:val="21"/>
              </w:rPr>
            </w:pPr>
            <w:r>
              <w:rPr>
                <w:rFonts w:hint="eastAsia" w:ascii="宋体" w:hAnsi="宋体"/>
                <w:sz w:val="21"/>
                <w:szCs w:val="21"/>
                <w:lang w:val="zh-CN"/>
              </w:rPr>
              <w:t>注：投标人类似项目业绩个数不得超过3个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top w:val="single" w:color="auto" w:sz="4" w:space="0"/>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vMerge w:val="restart"/>
            <w:tcBorders>
              <w:top w:val="single" w:color="auto" w:sz="4" w:space="0"/>
              <w:left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项目负责人</w:t>
            </w:r>
          </w:p>
          <w:p>
            <w:pPr>
              <w:jc w:val="center"/>
              <w:rPr>
                <w:rFonts w:ascii="宋体" w:hAnsi="宋体"/>
                <w:bCs/>
                <w:szCs w:val="21"/>
              </w:rPr>
            </w:pPr>
            <w:r>
              <w:rPr>
                <w:rFonts w:hint="eastAsia" w:ascii="宋体" w:hAnsi="宋体"/>
                <w:bCs/>
                <w:szCs w:val="21"/>
              </w:rPr>
              <w:t>资历和业绩（</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left"/>
              <w:rPr>
                <w:rFonts w:ascii="宋体" w:hAnsi="宋体" w:cs="宋体"/>
                <w:szCs w:val="21"/>
              </w:rPr>
            </w:pPr>
            <w:r>
              <w:rPr>
                <w:rFonts w:hint="eastAsia" w:ascii="宋体" w:hAnsi="宋体" w:cs="宋体"/>
                <w:szCs w:val="21"/>
              </w:rPr>
              <w:t>按照《吉林省房屋建筑和市政基础设施工程“优质优先、优质优价”实施暂行办法》（吉建招〔</w:t>
            </w:r>
            <w:r>
              <w:rPr>
                <w:rFonts w:ascii="宋体" w:hAnsi="宋体" w:cs="宋体"/>
                <w:szCs w:val="21"/>
              </w:rPr>
              <w:t>2014</w:t>
            </w:r>
            <w:r>
              <w:rPr>
                <w:rFonts w:hint="eastAsia" w:ascii="宋体" w:hAnsi="宋体" w:cs="宋体"/>
                <w:szCs w:val="21"/>
              </w:rPr>
              <w:t>〕</w:t>
            </w:r>
            <w:r>
              <w:rPr>
                <w:rFonts w:ascii="宋体" w:hAnsi="宋体" w:cs="宋体"/>
                <w:szCs w:val="21"/>
              </w:rPr>
              <w:t>6</w:t>
            </w:r>
            <w:r>
              <w:rPr>
                <w:rFonts w:hint="eastAsia" w:ascii="宋体" w:hAnsi="宋体" w:cs="宋体"/>
                <w:szCs w:val="21"/>
              </w:rPr>
              <w:t>号）、《吉林省房屋建筑和市政基础设施工程招标评标业绩认定暂行规定》（吉建招〔</w:t>
            </w:r>
            <w:r>
              <w:rPr>
                <w:rFonts w:ascii="宋体" w:hAnsi="宋体" w:cs="宋体"/>
                <w:szCs w:val="21"/>
              </w:rPr>
              <w:t>2017</w:t>
            </w:r>
            <w:r>
              <w:rPr>
                <w:rFonts w:hint="eastAsia" w:ascii="宋体" w:hAnsi="宋体" w:cs="宋体"/>
                <w:szCs w:val="21"/>
              </w:rPr>
              <w:t>〕</w:t>
            </w:r>
            <w:r>
              <w:rPr>
                <w:rFonts w:ascii="宋体" w:hAnsi="宋体" w:cs="宋体"/>
                <w:szCs w:val="21"/>
              </w:rPr>
              <w:t>6</w:t>
            </w:r>
            <w:r>
              <w:rPr>
                <w:rFonts w:hint="eastAsia" w:ascii="宋体" w:hAnsi="宋体" w:cs="宋体"/>
                <w:szCs w:val="21"/>
              </w:rPr>
              <w:t>号）、《吉林省住房和城乡建设厅关于进一步明确房屋建筑和市政基础设施工程招标投标活动有关问题》（吉建招〔</w:t>
            </w:r>
            <w:r>
              <w:rPr>
                <w:rFonts w:ascii="宋体" w:hAnsi="宋体" w:cs="宋体"/>
                <w:szCs w:val="21"/>
              </w:rPr>
              <w:t>2017</w:t>
            </w:r>
            <w:r>
              <w:rPr>
                <w:rFonts w:hint="eastAsia" w:ascii="宋体" w:hAnsi="宋体" w:cs="宋体"/>
                <w:szCs w:val="21"/>
              </w:rPr>
              <w:t>〕</w:t>
            </w:r>
            <w:r>
              <w:rPr>
                <w:rFonts w:ascii="宋体" w:hAnsi="宋体" w:cs="宋体"/>
                <w:szCs w:val="21"/>
              </w:rPr>
              <w:t>15</w:t>
            </w:r>
            <w:r>
              <w:rPr>
                <w:rFonts w:hint="eastAsia" w:ascii="宋体" w:hAnsi="宋体" w:cs="宋体"/>
                <w:szCs w:val="21"/>
              </w:rPr>
              <w:t>号）文件规定，下列获奖项目业绩的项目负责人在企业投标时予以加分：</w:t>
            </w:r>
          </w:p>
          <w:p>
            <w:pPr>
              <w:autoSpaceDE w:val="0"/>
              <w:autoSpaceDN w:val="0"/>
              <w:adjustRightInd w:val="0"/>
              <w:jc w:val="left"/>
              <w:rPr>
                <w:rFonts w:ascii="宋体" w:hAnsi="宋体" w:cs="宋体"/>
                <w:szCs w:val="21"/>
              </w:rPr>
            </w:pPr>
            <w:r>
              <w:rPr>
                <w:rFonts w:hint="eastAsia" w:ascii="宋体" w:hAnsi="宋体" w:cs="宋体"/>
                <w:szCs w:val="21"/>
              </w:rPr>
              <w:t>（一）</w:t>
            </w:r>
            <w:r>
              <w:rPr>
                <w:rFonts w:ascii="宋体" w:hAnsi="宋体" w:cs="宋体"/>
                <w:szCs w:val="21"/>
              </w:rPr>
              <w:t>获国家优秀勘察设计行业一等奖的加3分，二等奖的加2分，有效期3年</w:t>
            </w:r>
          </w:p>
          <w:p>
            <w:pPr>
              <w:autoSpaceDE w:val="0"/>
              <w:autoSpaceDN w:val="0"/>
              <w:adjustRightInd w:val="0"/>
              <w:jc w:val="left"/>
              <w:rPr>
                <w:rFonts w:ascii="宋体" w:hAnsi="宋体" w:cs="宋体"/>
                <w:szCs w:val="21"/>
              </w:rPr>
            </w:pPr>
            <w:r>
              <w:rPr>
                <w:rFonts w:hint="eastAsia" w:ascii="宋体" w:hAnsi="宋体" w:cs="宋体"/>
                <w:szCs w:val="21"/>
              </w:rPr>
              <w:t>（二）</w:t>
            </w:r>
            <w:r>
              <w:rPr>
                <w:rFonts w:ascii="宋体" w:hAnsi="宋体" w:cs="宋体"/>
                <w:szCs w:val="21"/>
              </w:rPr>
              <w:t>获吉林省级优秀勘察设计的加1分，有效期2年</w:t>
            </w:r>
          </w:p>
          <w:p>
            <w:pPr>
              <w:autoSpaceDE w:val="0"/>
              <w:autoSpaceDN w:val="0"/>
              <w:adjustRightInd w:val="0"/>
              <w:rPr>
                <w:rFonts w:ascii="宋体" w:hAns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）加分时，在有效期内只针对奖项中的一个最高得分奖项计分，一次有效，不累计加分</w:t>
            </w:r>
          </w:p>
          <w:p>
            <w:pPr>
              <w:autoSpaceDE w:val="0"/>
              <w:autoSpaceDN w:val="0"/>
              <w:adjustRightInd w:val="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）获奖项目的项目负责人调离获奖企业到其他单位执业的，该项目负责人投标时在原企业的获奖项目无效，不再参与业绩加分</w:t>
            </w:r>
          </w:p>
          <w:p>
            <w:pPr>
              <w:autoSpaceDE w:val="0"/>
              <w:autoSpaceDN w:val="0"/>
              <w:adjustRightInd w:val="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）项目负责人获奖项目业绩经使用后，一旦中标，下次投标不得再次使用。项目负责人所负责的工程出现质量安全事故且在处罚期内的，则取消获奖加分资格</w:t>
            </w:r>
          </w:p>
          <w:p>
            <w:pPr>
              <w:autoSpaceDE w:val="0"/>
              <w:autoSpaceDN w:val="0"/>
              <w:adjustRightInd w:val="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）招标文件规定投标人获奖项目业绩加分的，投标人投标时应当提供以下资料：（投标文件中附复印件加盖投标单位公章）</w:t>
            </w:r>
          </w:p>
          <w:p>
            <w:pPr>
              <w:autoSpaceDE w:val="0"/>
              <w:autoSpaceDN w:val="0"/>
              <w:adjustRightInd w:val="0"/>
              <w:rPr>
                <w:rFonts w:ascii="宋体" w:hAnsi="宋体" w:cs="宋体"/>
                <w:szCs w:val="21"/>
              </w:rPr>
            </w:pPr>
            <w:r>
              <w:rPr>
                <w:rFonts w:hint="eastAsia" w:ascii="宋体" w:hAnsi="宋体" w:cs="宋体"/>
                <w:szCs w:val="21"/>
              </w:rPr>
              <w:t>①工程项目获奖证书</w:t>
            </w:r>
          </w:p>
          <w:p>
            <w:pPr>
              <w:autoSpaceDE w:val="0"/>
              <w:autoSpaceDN w:val="0"/>
              <w:adjustRightInd w:val="0"/>
              <w:rPr>
                <w:rFonts w:ascii="宋体" w:hAnsi="宋体" w:cs="宋体"/>
                <w:szCs w:val="21"/>
              </w:rPr>
            </w:pPr>
            <w:r>
              <w:rPr>
                <w:rFonts w:hint="eastAsia" w:ascii="宋体" w:hAnsi="宋体" w:cs="宋体"/>
                <w:szCs w:val="21"/>
              </w:rPr>
              <w:t>②获奖文件（获奖文件应含有项目负责人人员名单）</w:t>
            </w:r>
          </w:p>
          <w:p>
            <w:pPr>
              <w:autoSpaceDE w:val="0"/>
              <w:autoSpaceDN w:val="0"/>
              <w:adjustRightInd w:val="0"/>
              <w:rPr>
                <w:rFonts w:ascii="宋体" w:hAnsi="宋体" w:cs="宋体"/>
                <w:szCs w:val="21"/>
              </w:rPr>
            </w:pPr>
            <w:r>
              <w:rPr>
                <w:rFonts w:hint="eastAsia" w:ascii="宋体" w:hAnsi="宋体" w:cs="宋体"/>
                <w:szCs w:val="21"/>
              </w:rPr>
              <w:t>③获奖人员注册执业资格证书</w:t>
            </w:r>
          </w:p>
          <w:p>
            <w:pPr>
              <w:autoSpaceDE w:val="0"/>
              <w:autoSpaceDN w:val="0"/>
              <w:adjustRightInd w:val="0"/>
              <w:rPr>
                <w:rFonts w:ascii="宋体" w:hAnsi="宋体" w:cs="宋体"/>
                <w:szCs w:val="21"/>
              </w:rPr>
            </w:pPr>
            <w:r>
              <w:rPr>
                <w:rFonts w:hint="eastAsia" w:ascii="宋体" w:hAnsi="宋体" w:cs="宋体"/>
                <w:szCs w:val="21"/>
              </w:rPr>
              <w:t>④有关获奖信息以及获奖单位名单查询网址等</w:t>
            </w:r>
          </w:p>
          <w:p>
            <w:pPr>
              <w:autoSpaceDE w:val="0"/>
              <w:autoSpaceDN w:val="0"/>
              <w:adjustRightInd w:val="0"/>
              <w:rPr>
                <w:rFonts w:ascii="宋体" w:hAnsi="宋体" w:cs="宋体"/>
                <w:szCs w:val="21"/>
              </w:rPr>
            </w:pPr>
            <w:r>
              <w:rPr>
                <w:rFonts w:hint="eastAsia" w:ascii="宋体" w:hAnsi="宋体" w:cs="宋体"/>
                <w:szCs w:val="21"/>
              </w:rPr>
              <w:t>国家：中国建筑业协会、中装新网（中国建筑装饰协会官方网站）</w:t>
            </w:r>
          </w:p>
          <w:p>
            <w:pPr>
              <w:autoSpaceDE w:val="0"/>
              <w:autoSpaceDN w:val="0"/>
              <w:adjustRightInd w:val="0"/>
              <w:rPr>
                <w:rFonts w:ascii="宋体" w:hAnsi="宋体" w:cs="宋体"/>
                <w:szCs w:val="21"/>
              </w:rPr>
            </w:pPr>
            <w:r>
              <w:rPr>
                <w:rFonts w:hint="eastAsia" w:ascii="宋体" w:hAnsi="宋体" w:cs="宋体"/>
                <w:szCs w:val="21"/>
              </w:rPr>
              <w:t>吉林省：吉林省建设信息网</w:t>
            </w:r>
          </w:p>
          <w:p>
            <w:pPr>
              <w:autoSpaceDE w:val="0"/>
              <w:autoSpaceDN w:val="0"/>
              <w:adjustRightInd w:val="0"/>
              <w:rPr>
                <w:rFonts w:ascii="宋体" w:hAnsi="宋体" w:cs="宋体"/>
                <w:szCs w:val="21"/>
              </w:rPr>
            </w:pPr>
            <w:r>
              <w:rPr>
                <w:rFonts w:hint="eastAsia" w:ascii="宋体" w:hAnsi="宋体" w:cs="宋体"/>
                <w:szCs w:val="21"/>
              </w:rPr>
              <w:t>长春市：长春市城乡建设委员会官网</w:t>
            </w:r>
          </w:p>
          <w:p>
            <w:pPr>
              <w:autoSpaceDE w:val="0"/>
              <w:autoSpaceDN w:val="0"/>
              <w:adjustRightInd w:val="0"/>
              <w:rPr>
                <w:rFonts w:ascii="宋体" w:hAnsi="宋体" w:cs="宋体"/>
                <w:szCs w:val="21"/>
              </w:rPr>
            </w:pPr>
            <w:r>
              <w:rPr>
                <w:rFonts w:hint="eastAsia" w:ascii="宋体" w:hAnsi="宋体" w:cs="宋体"/>
                <w:szCs w:val="21"/>
              </w:rPr>
              <w:t>吉林市：吉林市建设信息网</w:t>
            </w:r>
          </w:p>
          <w:p>
            <w:pPr>
              <w:autoSpaceDE w:val="0"/>
              <w:autoSpaceDN w:val="0"/>
              <w:adjustRightInd w:val="0"/>
              <w:rPr>
                <w:rFonts w:ascii="宋体" w:hAnsi="宋体" w:cs="宋体"/>
                <w:szCs w:val="21"/>
              </w:rPr>
            </w:pPr>
            <w:r>
              <w:rPr>
                <w:rFonts w:hint="eastAsia" w:ascii="宋体" w:hAnsi="宋体" w:cs="宋体"/>
                <w:szCs w:val="21"/>
              </w:rPr>
              <w:t>（5）入吉建筑企业投标中使用获奖业绩加分时，应由企业工商注册所在地的省级建设行政主管部门出具未曾使用获奖项目业绩加分中标其他工程项目的证明，否则不予加分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top w:val="single" w:color="auto" w:sz="4" w:space="0"/>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vMerge w:val="continue"/>
            <w:tcBorders>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exact"/>
              <w:jc w:val="left"/>
              <w:rPr>
                <w:rFonts w:ascii="宋体" w:hAnsi="宋体" w:cs="宋体"/>
                <w:szCs w:val="21"/>
              </w:rPr>
            </w:pPr>
            <w:r>
              <w:rPr>
                <w:rFonts w:hint="eastAsia" w:ascii="宋体" w:hAnsi="宋体" w:cs="宋体"/>
                <w:szCs w:val="21"/>
              </w:rPr>
              <w:t>项目负责人在</w:t>
            </w:r>
            <w:r>
              <w:rPr>
                <w:rFonts w:hint="eastAsia" w:ascii="宋体" w:hAnsi="宋体" w:cs="宋体"/>
                <w:szCs w:val="21"/>
                <w:lang w:val="zh-CN"/>
              </w:rPr>
              <w:t>近三年（</w:t>
            </w:r>
            <w:r>
              <w:rPr>
                <w:rFonts w:hint="eastAsia" w:ascii="宋体" w:hAnsi="宋体" w:cs="宋体"/>
                <w:szCs w:val="21"/>
                <w:u w:val="single"/>
                <w:lang w:val="zh-CN"/>
              </w:rPr>
              <w:t xml:space="preserve">  </w:t>
            </w:r>
            <w:r>
              <w:rPr>
                <w:rFonts w:hint="eastAsia" w:ascii="宋体" w:hAnsi="宋体" w:cs="宋体"/>
                <w:szCs w:val="21"/>
                <w:lang w:val="zh-CN"/>
              </w:rPr>
              <w:t>年</w:t>
            </w:r>
            <w:r>
              <w:rPr>
                <w:rFonts w:hint="eastAsia" w:ascii="宋体" w:hAnsi="宋体" w:cs="宋体"/>
                <w:szCs w:val="21"/>
                <w:u w:val="single"/>
                <w:lang w:val="zh-CN"/>
              </w:rPr>
              <w:t xml:space="preserve">  </w:t>
            </w:r>
            <w:r>
              <w:rPr>
                <w:rFonts w:hint="eastAsia" w:ascii="宋体" w:hAnsi="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lang w:val="zh-CN"/>
              </w:rPr>
              <w:t>日至</w:t>
            </w:r>
            <w:r>
              <w:rPr>
                <w:rFonts w:hint="eastAsia" w:ascii="宋体" w:hAnsi="宋体" w:cs="宋体"/>
                <w:szCs w:val="21"/>
                <w:u w:val="single"/>
                <w:lang w:val="zh-CN"/>
              </w:rPr>
              <w:t xml:space="preserve">  </w:t>
            </w:r>
            <w:r>
              <w:rPr>
                <w:rFonts w:hint="eastAsia" w:ascii="宋体" w:hAnsi="宋体" w:cs="宋体"/>
                <w:szCs w:val="21"/>
                <w:lang w:val="zh-CN"/>
              </w:rPr>
              <w:t>年</w:t>
            </w:r>
            <w:r>
              <w:rPr>
                <w:rFonts w:hint="eastAsia" w:ascii="宋体" w:hAnsi="宋体" w:cs="宋体"/>
                <w:szCs w:val="21"/>
                <w:u w:val="single"/>
                <w:lang w:val="zh-CN"/>
              </w:rPr>
              <w:t xml:space="preserve">  </w:t>
            </w:r>
            <w:r>
              <w:rPr>
                <w:rFonts w:hint="eastAsia" w:ascii="宋体" w:hAnsi="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lang w:val="zh-CN"/>
              </w:rPr>
              <w:t>日）具有以项目负责人身份主持的与本项目相类似的项目业绩，每有一项得</w:t>
            </w:r>
            <w:r>
              <w:rPr>
                <w:rFonts w:hint="eastAsia" w:ascii="宋体" w:hAnsi="宋体" w:cs="宋体"/>
                <w:szCs w:val="21"/>
                <w:u w:val="single"/>
                <w:lang w:val="zh-CN"/>
              </w:rPr>
              <w:t xml:space="preserve">  </w:t>
            </w:r>
            <w:r>
              <w:rPr>
                <w:rFonts w:hint="eastAsia" w:ascii="宋体" w:hAnsi="宋体" w:cs="宋体"/>
                <w:szCs w:val="21"/>
                <w:lang w:val="zh-CN"/>
              </w:rPr>
              <w:t>分，满分</w:t>
            </w:r>
            <w:r>
              <w:rPr>
                <w:rFonts w:hint="eastAsia" w:ascii="宋体" w:hAnsi="宋体" w:cs="宋体"/>
                <w:szCs w:val="21"/>
                <w:u w:val="single"/>
                <w:lang w:val="zh-CN"/>
              </w:rPr>
              <w:t xml:space="preserve">  </w:t>
            </w:r>
            <w:r>
              <w:rPr>
                <w:rFonts w:hint="eastAsia" w:ascii="宋体" w:hAnsi="宋体" w:cs="宋体"/>
                <w:szCs w:val="21"/>
                <w:lang w:val="zh-CN"/>
              </w:rPr>
              <w:t>分</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投标文件内附中标通知书或合同协议书或竣工验收报告复印件及有关业绩的查询网址和查询网页截图复印件加盖投标</w:t>
            </w:r>
            <w:r>
              <w:rPr>
                <w:rFonts w:ascii="宋体" w:hAnsi="宋体" w:cs="宋体"/>
                <w:szCs w:val="21"/>
              </w:rPr>
              <w:t>单位</w:t>
            </w:r>
            <w:r>
              <w:rPr>
                <w:rFonts w:hint="eastAsia" w:ascii="宋体" w:hAnsi="宋体" w:cs="宋体"/>
                <w:szCs w:val="21"/>
              </w:rPr>
              <w:t>公</w:t>
            </w:r>
            <w:r>
              <w:rPr>
                <w:rFonts w:ascii="宋体" w:hAnsi="宋体" w:cs="宋体"/>
                <w:szCs w:val="21"/>
              </w:rPr>
              <w:t>章</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业绩认定应按以下规定执行：本省行政区域内的业绩认定，应当采用“吉林省建筑市场监管公共服务平台”工程项目信息中的业绩。在省域外的业绩认定，必须是通过互联网且不需任何权限即可在工程所在地的省级建筑市场监管一体化工作平台查询得到，而且查询到的数据应能满足招标项目的要求，其它网站查询的业绩不予认定。评标过程中，评标专家在现场监督人员的监督下对投标人的业绩通过“吉林省建筑市场监管公共服务平台”或工程所在地的省级建筑市场监管一体化工作平台核查，未查询到的业绩不予认定。）</w:t>
            </w:r>
          </w:p>
          <w:p>
            <w:pPr>
              <w:rPr>
                <w:rFonts w:ascii="宋体" w:hAnsi="宋体"/>
                <w:b/>
                <w:spacing w:val="-6"/>
                <w:szCs w:val="21"/>
              </w:rPr>
            </w:pPr>
            <w:r>
              <w:rPr>
                <w:rFonts w:hint="eastAsia" w:ascii="宋体" w:hAnsi="宋体"/>
                <w:szCs w:val="21"/>
                <w:lang w:val="zh-CN"/>
              </w:rPr>
              <w:t>注：项目负责人类似项目业绩个数不得超过3个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top w:val="single" w:color="auto" w:sz="4" w:space="0"/>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vMerge w:val="restart"/>
            <w:tcBorders>
              <w:top w:val="single" w:color="auto" w:sz="4" w:space="0"/>
              <w:left w:val="single" w:color="auto" w:sz="4" w:space="0"/>
              <w:right w:val="single" w:color="auto" w:sz="4" w:space="0"/>
            </w:tcBorders>
            <w:noWrap/>
            <w:vAlign w:val="center"/>
          </w:tcPr>
          <w:p>
            <w:pPr>
              <w:rPr>
                <w:rFonts w:ascii="宋体" w:hAnsi="宋体"/>
                <w:bCs/>
                <w:szCs w:val="21"/>
              </w:rPr>
            </w:pPr>
            <w:r>
              <w:rPr>
                <w:rFonts w:hint="eastAsia" w:ascii="宋体" w:hAnsi="宋体"/>
                <w:bCs/>
                <w:szCs w:val="21"/>
              </w:rPr>
              <w:t>其他主要人员资历和业绩（</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exact"/>
              <w:jc w:val="left"/>
              <w:rPr>
                <w:rFonts w:ascii="宋体" w:hAnsi="宋体" w:cs="宋体"/>
                <w:szCs w:val="21"/>
              </w:rPr>
            </w:pPr>
            <w:r>
              <w:rPr>
                <w:rFonts w:hint="eastAsia" w:ascii="宋体" w:hAnsi="宋体" w:cs="宋体"/>
                <w:szCs w:val="21"/>
              </w:rPr>
              <w:t>其他主要人员配备齐全，满足项目要求，勘察人员具有与其相对应的工程类注册证书或职称证书或学历证书，对勘察人员配备情况进行比较，优得</w:t>
            </w:r>
            <w:r>
              <w:rPr>
                <w:rFonts w:hint="eastAsia" w:ascii="宋体" w:hAnsi="宋体"/>
                <w:bCs/>
                <w:szCs w:val="21"/>
                <w:u w:val="single"/>
              </w:rPr>
              <w:t xml:space="preserve">  </w:t>
            </w:r>
            <w:r>
              <w:rPr>
                <w:rFonts w:hint="eastAsia" w:ascii="宋体" w:hAnsi="宋体" w:cs="宋体"/>
                <w:szCs w:val="21"/>
              </w:rPr>
              <w:t>分，一般得</w:t>
            </w:r>
            <w:r>
              <w:rPr>
                <w:rFonts w:hint="eastAsia" w:ascii="宋体" w:hAnsi="宋体"/>
                <w:bCs/>
                <w:szCs w:val="21"/>
                <w:u w:val="single"/>
              </w:rPr>
              <w:t xml:space="preserve">  </w:t>
            </w:r>
            <w:r>
              <w:rPr>
                <w:rFonts w:hint="eastAsia" w:ascii="宋体" w:hAnsi="宋体" w:cs="宋体"/>
                <w:szCs w:val="21"/>
              </w:rPr>
              <w:t>分，无不得分</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投标文件内附人员相对应的工程类注册证书或职称证书或学历证书复印件加盖投标</w:t>
            </w:r>
            <w:r>
              <w:rPr>
                <w:rFonts w:ascii="宋体" w:hAnsi="宋体" w:cs="宋体"/>
                <w:szCs w:val="21"/>
              </w:rPr>
              <w:t>单位</w:t>
            </w:r>
            <w:r>
              <w:rPr>
                <w:rFonts w:hint="eastAsia" w:ascii="宋体" w:hAnsi="宋体" w:cs="宋体"/>
                <w:szCs w:val="21"/>
              </w:rPr>
              <w:t>公</w:t>
            </w:r>
            <w:r>
              <w:rPr>
                <w:rFonts w:ascii="宋体" w:hAnsi="宋体" w:cs="宋体"/>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top w:val="single" w:color="auto" w:sz="4" w:space="0"/>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vMerge w:val="continue"/>
            <w:tcBorders>
              <w:left w:val="single" w:color="auto" w:sz="4" w:space="0"/>
              <w:bottom w:val="single" w:color="auto" w:sz="4" w:space="0"/>
              <w:right w:val="single" w:color="auto" w:sz="4" w:space="0"/>
            </w:tcBorders>
            <w:noWrap/>
            <w:vAlign w:val="center"/>
          </w:tcPr>
          <w:p>
            <w:pPr>
              <w:rPr>
                <w:rFonts w:ascii="宋体" w:hAnsi="宋体"/>
                <w:bCs/>
                <w:szCs w:val="21"/>
              </w:rPr>
            </w:pP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exact"/>
              <w:jc w:val="left"/>
              <w:rPr>
                <w:rFonts w:ascii="宋体" w:hAnsi="宋体" w:cs="宋体"/>
                <w:szCs w:val="21"/>
                <w:lang w:val="zh-CN"/>
              </w:rPr>
            </w:pPr>
            <w:r>
              <w:rPr>
                <w:rFonts w:hint="eastAsia" w:ascii="宋体" w:hAnsi="宋体" w:cs="宋体"/>
                <w:szCs w:val="21"/>
              </w:rPr>
              <w:t>拟投入勘察</w:t>
            </w:r>
            <w:r>
              <w:rPr>
                <w:rFonts w:hint="eastAsia" w:ascii="宋体" w:hAnsi="宋体" w:cs="宋体"/>
                <w:szCs w:val="21"/>
                <w:lang w:val="zh-CN"/>
              </w:rPr>
              <w:t>人员在近三年（</w:t>
            </w:r>
            <w:r>
              <w:rPr>
                <w:rFonts w:hint="eastAsia" w:ascii="宋体" w:hAnsi="宋体" w:cs="宋体"/>
                <w:szCs w:val="21"/>
                <w:u w:val="single"/>
                <w:lang w:val="zh-CN"/>
              </w:rPr>
              <w:t xml:space="preserve">  </w:t>
            </w:r>
            <w:r>
              <w:rPr>
                <w:rFonts w:hint="eastAsia" w:ascii="宋体" w:hAnsi="宋体" w:cs="宋体"/>
                <w:szCs w:val="21"/>
                <w:lang w:val="zh-CN"/>
              </w:rPr>
              <w:t>年</w:t>
            </w:r>
            <w:r>
              <w:rPr>
                <w:rFonts w:hint="eastAsia" w:ascii="宋体" w:hAnsi="宋体" w:cs="宋体"/>
                <w:szCs w:val="21"/>
                <w:u w:val="single"/>
                <w:lang w:val="zh-CN"/>
              </w:rPr>
              <w:t xml:space="preserve">  </w:t>
            </w:r>
            <w:r>
              <w:rPr>
                <w:rFonts w:hint="eastAsia" w:ascii="宋体" w:hAnsi="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lang w:val="zh-CN"/>
              </w:rPr>
              <w:t>日至</w:t>
            </w:r>
            <w:r>
              <w:rPr>
                <w:rFonts w:hint="eastAsia" w:ascii="宋体" w:hAnsi="宋体" w:cs="宋体"/>
                <w:szCs w:val="21"/>
                <w:u w:val="single"/>
                <w:lang w:val="zh-CN"/>
              </w:rPr>
              <w:t xml:space="preserve">  </w:t>
            </w:r>
            <w:r>
              <w:rPr>
                <w:rFonts w:hint="eastAsia" w:ascii="宋体" w:hAnsi="宋体" w:cs="宋体"/>
                <w:szCs w:val="21"/>
                <w:lang w:val="zh-CN"/>
              </w:rPr>
              <w:t>年</w:t>
            </w:r>
            <w:r>
              <w:rPr>
                <w:rFonts w:hint="eastAsia" w:ascii="宋体" w:hAnsi="宋体" w:cs="宋体"/>
                <w:szCs w:val="21"/>
                <w:u w:val="single"/>
                <w:lang w:val="zh-CN"/>
              </w:rPr>
              <w:t xml:space="preserve">  </w:t>
            </w:r>
            <w:r>
              <w:rPr>
                <w:rFonts w:hint="eastAsia" w:ascii="宋体" w:hAnsi="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lang w:val="zh-CN"/>
              </w:rPr>
              <w:t>日）具有与本项目相类似的项目业绩，对勘察人员业绩情况进行比较，优得</w:t>
            </w:r>
            <w:r>
              <w:rPr>
                <w:rFonts w:hint="eastAsia" w:ascii="宋体" w:hAnsi="宋体" w:cs="宋体"/>
                <w:szCs w:val="21"/>
                <w:u w:val="single"/>
                <w:lang w:val="zh-CN"/>
              </w:rPr>
              <w:t xml:space="preserve">  </w:t>
            </w:r>
            <w:r>
              <w:rPr>
                <w:rFonts w:hint="eastAsia" w:ascii="宋体" w:hAnsi="宋体" w:cs="宋体"/>
                <w:szCs w:val="21"/>
                <w:lang w:val="zh-CN"/>
              </w:rPr>
              <w:t>分，一般得</w:t>
            </w:r>
            <w:r>
              <w:rPr>
                <w:rFonts w:hint="eastAsia" w:ascii="宋体" w:hAnsi="宋体" w:cs="宋体"/>
                <w:szCs w:val="21"/>
                <w:u w:val="single"/>
                <w:lang w:val="zh-CN"/>
              </w:rPr>
              <w:t xml:space="preserve">  </w:t>
            </w:r>
            <w:r>
              <w:rPr>
                <w:rFonts w:hint="eastAsia" w:ascii="宋体" w:hAnsi="宋体" w:cs="宋体"/>
                <w:szCs w:val="21"/>
                <w:lang w:val="zh-CN"/>
              </w:rPr>
              <w:t>分，无不得分</w:t>
            </w:r>
          </w:p>
          <w:p>
            <w:pPr>
              <w:autoSpaceDE w:val="0"/>
              <w:autoSpaceDN w:val="0"/>
              <w:adjustRightInd w:val="0"/>
              <w:spacing w:line="360" w:lineRule="exact"/>
              <w:jc w:val="left"/>
              <w:rPr>
                <w:rFonts w:ascii="宋体" w:hAnsi="宋体" w:cs="宋体"/>
                <w:szCs w:val="21"/>
              </w:rPr>
            </w:pPr>
            <w:r>
              <w:rPr>
                <w:rFonts w:hint="eastAsia" w:ascii="宋体" w:hAnsi="宋体" w:cs="宋体"/>
                <w:szCs w:val="21"/>
                <w:lang w:val="zh-CN"/>
              </w:rPr>
              <w:t>投标文件内附中标通知书或合同协议书或竣工验收报告复印件加盖投标</w:t>
            </w:r>
            <w:r>
              <w:rPr>
                <w:rFonts w:ascii="宋体" w:hAnsi="宋体" w:cs="宋体"/>
                <w:szCs w:val="21"/>
                <w:lang w:val="zh-CN"/>
              </w:rPr>
              <w:t>单位</w:t>
            </w:r>
            <w:r>
              <w:rPr>
                <w:rFonts w:hint="eastAsia" w:ascii="宋体" w:hAnsi="宋体" w:cs="宋体"/>
                <w:szCs w:val="21"/>
                <w:lang w:val="zh-CN"/>
              </w:rPr>
              <w:t>公</w:t>
            </w:r>
            <w:r>
              <w:rPr>
                <w:rFonts w:ascii="宋体" w:hAnsi="宋体" w:cs="宋体"/>
                <w:szCs w:val="21"/>
                <w:lang w:val="zh-CN"/>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2" w:hRule="atLeast"/>
          <w:jc w:val="center"/>
        </w:trPr>
        <w:tc>
          <w:tcPr>
            <w:tcW w:w="991" w:type="dxa"/>
            <w:gridSpan w:val="2"/>
            <w:vMerge w:val="continue"/>
            <w:tcBorders>
              <w:top w:val="single" w:color="auto" w:sz="4" w:space="0"/>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Cs/>
                <w:szCs w:val="21"/>
              </w:rPr>
            </w:pPr>
            <w:r>
              <w:rPr>
                <w:rFonts w:hint="eastAsia" w:ascii="宋体" w:hAnsi="宋体"/>
                <w:bCs/>
                <w:szCs w:val="21"/>
              </w:rPr>
              <w:t>拟投入的勘察设备（</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exact"/>
              <w:rPr>
                <w:rFonts w:ascii="宋体" w:hAnsi="宋体"/>
                <w:bCs/>
                <w:szCs w:val="21"/>
              </w:rPr>
            </w:pPr>
            <w:r>
              <w:rPr>
                <w:rFonts w:hint="eastAsia" w:ascii="宋体" w:hAnsi="宋体"/>
                <w:bCs/>
                <w:szCs w:val="21"/>
              </w:rPr>
              <w:t>拟投入的勘察设备配备齐全，满足勘察要求，提供相关证明，对勘察设备配备情况进行比较，优得</w:t>
            </w:r>
            <w:r>
              <w:rPr>
                <w:rFonts w:hint="eastAsia" w:ascii="宋体" w:hAnsi="宋体"/>
                <w:bCs/>
                <w:szCs w:val="21"/>
                <w:u w:val="single"/>
              </w:rPr>
              <w:t xml:space="preserve">  </w:t>
            </w:r>
            <w:r>
              <w:rPr>
                <w:rFonts w:hint="eastAsia" w:ascii="宋体" w:hAnsi="宋体"/>
                <w:bCs/>
                <w:szCs w:val="21"/>
              </w:rPr>
              <w:t>分，一般得</w:t>
            </w:r>
            <w:r>
              <w:rPr>
                <w:rFonts w:hint="eastAsia" w:ascii="宋体" w:hAnsi="宋体"/>
                <w:bCs/>
                <w:szCs w:val="21"/>
                <w:u w:val="single"/>
              </w:rPr>
              <w:t xml:space="preserve">  </w:t>
            </w:r>
            <w:r>
              <w:rPr>
                <w:rFonts w:hint="eastAsia" w:ascii="宋体" w:hAnsi="宋体"/>
                <w:bCs/>
                <w:szCs w:val="21"/>
              </w:rPr>
              <w:t>分，无不得分</w:t>
            </w:r>
          </w:p>
          <w:p>
            <w:pPr>
              <w:spacing w:line="360" w:lineRule="exact"/>
              <w:rPr>
                <w:rFonts w:ascii="宋体" w:hAnsi="宋体"/>
                <w:szCs w:val="21"/>
              </w:rPr>
            </w:pPr>
            <w:r>
              <w:rPr>
                <w:rFonts w:hint="eastAsia" w:ascii="宋体" w:hAnsi="宋体"/>
                <w:bCs/>
                <w:szCs w:val="21"/>
              </w:rPr>
              <w:t>投标文件内附勘察设备相关证明材料复印件加盖投标单位公章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ascii="宋体" w:hAnsi="宋体"/>
                <w:bCs/>
                <w:szCs w:val="21"/>
              </w:rPr>
              <w:t>……</w:t>
            </w:r>
          </w:p>
        </w:tc>
        <w:tc>
          <w:tcPr>
            <w:tcW w:w="577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exact"/>
              <w:jc w:val="center"/>
              <w:rPr>
                <w:rFonts w:ascii="宋体" w:hAnsi="宋体"/>
                <w:bCs/>
                <w:szCs w:val="21"/>
              </w:rPr>
            </w:pPr>
            <w:r>
              <w:rPr>
                <w:rFonts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restart"/>
            <w:tcBorders>
              <w:left w:val="single" w:color="auto" w:sz="4" w:space="0"/>
              <w:right w:val="single" w:color="auto" w:sz="4" w:space="0"/>
            </w:tcBorders>
            <w:noWrap/>
            <w:vAlign w:val="center"/>
          </w:tcPr>
          <w:p>
            <w:pPr>
              <w:autoSpaceDE w:val="0"/>
              <w:autoSpaceDN w:val="0"/>
              <w:adjustRightInd w:val="0"/>
              <w:jc w:val="center"/>
              <w:rPr>
                <w:rFonts w:ascii="宋体" w:hAnsi="宋体" w:cs="宋体"/>
                <w:szCs w:val="21"/>
                <w:lang w:val="zh-CN"/>
              </w:rPr>
            </w:pPr>
            <w:r>
              <w:rPr>
                <w:rFonts w:ascii="宋体" w:hAnsi="宋体" w:cs="宋体"/>
                <w:szCs w:val="21"/>
                <w:lang w:val="zh-CN"/>
              </w:rPr>
              <w:t>2.2.</w:t>
            </w:r>
            <w:r>
              <w:rPr>
                <w:rFonts w:hint="eastAsia" w:ascii="宋体" w:hAnsi="宋体" w:cs="宋体"/>
                <w:szCs w:val="21"/>
                <w:lang w:val="zh-CN"/>
              </w:rPr>
              <w:t>4</w:t>
            </w:r>
            <w:r>
              <w:rPr>
                <w:rFonts w:ascii="宋体" w:hAnsi="宋体" w:cs="宋体"/>
                <w:szCs w:val="21"/>
                <w:lang w:val="zh-CN"/>
              </w:rPr>
              <w:t>(</w:t>
            </w:r>
            <w:r>
              <w:rPr>
                <w:rFonts w:hint="eastAsia" w:ascii="宋体" w:hAnsi="宋体" w:cs="宋体"/>
                <w:szCs w:val="21"/>
                <w:lang w:val="zh-CN"/>
              </w:rPr>
              <w:t>2</w:t>
            </w:r>
            <w:r>
              <w:rPr>
                <w:rFonts w:ascii="宋体" w:hAnsi="宋体" w:cs="宋体"/>
                <w:szCs w:val="21"/>
                <w:lang w:val="zh-CN"/>
              </w:rPr>
              <w:t>)</w:t>
            </w:r>
          </w:p>
        </w:tc>
        <w:tc>
          <w:tcPr>
            <w:tcW w:w="1100" w:type="dxa"/>
            <w:vMerge w:val="restart"/>
            <w:tcBorders>
              <w:left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勘察纲要</w:t>
            </w:r>
          </w:p>
          <w:p>
            <w:pPr>
              <w:autoSpaceDE w:val="0"/>
              <w:autoSpaceDN w:val="0"/>
              <w:adjustRightInd w:val="0"/>
              <w:jc w:val="center"/>
              <w:rPr>
                <w:rFonts w:ascii="宋体" w:hAnsi="宋体" w:cs="宋体"/>
                <w:szCs w:val="21"/>
                <w:lang w:val="zh-CN"/>
              </w:rPr>
            </w:pPr>
            <w:r>
              <w:rPr>
                <w:rFonts w:hint="eastAsia" w:ascii="宋体" w:hAnsi="宋体" w:cs="宋体"/>
                <w:szCs w:val="21"/>
                <w:lang w:val="zh-CN"/>
              </w:rPr>
              <w:t>评分标准</w:t>
            </w:r>
          </w:p>
          <w:p>
            <w:pPr>
              <w:autoSpaceDE w:val="0"/>
              <w:autoSpaceDN w:val="0"/>
              <w:adjustRightInd w:val="0"/>
              <w:jc w:val="center"/>
              <w:rPr>
                <w:rFonts w:ascii="宋体" w:hAnsi="宋体"/>
                <w:bCs/>
                <w:szCs w:val="21"/>
              </w:rPr>
            </w:pPr>
            <w:r>
              <w:rPr>
                <w:rFonts w:hint="eastAsia" w:ascii="宋体" w:hAnsi="宋体"/>
                <w:szCs w:val="21"/>
              </w:rPr>
              <w:t>（30-50）分</w:t>
            </w: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勘察</w:t>
            </w:r>
            <w:r>
              <w:rPr>
                <w:rFonts w:ascii="宋体" w:hAnsi="宋体"/>
                <w:bCs/>
                <w:szCs w:val="21"/>
              </w:rPr>
              <w:t>范围、</w:t>
            </w:r>
            <w:r>
              <w:rPr>
                <w:rFonts w:hint="eastAsia" w:ascii="宋体" w:hAnsi="宋体"/>
                <w:bCs/>
                <w:szCs w:val="21"/>
              </w:rPr>
              <w:t>勘察</w:t>
            </w:r>
            <w:r>
              <w:rPr>
                <w:rFonts w:ascii="宋体" w:hAnsi="宋体"/>
                <w:bCs/>
                <w:szCs w:val="21"/>
              </w:rPr>
              <w:t>内容</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exact"/>
              <w:jc w:val="left"/>
              <w:rPr>
                <w:rFonts w:ascii="宋体" w:hAnsi="宋体" w:cs="宋体"/>
                <w:szCs w:val="21"/>
              </w:rPr>
            </w:pPr>
            <w:r>
              <w:rPr>
                <w:rFonts w:hint="eastAsia" w:ascii="宋体" w:hAnsi="宋体"/>
                <w:szCs w:val="21"/>
              </w:rPr>
              <w:t>勘察各项内容完整性及满足设计任务书要求情况；项目勘察工作范围和任务描述具体性、准确性；勘察选用的技术方法科学性、合理性要求；对思路理解及与各单位配合措施合理性、得力性、可行性等因素进行比较；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勘察</w:t>
            </w:r>
            <w:r>
              <w:rPr>
                <w:rFonts w:ascii="宋体" w:hAnsi="宋体"/>
                <w:bCs/>
                <w:szCs w:val="21"/>
              </w:rPr>
              <w:t>依据、</w:t>
            </w:r>
            <w:r>
              <w:rPr>
                <w:rFonts w:hint="eastAsia" w:ascii="宋体" w:hAnsi="宋体"/>
                <w:bCs/>
                <w:szCs w:val="21"/>
              </w:rPr>
              <w:t>勘察</w:t>
            </w:r>
            <w:r>
              <w:rPr>
                <w:rFonts w:ascii="宋体" w:hAnsi="宋体"/>
                <w:bCs/>
                <w:szCs w:val="21"/>
              </w:rPr>
              <w:t>工作目标</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Cs w:val="21"/>
              </w:rPr>
            </w:pPr>
            <w:r>
              <w:rPr>
                <w:rFonts w:hint="eastAsia" w:ascii="宋体" w:hAnsi="宋体"/>
                <w:szCs w:val="21"/>
              </w:rPr>
              <w:t>勘察符合国家规范标准及地方规划要求情况；各项经济技术指标满足招标人功能需求程度等因素进行比较；优得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勘察</w:t>
            </w:r>
            <w:r>
              <w:rPr>
                <w:rFonts w:ascii="宋体" w:hAnsi="宋体"/>
                <w:bCs/>
                <w:szCs w:val="21"/>
              </w:rPr>
              <w:t>机构设置和岗位职责</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left"/>
              <w:rPr>
                <w:rFonts w:ascii="宋体" w:hAnsi="宋体" w:cs="宋体"/>
                <w:szCs w:val="21"/>
              </w:rPr>
            </w:pPr>
            <w:r>
              <w:rPr>
                <w:rFonts w:hint="eastAsia" w:ascii="宋体" w:hAnsi="宋体"/>
                <w:bCs/>
                <w:szCs w:val="21"/>
                <w:u w:color="000000"/>
              </w:rPr>
              <w:t>各职能部门设置及其职责划分合理性、可行性、具有针对性</w:t>
            </w:r>
            <w:r>
              <w:rPr>
                <w:rFonts w:hint="eastAsia" w:ascii="宋体" w:hAnsi="宋体"/>
                <w:szCs w:val="21"/>
              </w:rPr>
              <w:t>等因素进行比较；优得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勘察说明和勘察方案（</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left"/>
              <w:rPr>
                <w:rFonts w:ascii="宋体" w:hAnsi="宋体" w:cs="宋体"/>
                <w:szCs w:val="21"/>
                <w:lang w:val="zh-CN"/>
              </w:rPr>
            </w:pPr>
            <w:r>
              <w:rPr>
                <w:rFonts w:hint="eastAsia" w:ascii="宋体" w:hAnsi="宋体"/>
                <w:szCs w:val="21"/>
              </w:rPr>
              <w:t>勘察说明对项目的方案解读的准确性，构思新颖性；理解各专业的设计特点和系统组成；项目勘察的各项主要技术经济指标满足招标人功能需求程度等因素进行比较；优得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勘察</w:t>
            </w:r>
            <w:r>
              <w:rPr>
                <w:rFonts w:ascii="宋体" w:hAnsi="宋体"/>
                <w:bCs/>
                <w:szCs w:val="21"/>
              </w:rPr>
              <w:t>质量、进度、</w:t>
            </w:r>
            <w:r>
              <w:rPr>
                <w:rFonts w:hint="eastAsia" w:ascii="宋体" w:hAnsi="宋体"/>
                <w:szCs w:val="21"/>
              </w:rPr>
              <w:t>保密等保证</w:t>
            </w:r>
            <w:r>
              <w:rPr>
                <w:rFonts w:ascii="宋体" w:hAnsi="宋体"/>
                <w:szCs w:val="21"/>
              </w:rPr>
              <w:t>措施</w:t>
            </w:r>
            <w:r>
              <w:rPr>
                <w:rFonts w:hint="eastAsia" w:ascii="宋体" w:hAnsi="宋体"/>
                <w:szCs w:val="21"/>
              </w:rPr>
              <w:t>（</w:t>
            </w:r>
            <w:r>
              <w:rPr>
                <w:rFonts w:hint="eastAsia" w:ascii="宋体" w:hAnsi="宋体"/>
                <w:szCs w:val="21"/>
                <w:u w:val="single"/>
              </w:rPr>
              <w:t xml:space="preserve">  </w:t>
            </w:r>
            <w:r>
              <w:rPr>
                <w:rFonts w:hint="eastAsia" w:ascii="宋体" w:hAnsi="宋体"/>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bCs/>
                <w:szCs w:val="21"/>
              </w:rPr>
              <w:t>1. 质量保证措施：根据投标人提出的勘察质量保证措施的科学性、可行性及满足招标文件要求的程度进行评分；</w:t>
            </w:r>
            <w:r>
              <w:rPr>
                <w:rFonts w:hint="eastAsia" w:ascii="宋体" w:hAnsi="宋体"/>
                <w:szCs w:val="21"/>
              </w:rPr>
              <w:t>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p>
            <w:pPr>
              <w:jc w:val="left"/>
              <w:rPr>
                <w:rFonts w:ascii="宋体" w:hAnsi="宋体"/>
                <w:bCs/>
                <w:szCs w:val="21"/>
              </w:rPr>
            </w:pPr>
            <w:r>
              <w:rPr>
                <w:rFonts w:hint="eastAsia" w:ascii="宋体" w:hAnsi="宋体"/>
                <w:bCs/>
                <w:szCs w:val="21"/>
              </w:rPr>
              <w:t>2. 进度保证措施：根据投标人所编制的进度计划的合理性、可行性及满足招标人提出的周期要求的程度进行评分；</w:t>
            </w:r>
            <w:r>
              <w:rPr>
                <w:rFonts w:hint="eastAsia" w:ascii="宋体" w:hAnsi="宋体"/>
                <w:szCs w:val="21"/>
              </w:rPr>
              <w:t>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p>
            <w:pPr>
              <w:autoSpaceDE w:val="0"/>
              <w:autoSpaceDN w:val="0"/>
              <w:adjustRightInd w:val="0"/>
              <w:jc w:val="left"/>
              <w:rPr>
                <w:rFonts w:ascii="宋体" w:hAnsi="宋体" w:cs="宋体"/>
                <w:szCs w:val="21"/>
              </w:rPr>
            </w:pPr>
            <w:r>
              <w:rPr>
                <w:rFonts w:hint="eastAsia" w:ascii="宋体" w:hAnsi="宋体"/>
                <w:szCs w:val="21"/>
              </w:rPr>
              <w:t>3. 保密等保证</w:t>
            </w:r>
            <w:r>
              <w:rPr>
                <w:rFonts w:ascii="宋体" w:hAnsi="宋体"/>
                <w:szCs w:val="21"/>
              </w:rPr>
              <w:t>措施</w:t>
            </w:r>
            <w:r>
              <w:rPr>
                <w:rFonts w:hint="eastAsia" w:ascii="宋体" w:hAnsi="宋体"/>
                <w:szCs w:val="21"/>
              </w:rPr>
              <w:t>：</w:t>
            </w:r>
            <w:r>
              <w:rPr>
                <w:rFonts w:hint="eastAsia" w:ascii="宋体" w:hAnsi="宋体"/>
                <w:bCs/>
                <w:szCs w:val="21"/>
              </w:rPr>
              <w:t>根据投标人提出的保密保证措施的科学性、可行性及满足招标文件要求的程度进行评分；</w:t>
            </w:r>
            <w:r>
              <w:rPr>
                <w:rFonts w:hint="eastAsia" w:ascii="宋体" w:hAnsi="宋体"/>
                <w:szCs w:val="21"/>
              </w:rPr>
              <w:t>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勘察</w:t>
            </w:r>
            <w:r>
              <w:rPr>
                <w:rFonts w:ascii="宋体" w:hAnsi="宋体"/>
                <w:bCs/>
                <w:szCs w:val="21"/>
              </w:rPr>
              <w:t>工作重点、难点分析</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left"/>
              <w:rPr>
                <w:rFonts w:ascii="宋体" w:hAnsi="宋体" w:cs="宋体"/>
                <w:szCs w:val="21"/>
              </w:rPr>
            </w:pPr>
            <w:r>
              <w:rPr>
                <w:rFonts w:hint="eastAsia" w:ascii="宋体" w:hAnsi="宋体"/>
                <w:bCs/>
                <w:szCs w:val="21"/>
              </w:rPr>
              <w:t>评价对本合同工程难点分析是否透彻，工作重点把握是否准确，项目整体及分项工程是否有完整的质量保证体系，是否能够保证各专业的有机衔接；对可能出现的质量偏差有无监控及应对措施等因素进行评价；</w:t>
            </w:r>
            <w:r>
              <w:rPr>
                <w:rFonts w:hint="eastAsia" w:ascii="宋体" w:hAnsi="宋体"/>
                <w:szCs w:val="21"/>
              </w:rPr>
              <w:t>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勘察安全保证措施（</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bCs/>
                <w:szCs w:val="21"/>
              </w:rPr>
            </w:pPr>
            <w:r>
              <w:rPr>
                <w:rFonts w:hint="eastAsia" w:ascii="宋体" w:hAnsi="宋体"/>
                <w:bCs/>
                <w:szCs w:val="21"/>
              </w:rPr>
              <w:t>安全控制体系的完善性，安全措施的科学性、合理性、可行性进行比较，内容完整、合理、可行；优得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合理化建议（</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left"/>
              <w:rPr>
                <w:rFonts w:ascii="宋体" w:hAnsi="宋体" w:cs="宋体"/>
                <w:szCs w:val="21"/>
              </w:rPr>
            </w:pPr>
            <w:r>
              <w:rPr>
                <w:rFonts w:hint="eastAsia" w:ascii="宋体" w:hAnsi="宋体"/>
                <w:bCs/>
                <w:szCs w:val="21"/>
              </w:rPr>
              <w:t>建议的客观性及具体性，把握问题原因的准确性，提出解决问题方法的可行性进行比较，内容完整、合理、可行；优得</w:t>
            </w:r>
            <w:r>
              <w:rPr>
                <w:rFonts w:hint="eastAsia" w:ascii="宋体" w:hAnsi="宋体"/>
                <w:bCs/>
                <w:szCs w:val="21"/>
                <w:u w:val="single"/>
              </w:rPr>
              <w:t xml:space="preserve">  </w:t>
            </w:r>
            <w:r>
              <w:rPr>
                <w:rFonts w:hint="eastAsia" w:ascii="宋体" w:hAnsi="宋体"/>
                <w:bCs/>
                <w:szCs w:val="21"/>
              </w:rPr>
              <w:t>分，一般得</w:t>
            </w:r>
            <w:r>
              <w:rPr>
                <w:rFonts w:hint="eastAsia" w:ascii="宋体" w:hAnsi="宋体"/>
                <w:bCs/>
                <w:szCs w:val="21"/>
                <w:u w:val="single"/>
              </w:rPr>
              <w:t xml:space="preserve">  </w:t>
            </w:r>
            <w:r>
              <w:rPr>
                <w:rFonts w:hint="eastAsia" w:ascii="宋体" w:hAnsi="宋体"/>
                <w:bCs/>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ascii="宋体" w:hAnsi="宋体"/>
                <w:bCs/>
                <w:szCs w:val="21"/>
              </w:rPr>
              <w:t>……</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restart"/>
            <w:tcBorders>
              <w:left w:val="single" w:color="auto" w:sz="4" w:space="0"/>
              <w:right w:val="single" w:color="auto" w:sz="4" w:space="0"/>
            </w:tcBorders>
            <w:noWrap/>
            <w:vAlign w:val="center"/>
          </w:tcPr>
          <w:p>
            <w:pPr>
              <w:autoSpaceDE w:val="0"/>
              <w:autoSpaceDN w:val="0"/>
              <w:adjustRightInd w:val="0"/>
              <w:jc w:val="center"/>
              <w:rPr>
                <w:rFonts w:ascii="宋体" w:hAnsi="宋体" w:cs="宋体"/>
                <w:szCs w:val="21"/>
                <w:lang w:val="zh-CN"/>
              </w:rPr>
            </w:pPr>
            <w:r>
              <w:rPr>
                <w:rFonts w:ascii="宋体" w:hAnsi="宋体" w:cs="宋体"/>
                <w:szCs w:val="21"/>
                <w:lang w:val="zh-CN"/>
              </w:rPr>
              <w:t>2.2.4(</w:t>
            </w:r>
            <w:r>
              <w:rPr>
                <w:rFonts w:hint="eastAsia" w:ascii="宋体" w:hAnsi="宋体" w:cs="宋体"/>
                <w:szCs w:val="21"/>
              </w:rPr>
              <w:t>3</w:t>
            </w:r>
            <w:r>
              <w:rPr>
                <w:rFonts w:ascii="宋体" w:hAnsi="宋体" w:cs="宋体"/>
                <w:szCs w:val="21"/>
                <w:lang w:val="zh-CN"/>
              </w:rPr>
              <w:t>)</w:t>
            </w:r>
          </w:p>
        </w:tc>
        <w:tc>
          <w:tcPr>
            <w:tcW w:w="1100" w:type="dxa"/>
            <w:vMerge w:val="restart"/>
            <w:tcBorders>
              <w:left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投标报价</w:t>
            </w:r>
            <w:r>
              <w:rPr>
                <w:rFonts w:hint="eastAsia" w:ascii="宋体" w:hAnsi="宋体"/>
                <w:szCs w:val="21"/>
              </w:rPr>
              <w:t>（10-30）分</w:t>
            </w: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lang w:val="zh-CN"/>
              </w:rPr>
            </w:pPr>
            <w:r>
              <w:rPr>
                <w:rFonts w:hint="eastAsia" w:ascii="宋体" w:hAnsi="宋体" w:cs="宋体"/>
                <w:szCs w:val="21"/>
                <w:lang w:val="zh-CN"/>
              </w:rPr>
              <w:t>偏差率</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left"/>
              <w:rPr>
                <w:rFonts w:ascii="宋体" w:hAnsi="宋体"/>
                <w:szCs w:val="21"/>
              </w:rPr>
            </w:pPr>
            <w:r>
              <w:rPr>
                <w:rFonts w:hint="eastAsia" w:ascii="宋体" w:hAnsi="宋体"/>
                <w:szCs w:val="21"/>
              </w:rPr>
              <w:t>偏差率＝100% ×（投标人报价</w:t>
            </w:r>
            <w:r>
              <w:rPr>
                <w:rFonts w:ascii="宋体" w:hAnsi="宋体"/>
                <w:szCs w:val="21"/>
              </w:rPr>
              <w:t>−</w:t>
            </w:r>
            <w:r>
              <w:rPr>
                <w:rFonts w:hint="eastAsia" w:ascii="宋体" w:hAnsi="宋体"/>
                <w:szCs w:val="21"/>
              </w:rPr>
              <w:t>评标基准价）/评标基准价</w:t>
            </w:r>
          </w:p>
          <w:p>
            <w:pPr>
              <w:autoSpaceDE w:val="0"/>
              <w:autoSpaceDN w:val="0"/>
              <w:adjustRightInd w:val="0"/>
              <w:jc w:val="left"/>
              <w:rPr>
                <w:rFonts w:ascii="宋体" w:hAnsi="宋体" w:cs="宋体"/>
                <w:szCs w:val="21"/>
                <w:lang w:val="zh-CN"/>
              </w:rPr>
            </w:pPr>
            <w:r>
              <w:rPr>
                <w:rFonts w:hint="eastAsia" w:ascii="宋体" w:hAnsi="宋体"/>
                <w:szCs w:val="21"/>
              </w:rPr>
              <w:t>偏差率保留</w:t>
            </w:r>
            <w:r>
              <w:rPr>
                <w:rFonts w:hint="eastAsia" w:ascii="宋体" w:hAnsi="宋体"/>
                <w:bCs/>
                <w:szCs w:val="21"/>
                <w:u w:val="single"/>
              </w:rPr>
              <w:t xml:space="preserve">  </w:t>
            </w:r>
            <w:r>
              <w:rPr>
                <w:rFonts w:hint="eastAsia" w:ascii="宋体" w:hAnsi="宋体"/>
                <w:szCs w:val="21"/>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szCs w:val="21"/>
                <w:lang w:val="zh-CN"/>
              </w:rPr>
            </w:pPr>
          </w:p>
        </w:tc>
        <w:tc>
          <w:tcPr>
            <w:tcW w:w="1100" w:type="dxa"/>
            <w:vMerge w:val="continue"/>
            <w:tcBorders>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bCs/>
                <w:szCs w:val="21"/>
                <w:lang w:val="zh-CN"/>
              </w:rPr>
            </w:pPr>
            <w:r>
              <w:rPr>
                <w:rFonts w:hint="eastAsia" w:ascii="宋体" w:hAnsi="宋体" w:cs="宋体"/>
                <w:szCs w:val="21"/>
                <w:lang w:val="zh-CN"/>
              </w:rPr>
              <w:t>投标报价得分（</w:t>
            </w:r>
            <w:r>
              <w:rPr>
                <w:rFonts w:hint="eastAsia" w:ascii="宋体" w:hAnsi="宋体" w:cs="宋体"/>
                <w:szCs w:val="21"/>
                <w:u w:val="single"/>
                <w:lang w:val="zh-CN"/>
              </w:rPr>
              <w:t xml:space="preserve">  </w:t>
            </w:r>
            <w:r>
              <w:rPr>
                <w:rFonts w:hint="eastAsia" w:ascii="宋体" w:hAnsi="宋体" w:cs="宋体"/>
                <w:szCs w:val="21"/>
                <w:lang w:val="zh-CN"/>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宋体" w:hAnsi="宋体"/>
                <w:spacing w:val="-6"/>
                <w:szCs w:val="21"/>
              </w:rPr>
            </w:pPr>
            <w:r>
              <w:rPr>
                <w:rFonts w:hint="eastAsia" w:ascii="宋体" w:hAnsi="宋体"/>
                <w:spacing w:val="-6"/>
                <w:szCs w:val="21"/>
              </w:rPr>
              <w:t>投标报价计算公式：</w:t>
            </w:r>
          </w:p>
          <w:p>
            <w:pPr>
              <w:adjustRightInd w:val="0"/>
              <w:snapToGrid w:val="0"/>
              <w:jc w:val="left"/>
              <w:rPr>
                <w:rFonts w:ascii="宋体" w:hAnsi="宋体"/>
                <w:spacing w:val="-6"/>
                <w:szCs w:val="21"/>
              </w:rPr>
            </w:pPr>
            <w:r>
              <w:rPr>
                <w:rFonts w:hint="eastAsia" w:ascii="宋体" w:hAnsi="宋体"/>
                <w:spacing w:val="-6"/>
                <w:szCs w:val="21"/>
              </w:rPr>
              <w:t>（1）如果投标人的投标报价＝评标基准价，则投标报价得分＝A；</w:t>
            </w:r>
          </w:p>
          <w:p>
            <w:pPr>
              <w:adjustRightInd w:val="0"/>
              <w:snapToGrid w:val="0"/>
              <w:rPr>
                <w:rFonts w:ascii="宋体" w:hAnsi="宋体"/>
                <w:spacing w:val="-6"/>
                <w:szCs w:val="21"/>
              </w:rPr>
            </w:pPr>
            <w:r>
              <w:rPr>
                <w:rFonts w:hint="eastAsia" w:ascii="宋体" w:hAnsi="宋体"/>
                <w:spacing w:val="-6"/>
                <w:szCs w:val="21"/>
              </w:rPr>
              <w:t>（2）如果投标人的投标报价＞评标基准价，则投标报价得分＝A-偏差率×100×B</w:t>
            </w:r>
            <w:r>
              <w:rPr>
                <w:rFonts w:hint="eastAsia" w:ascii="宋体" w:hAnsi="宋体"/>
                <w:spacing w:val="-6"/>
                <w:szCs w:val="21"/>
                <w:vertAlign w:val="subscript"/>
              </w:rPr>
              <w:t>1</w:t>
            </w:r>
            <w:r>
              <w:rPr>
                <w:rFonts w:hint="eastAsia" w:ascii="宋体" w:hAnsi="宋体"/>
                <w:spacing w:val="-6"/>
                <w:szCs w:val="21"/>
              </w:rPr>
              <w:t>；</w:t>
            </w:r>
          </w:p>
          <w:p>
            <w:pPr>
              <w:adjustRightInd w:val="0"/>
              <w:snapToGrid w:val="0"/>
              <w:rPr>
                <w:rFonts w:ascii="宋体" w:hAnsi="宋体"/>
                <w:spacing w:val="-6"/>
                <w:szCs w:val="21"/>
              </w:rPr>
            </w:pPr>
            <w:r>
              <w:rPr>
                <w:rFonts w:hint="eastAsia" w:ascii="宋体" w:hAnsi="宋体"/>
                <w:spacing w:val="-6"/>
                <w:szCs w:val="21"/>
              </w:rPr>
              <w:t>（3）如果投标人的投标报价＜评标基准价，则投标报价得分＝A+偏差率×100×B</w:t>
            </w:r>
            <w:r>
              <w:rPr>
                <w:rFonts w:hint="eastAsia" w:ascii="宋体" w:hAnsi="宋体"/>
                <w:spacing w:val="-6"/>
                <w:szCs w:val="21"/>
                <w:vertAlign w:val="subscript"/>
              </w:rPr>
              <w:t>2</w:t>
            </w:r>
            <w:r>
              <w:rPr>
                <w:rFonts w:hint="eastAsia" w:ascii="宋体" w:hAnsi="宋体"/>
                <w:spacing w:val="-6"/>
                <w:szCs w:val="21"/>
              </w:rPr>
              <w:t>；</w:t>
            </w:r>
          </w:p>
          <w:p>
            <w:pPr>
              <w:adjustRightInd w:val="0"/>
              <w:snapToGrid w:val="0"/>
              <w:rPr>
                <w:rFonts w:ascii="宋体" w:hAnsi="宋体"/>
                <w:szCs w:val="21"/>
              </w:rPr>
            </w:pPr>
            <w:r>
              <w:rPr>
                <w:rFonts w:hint="eastAsia" w:ascii="宋体" w:hAnsi="宋体"/>
                <w:spacing w:val="-6"/>
                <w:szCs w:val="21"/>
              </w:rPr>
              <w:t>其中A是投标报价所占的权重分值，B</w:t>
            </w:r>
            <w:r>
              <w:rPr>
                <w:rFonts w:hint="eastAsia" w:ascii="宋体" w:hAnsi="宋体"/>
                <w:spacing w:val="-6"/>
                <w:szCs w:val="21"/>
                <w:vertAlign w:val="subscript"/>
              </w:rPr>
              <w:t>1</w:t>
            </w:r>
            <w:r>
              <w:rPr>
                <w:rFonts w:hint="eastAsia" w:ascii="宋体" w:hAnsi="宋体"/>
                <w:spacing w:val="-6"/>
                <w:szCs w:val="21"/>
              </w:rPr>
              <w:t>是投标报价每高于评标基准价一个百分点的扣分值</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分）</w:t>
            </w:r>
            <w:r>
              <w:rPr>
                <w:rFonts w:hint="eastAsia" w:ascii="宋体" w:hAnsi="宋体"/>
                <w:spacing w:val="-6"/>
                <w:szCs w:val="21"/>
              </w:rPr>
              <w:t>、B</w:t>
            </w:r>
            <w:r>
              <w:rPr>
                <w:rFonts w:hint="eastAsia" w:ascii="宋体" w:hAnsi="宋体"/>
                <w:spacing w:val="-6"/>
                <w:szCs w:val="21"/>
                <w:vertAlign w:val="subscript"/>
              </w:rPr>
              <w:t>2</w:t>
            </w:r>
            <w:r>
              <w:rPr>
                <w:rFonts w:hint="eastAsia" w:ascii="宋体" w:hAnsi="宋体"/>
                <w:spacing w:val="-6"/>
                <w:szCs w:val="21"/>
              </w:rPr>
              <w:t>是投标报价每低于评标基准价一个百分点的扣分值</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分）</w:t>
            </w:r>
            <w:r>
              <w:rPr>
                <w:rFonts w:hint="eastAsia" w:ascii="宋体" w:hAnsi="宋体"/>
                <w:spacing w:val="-6"/>
                <w:szCs w:val="21"/>
              </w:rPr>
              <w:t>，招标人可依据招标项目具体特点和实际需要设置B</w:t>
            </w:r>
            <w:r>
              <w:rPr>
                <w:rFonts w:hint="eastAsia" w:ascii="宋体" w:hAnsi="宋体"/>
                <w:spacing w:val="-6"/>
                <w:szCs w:val="21"/>
                <w:vertAlign w:val="subscript"/>
              </w:rPr>
              <w:t>1</w:t>
            </w:r>
            <w:r>
              <w:rPr>
                <w:rFonts w:hint="eastAsia" w:ascii="宋体" w:hAnsi="宋体"/>
                <w:spacing w:val="-6"/>
                <w:szCs w:val="21"/>
              </w:rPr>
              <w:t>、B</w:t>
            </w:r>
            <w:r>
              <w:rPr>
                <w:rFonts w:hint="eastAsia" w:ascii="宋体" w:hAnsi="宋体"/>
                <w:spacing w:val="-6"/>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restart"/>
            <w:tcBorders>
              <w:left w:val="single" w:color="auto" w:sz="4" w:space="0"/>
              <w:right w:val="single" w:color="auto" w:sz="4" w:space="0"/>
            </w:tcBorders>
            <w:noWrap/>
            <w:vAlign w:val="center"/>
          </w:tcPr>
          <w:p>
            <w:pPr>
              <w:autoSpaceDE w:val="0"/>
              <w:autoSpaceDN w:val="0"/>
              <w:adjustRightInd w:val="0"/>
              <w:jc w:val="center"/>
              <w:rPr>
                <w:rFonts w:ascii="宋体" w:hAnsi="宋体" w:cs="宋体"/>
                <w:szCs w:val="21"/>
                <w:lang w:val="zh-CN"/>
              </w:rPr>
            </w:pPr>
            <w:r>
              <w:rPr>
                <w:rFonts w:ascii="宋体" w:hAnsi="宋体" w:cs="宋体"/>
                <w:szCs w:val="21"/>
                <w:lang w:val="zh-CN"/>
              </w:rPr>
              <w:t>2.2.4(</w:t>
            </w:r>
            <w:r>
              <w:rPr>
                <w:rFonts w:hint="eastAsia" w:ascii="宋体" w:hAnsi="宋体" w:cs="宋体"/>
                <w:szCs w:val="21"/>
              </w:rPr>
              <w:t>4</w:t>
            </w:r>
            <w:r>
              <w:rPr>
                <w:rFonts w:ascii="宋体" w:hAnsi="宋体" w:cs="宋体"/>
                <w:szCs w:val="21"/>
                <w:lang w:val="zh-CN"/>
              </w:rPr>
              <w:t>)</w:t>
            </w:r>
          </w:p>
        </w:tc>
        <w:tc>
          <w:tcPr>
            <w:tcW w:w="1100" w:type="dxa"/>
            <w:vMerge w:val="restart"/>
            <w:tcBorders>
              <w:left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其他因素</w:t>
            </w:r>
            <w:r>
              <w:rPr>
                <w:rFonts w:hint="eastAsia" w:ascii="宋体" w:hAnsi="宋体"/>
                <w:szCs w:val="21"/>
              </w:rPr>
              <w:t>（5-10）分</w:t>
            </w:r>
          </w:p>
        </w:tc>
        <w:tc>
          <w:tcPr>
            <w:tcW w:w="189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仿宋_GB2312"/>
                <w:szCs w:val="21"/>
              </w:rPr>
            </w:pPr>
            <w:r>
              <w:rPr>
                <w:rFonts w:hint="eastAsia" w:ascii="宋体" w:hAnsi="宋体" w:cs="仿宋_GB2312"/>
                <w:szCs w:val="21"/>
              </w:rPr>
              <w:t>优惠条件</w:t>
            </w:r>
          </w:p>
          <w:p>
            <w:pPr>
              <w:autoSpaceDE w:val="0"/>
              <w:autoSpaceDN w:val="0"/>
              <w:adjustRightInd w:val="0"/>
              <w:jc w:val="center"/>
              <w:rPr>
                <w:rFonts w:ascii="宋体" w:hAnsi="宋体"/>
                <w:szCs w:val="21"/>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szCs w:val="21"/>
              </w:rPr>
            </w:pPr>
            <w:r>
              <w:rPr>
                <w:rFonts w:hint="eastAsia" w:ascii="宋体" w:hAnsi="宋体"/>
                <w:szCs w:val="21"/>
              </w:rPr>
              <w:t>对投标人提出的招标人可以接受的合理优惠条件进行综合评价，综合评价</w:t>
            </w:r>
            <w:r>
              <w:rPr>
                <w:rFonts w:hint="eastAsia" w:ascii="宋体" w:hAnsi="宋体" w:cs="宋体"/>
                <w:szCs w:val="21"/>
              </w:rPr>
              <w:t>优得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，一般得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right w:val="single" w:color="auto" w:sz="4" w:space="0"/>
            </w:tcBorders>
            <w:noWrap/>
            <w:vAlign w:val="center"/>
          </w:tcPr>
          <w:p>
            <w:pPr>
              <w:autoSpaceDE w:val="0"/>
              <w:autoSpaceDN w:val="0"/>
              <w:adjustRightInd w:val="0"/>
              <w:rPr>
                <w:rFonts w:ascii="宋体" w:hAnsi="宋体" w:cs="宋体"/>
                <w:szCs w:val="21"/>
                <w:lang w:val="zh-CN"/>
              </w:rPr>
            </w:pPr>
          </w:p>
        </w:tc>
        <w:tc>
          <w:tcPr>
            <w:tcW w:w="1100" w:type="dxa"/>
            <w:vMerge w:val="continue"/>
            <w:tcBorders>
              <w:left w:val="single" w:color="auto" w:sz="4" w:space="0"/>
              <w:right w:val="single" w:color="auto" w:sz="4" w:space="0"/>
            </w:tcBorders>
          </w:tcPr>
          <w:p>
            <w:pPr>
              <w:autoSpaceDE w:val="0"/>
              <w:autoSpaceDN w:val="0"/>
              <w:adjustRightInd w:val="0"/>
              <w:rPr>
                <w:rFonts w:ascii="宋体" w:hAnsi="宋体" w:cs="宋体"/>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仿宋_GB2312"/>
                <w:szCs w:val="21"/>
              </w:rPr>
            </w:pPr>
            <w:r>
              <w:rPr>
                <w:rFonts w:hint="eastAsia" w:ascii="宋体" w:hAnsi="宋体" w:cs="仿宋_GB2312"/>
                <w:szCs w:val="21"/>
              </w:rPr>
              <w:t>服务承诺</w:t>
            </w:r>
          </w:p>
          <w:p>
            <w:pPr>
              <w:autoSpaceDE w:val="0"/>
              <w:autoSpaceDN w:val="0"/>
              <w:adjustRightInd w:val="0"/>
              <w:jc w:val="center"/>
              <w:rPr>
                <w:rFonts w:ascii="宋体" w:hAnsi="宋体" w:cs="宋体"/>
                <w:szCs w:val="21"/>
                <w:lang w:val="zh-CN"/>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szCs w:val="21"/>
              </w:rPr>
            </w:pPr>
            <w:r>
              <w:rPr>
                <w:rFonts w:hint="eastAsia" w:ascii="宋体" w:hAnsi="宋体"/>
                <w:szCs w:val="21"/>
              </w:rPr>
              <w:t>对投标人提出的招标人可以接受的合理服务承诺进行综合评价，综合评价</w:t>
            </w:r>
            <w:r>
              <w:rPr>
                <w:rFonts w:hint="eastAsia" w:ascii="宋体" w:hAnsi="宋体" w:cs="宋体"/>
                <w:szCs w:val="21"/>
              </w:rPr>
              <w:t>优得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，一般得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szCs w:val="21"/>
                <w:lang w:val="zh-CN"/>
              </w:rPr>
            </w:pPr>
          </w:p>
        </w:tc>
        <w:tc>
          <w:tcPr>
            <w:tcW w:w="1100" w:type="dxa"/>
            <w:vMerge w:val="continue"/>
            <w:tcBorders>
              <w:left w:val="single" w:color="auto" w:sz="4" w:space="0"/>
              <w:bottom w:val="single" w:color="auto" w:sz="4" w:space="0"/>
              <w:right w:val="single" w:color="auto" w:sz="4" w:space="0"/>
            </w:tcBorders>
          </w:tcPr>
          <w:p>
            <w:pPr>
              <w:autoSpaceDE w:val="0"/>
              <w:autoSpaceDN w:val="0"/>
              <w:adjustRightInd w:val="0"/>
              <w:rPr>
                <w:rFonts w:ascii="宋体" w:hAnsi="宋体" w:cs="宋体"/>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Cs w:val="21"/>
                <w:lang w:val="zh-CN"/>
              </w:rPr>
            </w:pPr>
            <w:r>
              <w:rPr>
                <w:rFonts w:ascii="宋体" w:hAnsi="宋体" w:cs="仿宋_GB2312"/>
                <w:szCs w:val="21"/>
              </w:rPr>
              <w:t>……</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szCs w:val="21"/>
              </w:rPr>
            </w:pPr>
            <w:r>
              <w:rPr>
                <w:rFonts w:ascii="宋体" w:hAnsi="宋体"/>
                <w:szCs w:val="21"/>
              </w:rPr>
              <w:t>……</w:t>
            </w:r>
          </w:p>
        </w:tc>
      </w:tr>
    </w:tbl>
    <w:p>
      <w:pPr>
        <w:spacing w:line="400" w:lineRule="exact"/>
        <w:rPr>
          <w:rFonts w:ascii="Times New Roman" w:hAnsi="Times New Roman"/>
          <w:color w:val="000000"/>
        </w:rPr>
      </w:pPr>
      <w:r>
        <w:rPr>
          <w:rFonts w:ascii="宋体" w:hAnsi="宋体"/>
          <w:szCs w:val="21"/>
        </w:rPr>
        <w:t>注：本</w:t>
      </w:r>
      <w:r>
        <w:rPr>
          <w:rFonts w:hint="eastAsia" w:ascii="宋体" w:hAnsi="宋体"/>
          <w:szCs w:val="21"/>
        </w:rPr>
        <w:t>表</w:t>
      </w:r>
      <w:r>
        <w:rPr>
          <w:rFonts w:ascii="宋体" w:hAnsi="宋体"/>
          <w:szCs w:val="21"/>
        </w:rPr>
        <w:t>中条款号均引自《中华人民共和国</w:t>
      </w:r>
      <w:r>
        <w:rPr>
          <w:rFonts w:hint="eastAsia" w:ascii="宋体" w:hAnsi="宋体"/>
          <w:szCs w:val="21"/>
        </w:rPr>
        <w:t>标准勘察招标文件》及</w:t>
      </w:r>
      <w:r>
        <w:rPr>
          <w:rFonts w:ascii="宋体" w:hAnsi="宋体"/>
          <w:szCs w:val="21"/>
        </w:rPr>
        <w:t>《中华人民共和国</w:t>
      </w:r>
      <w:r>
        <w:rPr>
          <w:rFonts w:hint="eastAsia" w:ascii="宋体" w:hAnsi="宋体"/>
          <w:szCs w:val="21"/>
        </w:rPr>
        <w:t>标准设计招标文件》（2017年版）”</w:t>
      </w:r>
      <w:r>
        <w:rPr>
          <w:rFonts w:ascii="Times New Roman" w:hAnsi="Times New Roman"/>
          <w:color w:val="000000"/>
        </w:rPr>
        <w:br w:type="page"/>
      </w:r>
    </w:p>
    <w:p>
      <w:pPr>
        <w:pStyle w:val="5"/>
        <w:rPr>
          <w:rFonts w:ascii="Times New Roman" w:hAnsi="Times New Roman"/>
          <w:color w:val="000000"/>
        </w:rPr>
      </w:pPr>
      <w:bookmarkStart w:id="407" w:name="_Toc492300823"/>
      <w:r>
        <w:rPr>
          <w:rFonts w:ascii="Times New Roman" w:hAnsi="Times New Roman"/>
          <w:color w:val="000000"/>
        </w:rPr>
        <w:t>1. 评标方法</w:t>
      </w:r>
      <w:bookmarkEnd w:id="407"/>
    </w:p>
    <w:p>
      <w:pPr>
        <w:spacing w:line="360" w:lineRule="auto"/>
        <w:ind w:firstLine="420" w:firstLineChars="200"/>
        <w:rPr>
          <w:rFonts w:ascii="Times New Roman" w:hAnsi="Times New Roman"/>
          <w:color w:val="000000"/>
        </w:rPr>
      </w:pPr>
      <w:r>
        <w:rPr>
          <w:rFonts w:ascii="Times New Roman" w:hAnsi="Times New Roman"/>
          <w:color w:val="000000"/>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408" w:name="_Toc247527623"/>
      <w:bookmarkStart w:id="409" w:name="_Toc247514022"/>
      <w:bookmarkStart w:id="410" w:name="_Toc152042375"/>
      <w:bookmarkStart w:id="411" w:name="_Toc144974565"/>
      <w:bookmarkStart w:id="412" w:name="_Toc152045598"/>
      <w:bookmarkStart w:id="413" w:name="_Toc361508646"/>
      <w:bookmarkStart w:id="414" w:name="_Toc300835008"/>
      <w:bookmarkStart w:id="415" w:name="_Toc384308272"/>
      <w:bookmarkStart w:id="416" w:name="_Toc369531577"/>
      <w:bookmarkStart w:id="417" w:name="_Toc4497"/>
      <w:bookmarkStart w:id="418" w:name="_Toc352691533"/>
      <w:r>
        <w:rPr>
          <w:rFonts w:ascii="Times New Roman" w:hAnsi="Times New Roman"/>
          <w:color w:val="000000"/>
        </w:rPr>
        <w:t>外。综合评分相等</w:t>
      </w:r>
      <w:bookmarkEnd w:id="408"/>
      <w:bookmarkEnd w:id="409"/>
      <w:bookmarkEnd w:id="410"/>
      <w:bookmarkEnd w:id="411"/>
      <w:bookmarkEnd w:id="412"/>
      <w:bookmarkEnd w:id="413"/>
      <w:bookmarkEnd w:id="414"/>
      <w:bookmarkEnd w:id="415"/>
      <w:r>
        <w:rPr>
          <w:rFonts w:ascii="Times New Roman" w:hAnsi="Times New Roman"/>
          <w:color w:val="000000"/>
        </w:rPr>
        <w:t>时，以投标报价低的</w:t>
      </w:r>
      <w:bookmarkEnd w:id="416"/>
      <w:bookmarkEnd w:id="417"/>
      <w:bookmarkEnd w:id="418"/>
      <w:r>
        <w:rPr>
          <w:rFonts w:ascii="Times New Roman" w:hAnsi="Times New Roman"/>
          <w:color w:val="000000"/>
        </w:rPr>
        <w:t>优</w:t>
      </w:r>
      <w:bookmarkStart w:id="419" w:name="_Toc369531578"/>
      <w:bookmarkStart w:id="420" w:name="_Toc39"/>
      <w:bookmarkStart w:id="421" w:name="_Toc352691534"/>
      <w:bookmarkStart w:id="422" w:name="_Toc152042376"/>
      <w:bookmarkStart w:id="423" w:name="_Toc247527624"/>
      <w:bookmarkStart w:id="424" w:name="_Toc152045599"/>
      <w:bookmarkStart w:id="425" w:name="_Toc247514023"/>
      <w:bookmarkStart w:id="426" w:name="_Toc144974566"/>
      <w:bookmarkStart w:id="427" w:name="_Toc300835009"/>
      <w:bookmarkStart w:id="428" w:name="_Toc384308273"/>
      <w:bookmarkStart w:id="429" w:name="_Toc361508647"/>
      <w:r>
        <w:rPr>
          <w:rFonts w:ascii="Times New Roman" w:hAnsi="Times New Roman"/>
          <w:color w:val="000000"/>
        </w:rPr>
        <w:t>先；投标报价也相等</w:t>
      </w:r>
      <w:bookmarkEnd w:id="419"/>
      <w:bookmarkEnd w:id="420"/>
      <w:bookmarkEnd w:id="421"/>
      <w:bookmarkEnd w:id="422"/>
      <w:bookmarkEnd w:id="423"/>
      <w:bookmarkEnd w:id="424"/>
      <w:bookmarkEnd w:id="425"/>
      <w:bookmarkEnd w:id="426"/>
      <w:bookmarkEnd w:id="427"/>
      <w:bookmarkEnd w:id="428"/>
      <w:bookmarkEnd w:id="429"/>
      <w:r>
        <w:rPr>
          <w:rFonts w:ascii="Times New Roman" w:hAnsi="Times New Roman"/>
          <w:color w:val="000000"/>
        </w:rPr>
        <w:t>的</w:t>
      </w:r>
      <w:r>
        <w:rPr>
          <w:rFonts w:hint="eastAsia" w:ascii="Times New Roman" w:hAnsi="Times New Roman"/>
          <w:color w:val="000000"/>
        </w:rPr>
        <w:t>，以</w:t>
      </w:r>
      <w:r>
        <w:rPr>
          <w:rFonts w:ascii="Times New Roman" w:hAnsi="Times New Roman"/>
          <w:color w:val="000000"/>
        </w:rPr>
        <w:t>勘察纲要得分高的优先</w:t>
      </w:r>
      <w:r>
        <w:rPr>
          <w:rFonts w:hint="eastAsia" w:ascii="Times New Roman" w:hAnsi="Times New Roman"/>
          <w:color w:val="000000"/>
        </w:rPr>
        <w:t>；</w:t>
      </w:r>
      <w:r>
        <w:rPr>
          <w:rFonts w:ascii="Times New Roman" w:hAnsi="Times New Roman"/>
          <w:color w:val="000000"/>
        </w:rPr>
        <w:t>如果勘察纲要得分也相</w:t>
      </w:r>
      <w:r>
        <w:rPr>
          <w:rFonts w:hint="eastAsia" w:ascii="Times New Roman" w:hAnsi="Times New Roman"/>
          <w:color w:val="000000"/>
        </w:rPr>
        <w:t>等</w:t>
      </w:r>
      <w:r>
        <w:rPr>
          <w:rFonts w:ascii="Times New Roman" w:hAnsi="Times New Roman"/>
          <w:color w:val="000000"/>
        </w:rPr>
        <w:t>，按照评标办法前附表的规定确定中标候选人顺序。</w:t>
      </w:r>
    </w:p>
    <w:p>
      <w:pPr>
        <w:pStyle w:val="5"/>
        <w:rPr>
          <w:rFonts w:ascii="Times New Roman" w:hAnsi="Times New Roman"/>
          <w:color w:val="000000"/>
        </w:rPr>
      </w:pPr>
      <w:bookmarkStart w:id="430" w:name="_Toc492300824"/>
      <w:r>
        <w:rPr>
          <w:rFonts w:ascii="Times New Roman" w:hAnsi="Times New Roman"/>
          <w:color w:val="000000"/>
        </w:rPr>
        <w:t xml:space="preserve">2. </w:t>
      </w:r>
      <w:r>
        <w:rPr>
          <w:rFonts w:hint="eastAsia" w:ascii="Times New Roman" w:hAnsi="Times New Roman"/>
          <w:color w:val="000000"/>
        </w:rPr>
        <w:t>评审标准</w:t>
      </w:r>
      <w:bookmarkEnd w:id="430"/>
    </w:p>
    <w:p>
      <w:pPr>
        <w:pStyle w:val="6"/>
        <w:spacing w:line="240" w:lineRule="auto"/>
        <w:ind w:firstLine="137"/>
        <w:rPr>
          <w:rFonts w:ascii="Times New Roman" w:hAnsi="Times New Roman"/>
          <w:color w:val="000000"/>
        </w:rPr>
      </w:pPr>
      <w:bookmarkStart w:id="431" w:name="_Toc492300825"/>
      <w:r>
        <w:rPr>
          <w:rFonts w:ascii="Times New Roman" w:hAnsi="Times New Roman"/>
          <w:color w:val="000000"/>
        </w:rPr>
        <w:t xml:space="preserve">2.1 </w:t>
      </w:r>
      <w:r>
        <w:rPr>
          <w:rFonts w:hint="eastAsia" w:ascii="Times New Roman" w:hAnsi="Times New Roman"/>
          <w:color w:val="000000"/>
        </w:rPr>
        <w:t>初步评审标准</w:t>
      </w:r>
      <w:bookmarkEnd w:id="431"/>
    </w:p>
    <w:p>
      <w:pPr>
        <w:spacing w:line="400" w:lineRule="exact"/>
        <w:ind w:firstLine="420" w:firstLineChars="200"/>
        <w:rPr>
          <w:rFonts w:ascii="Times New Roman" w:hAnsi="Times New Roman"/>
          <w:color w:val="000000"/>
        </w:rPr>
      </w:pPr>
      <w:r>
        <w:rPr>
          <w:rFonts w:ascii="Times New Roman" w:hAnsi="Times New Roman"/>
          <w:color w:val="000000"/>
        </w:rPr>
        <w:t>2.1.1 形式评审标准：见评标办法前附表。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2.1.2 资格评审标准：见评标办法前附表。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2.1.3 响应性评审标准：见评标办法前附表。</w:t>
      </w:r>
    </w:p>
    <w:p>
      <w:pPr>
        <w:pStyle w:val="6"/>
        <w:spacing w:line="240" w:lineRule="auto"/>
        <w:ind w:firstLine="137"/>
        <w:rPr>
          <w:rFonts w:ascii="Times New Roman" w:hAnsi="Times New Roman"/>
          <w:color w:val="000000"/>
        </w:rPr>
      </w:pPr>
      <w:bookmarkStart w:id="432" w:name="_Toc492300826"/>
      <w:r>
        <w:rPr>
          <w:rFonts w:ascii="Times New Roman" w:hAnsi="Times New Roman"/>
          <w:color w:val="000000"/>
        </w:rPr>
        <w:t xml:space="preserve">2.2 </w:t>
      </w:r>
      <w:r>
        <w:rPr>
          <w:rFonts w:hint="eastAsia" w:ascii="Times New Roman" w:hAnsi="Times New Roman"/>
          <w:color w:val="000000"/>
        </w:rPr>
        <w:t>分值构成与评分标准</w:t>
      </w:r>
      <w:bookmarkEnd w:id="432"/>
    </w:p>
    <w:p>
      <w:pPr>
        <w:spacing w:line="400" w:lineRule="exact"/>
        <w:ind w:firstLine="420" w:firstLineChars="200"/>
        <w:rPr>
          <w:rFonts w:ascii="Times New Roman" w:hAnsi="Times New Roman"/>
          <w:color w:val="000000"/>
        </w:rPr>
      </w:pPr>
      <w:r>
        <w:rPr>
          <w:rFonts w:ascii="Times New Roman" w:hAnsi="Times New Roman"/>
          <w:color w:val="000000"/>
        </w:rPr>
        <w:t>2.2.1 分值构成</w:t>
      </w:r>
    </w:p>
    <w:p>
      <w:pPr>
        <w:spacing w:line="400" w:lineRule="exact"/>
        <w:ind w:firstLine="420" w:firstLineChars="200"/>
        <w:rPr>
          <w:rFonts w:ascii="Times New Roman" w:hAnsi="Times New Roman"/>
        </w:rPr>
      </w:pPr>
      <w:r>
        <w:rPr>
          <w:rFonts w:ascii="Times New Roman" w:hAnsi="Times New Roman"/>
        </w:rPr>
        <w:t>（1）资信业绩部分：见评标办法前附表；</w:t>
      </w:r>
    </w:p>
    <w:p>
      <w:pPr>
        <w:spacing w:line="400" w:lineRule="exact"/>
        <w:ind w:firstLine="420" w:firstLineChars="200"/>
        <w:rPr>
          <w:rFonts w:ascii="Times New Roman" w:hAnsi="Times New Roman"/>
        </w:rPr>
      </w:pPr>
      <w:r>
        <w:rPr>
          <w:rFonts w:ascii="Times New Roman" w:hAnsi="Times New Roman"/>
        </w:rPr>
        <w:t>（2）勘察纲要部分：见评标办法前附表；</w:t>
      </w:r>
    </w:p>
    <w:p>
      <w:pPr>
        <w:spacing w:line="400" w:lineRule="exact"/>
        <w:ind w:firstLine="420" w:firstLineChars="200"/>
        <w:rPr>
          <w:rFonts w:ascii="Times New Roman" w:hAnsi="Times New Roman"/>
        </w:rPr>
      </w:pPr>
      <w:r>
        <w:rPr>
          <w:rFonts w:ascii="Times New Roman" w:hAnsi="Times New Roman"/>
        </w:rPr>
        <w:t>（3）投标报价：见评标办法前附表；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（4）其他评分因素：见评标办法前附表。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2.2.2 评标基准价计算</w:t>
      </w:r>
    </w:p>
    <w:p>
      <w:pPr>
        <w:spacing w:line="400" w:lineRule="exact"/>
        <w:ind w:firstLine="420" w:firstLineChars="200"/>
        <w:rPr>
          <w:rFonts w:ascii="Times New Roman" w:hAnsi="Times New Roman"/>
          <w:color w:val="000000"/>
        </w:rPr>
      </w:pPr>
      <w:r>
        <w:rPr>
          <w:rFonts w:ascii="Times New Roman" w:hAnsi="Times New Roman"/>
          <w:color w:val="000000"/>
        </w:rPr>
        <w:t>评标基准价计算方法：见评标办法前附表。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2.2.3 投标报价的偏差率计算</w:t>
      </w:r>
    </w:p>
    <w:p>
      <w:pPr>
        <w:spacing w:line="400" w:lineRule="exact"/>
        <w:ind w:firstLine="420" w:firstLineChars="200"/>
        <w:rPr>
          <w:rFonts w:ascii="Times New Roman" w:hAnsi="Times New Roman"/>
          <w:color w:val="000000"/>
        </w:rPr>
      </w:pPr>
      <w:r>
        <w:rPr>
          <w:rFonts w:ascii="Times New Roman" w:hAnsi="Times New Roman"/>
          <w:color w:val="000000"/>
        </w:rPr>
        <w:t>投标报价的偏差率计算公式：见评标办法前附表。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2.2.4 评分标准</w:t>
      </w:r>
    </w:p>
    <w:p>
      <w:pPr>
        <w:spacing w:line="400" w:lineRule="exact"/>
        <w:ind w:firstLine="420" w:firstLineChars="200"/>
        <w:rPr>
          <w:rFonts w:ascii="Times New Roman" w:hAnsi="Times New Roman"/>
        </w:rPr>
      </w:pPr>
      <w:r>
        <w:rPr>
          <w:rFonts w:ascii="Times New Roman" w:hAnsi="Times New Roman"/>
        </w:rPr>
        <w:t>（1）资信业绩评分标准：见评标办法前附表；</w:t>
      </w:r>
    </w:p>
    <w:p>
      <w:pPr>
        <w:spacing w:line="400" w:lineRule="exact"/>
        <w:ind w:firstLine="420" w:firstLineChars="200"/>
        <w:rPr>
          <w:rFonts w:ascii="Times New Roman" w:hAnsi="Times New Roman"/>
        </w:rPr>
      </w:pPr>
      <w:r>
        <w:rPr>
          <w:rFonts w:ascii="Times New Roman" w:hAnsi="Times New Roman"/>
        </w:rPr>
        <w:t>（2）勘察纲要评分标准：见评标办法前附表；</w:t>
      </w:r>
    </w:p>
    <w:p>
      <w:pPr>
        <w:spacing w:line="400" w:lineRule="exact"/>
        <w:ind w:firstLine="420" w:firstLineChars="200"/>
        <w:rPr>
          <w:rFonts w:ascii="Times New Roman" w:hAnsi="Times New Roman"/>
        </w:rPr>
      </w:pPr>
      <w:r>
        <w:rPr>
          <w:rFonts w:ascii="Times New Roman" w:hAnsi="Times New Roman"/>
        </w:rPr>
        <w:t>（3）投标报价评分标准：见评标办法前附表；</w:t>
      </w:r>
    </w:p>
    <w:p>
      <w:pPr>
        <w:spacing w:line="400" w:lineRule="exact"/>
        <w:ind w:firstLine="420" w:firstLineChars="200"/>
        <w:rPr>
          <w:rFonts w:ascii="Times New Roman" w:hAnsi="Times New Roman"/>
        </w:rPr>
      </w:pPr>
      <w:r>
        <w:rPr>
          <w:rFonts w:ascii="Times New Roman" w:hAnsi="Times New Roman"/>
        </w:rPr>
        <w:t>（4）其他因素评分标准：见评标办法前附表。</w:t>
      </w:r>
    </w:p>
    <w:p>
      <w:pPr>
        <w:pStyle w:val="5"/>
        <w:rPr>
          <w:rFonts w:ascii="Times New Roman" w:hAnsi="Times New Roman"/>
          <w:color w:val="000000"/>
        </w:rPr>
      </w:pPr>
      <w:bookmarkStart w:id="433" w:name="_Toc492300827"/>
      <w:r>
        <w:rPr>
          <w:rFonts w:ascii="Times New Roman" w:hAnsi="Times New Roman"/>
          <w:color w:val="000000"/>
        </w:rPr>
        <w:t xml:space="preserve">3. </w:t>
      </w:r>
      <w:r>
        <w:rPr>
          <w:rFonts w:hint="eastAsia" w:ascii="Times New Roman" w:hAnsi="Times New Roman"/>
          <w:color w:val="000000"/>
        </w:rPr>
        <w:t>评标程序</w:t>
      </w:r>
      <w:bookmarkEnd w:id="433"/>
    </w:p>
    <w:p>
      <w:pPr>
        <w:pStyle w:val="6"/>
        <w:spacing w:line="240" w:lineRule="auto"/>
        <w:ind w:firstLine="137"/>
        <w:rPr>
          <w:rFonts w:ascii="Times New Roman" w:hAnsi="Times New Roman"/>
          <w:color w:val="000000"/>
        </w:rPr>
      </w:pPr>
      <w:bookmarkStart w:id="434" w:name="_Toc492300828"/>
      <w:r>
        <w:rPr>
          <w:rFonts w:ascii="Times New Roman" w:hAnsi="Times New Roman"/>
          <w:color w:val="000000"/>
        </w:rPr>
        <w:t xml:space="preserve">3.1 </w:t>
      </w:r>
      <w:r>
        <w:rPr>
          <w:rFonts w:hint="eastAsia" w:ascii="Times New Roman" w:hAnsi="Times New Roman"/>
          <w:color w:val="000000"/>
        </w:rPr>
        <w:t>初步评审</w:t>
      </w:r>
      <w:bookmarkEnd w:id="434"/>
    </w:p>
    <w:p>
      <w:pPr>
        <w:spacing w:line="400" w:lineRule="exact"/>
        <w:ind w:firstLine="420" w:firstLineChars="200"/>
        <w:rPr>
          <w:rFonts w:ascii="Times New Roman" w:hAnsi="Times New Roman"/>
          <w:color w:val="000000"/>
        </w:rPr>
      </w:pPr>
      <w:r>
        <w:rPr>
          <w:rFonts w:ascii="Times New Roman" w:hAnsi="Times New Roman"/>
          <w:color w:val="000000"/>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3.1.2 投标人有以下情形之一的，评标委员会应当否决其投标：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（1）投标文件没有对招标文件的实质性要求和条件作出响应，或者对招标文件的偏差超出招标文件规定的偏差范围或最高项数；</w:t>
      </w:r>
    </w:p>
    <w:p>
      <w:pPr>
        <w:spacing w:line="400" w:lineRule="exact"/>
        <w:ind w:firstLine="420" w:firstLineChars="200"/>
        <w:rPr>
          <w:rFonts w:ascii="Times New Roman" w:hAnsi="Times New Roman"/>
          <w:color w:val="000000"/>
        </w:rPr>
      </w:pPr>
      <w:r>
        <w:rPr>
          <w:rFonts w:ascii="Times New Roman" w:hAnsi="Times New Roman"/>
          <w:color w:val="000000"/>
        </w:rPr>
        <w:t>（2）有串通投标、弄虚作假、行贿等违法行为。</w:t>
      </w:r>
    </w:p>
    <w:p>
      <w:pPr>
        <w:spacing w:line="400" w:lineRule="exact"/>
        <w:ind w:firstLine="420" w:firstLineChars="200"/>
        <w:rPr>
          <w:rFonts w:ascii="Times New Roman" w:hAnsi="Times New Roman"/>
          <w:color w:val="000000"/>
        </w:rPr>
      </w:pPr>
      <w:r>
        <w:rPr>
          <w:rFonts w:ascii="Times New Roman" w:hAnsi="Times New Roman"/>
          <w:color w:val="000000"/>
        </w:rPr>
        <w:t>3.1.3 投标报价有算术错误及其他错误的，评标委员会按以下原则要求投标人对投标报价进</w:t>
      </w:r>
      <w:bookmarkStart w:id="435" w:name="_Toc152042380"/>
      <w:bookmarkStart w:id="436" w:name="_Toc369531582"/>
      <w:bookmarkStart w:id="437" w:name="_Toc361508651"/>
      <w:bookmarkStart w:id="438" w:name="_Toc247514027"/>
      <w:bookmarkStart w:id="439" w:name="_Toc352691538"/>
      <w:bookmarkStart w:id="440" w:name="_Toc247527628"/>
      <w:bookmarkStart w:id="441" w:name="_Toc2907"/>
      <w:bookmarkStart w:id="442" w:name="_Toc300835013"/>
      <w:bookmarkStart w:id="443" w:name="_Toc384308277"/>
      <w:bookmarkStart w:id="444" w:name="_Toc152045603"/>
      <w:bookmarkStart w:id="445" w:name="_Toc144974570"/>
      <w:r>
        <w:rPr>
          <w:rFonts w:ascii="Times New Roman" w:hAnsi="Times New Roman"/>
          <w:color w:val="000000"/>
        </w:rPr>
        <w:t>行修正，并要求投标人书面澄清确认。</w:t>
      </w:r>
      <w:bookmarkEnd w:id="435"/>
      <w:bookmarkEnd w:id="436"/>
      <w:bookmarkEnd w:id="437"/>
      <w:bookmarkEnd w:id="438"/>
      <w:bookmarkEnd w:id="439"/>
      <w:bookmarkEnd w:id="440"/>
      <w:bookmarkEnd w:id="441"/>
      <w:bookmarkEnd w:id="442"/>
      <w:bookmarkEnd w:id="443"/>
      <w:bookmarkEnd w:id="444"/>
      <w:bookmarkEnd w:id="445"/>
      <w:r>
        <w:rPr>
          <w:rFonts w:ascii="Times New Roman" w:hAnsi="Times New Roman"/>
          <w:color w:val="000000"/>
        </w:rPr>
        <w:t>投标人拒不澄清确认的，评标委员会应当否决其投标：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（1）投标文件中的大写金额与小写金额不一致的，以大写金额为准；</w:t>
      </w:r>
    </w:p>
    <w:p>
      <w:pPr>
        <w:spacing w:line="400" w:lineRule="exact"/>
        <w:ind w:firstLine="420" w:firstLineChars="200"/>
        <w:rPr>
          <w:rFonts w:ascii="Times New Roman" w:hAnsi="Times New Roman"/>
          <w:color w:val="000000"/>
        </w:rPr>
      </w:pPr>
      <w:r>
        <w:rPr>
          <w:rFonts w:ascii="Times New Roman" w:hAnsi="Times New Roman"/>
          <w:color w:val="000000"/>
        </w:rPr>
        <w:t>（2）总价金额与单价金额不一致的，以单价金额为准，但单价金额小数点有明显错误的除外</w:t>
      </w:r>
      <w:r>
        <w:rPr>
          <w:rFonts w:hint="eastAsia" w:ascii="Times New Roman" w:hAnsi="Times New Roman"/>
          <w:color w:val="000000"/>
        </w:rPr>
        <w:t>。</w:t>
      </w:r>
    </w:p>
    <w:p>
      <w:pPr>
        <w:pStyle w:val="6"/>
        <w:spacing w:line="240" w:lineRule="auto"/>
        <w:ind w:firstLine="137"/>
        <w:rPr>
          <w:rFonts w:ascii="Times New Roman" w:hAnsi="Times New Roman"/>
          <w:color w:val="000000"/>
        </w:rPr>
      </w:pPr>
      <w:bookmarkStart w:id="446" w:name="_Toc492300829"/>
      <w:r>
        <w:rPr>
          <w:rFonts w:ascii="Times New Roman" w:hAnsi="Times New Roman"/>
          <w:color w:val="000000"/>
        </w:rPr>
        <w:t xml:space="preserve">3.2 </w:t>
      </w:r>
      <w:r>
        <w:rPr>
          <w:rFonts w:hint="eastAsia" w:ascii="Times New Roman" w:hAnsi="Times New Roman"/>
          <w:color w:val="000000"/>
        </w:rPr>
        <w:t>详细评审</w:t>
      </w:r>
      <w:bookmarkEnd w:id="446"/>
    </w:p>
    <w:p>
      <w:pPr>
        <w:spacing w:line="400" w:lineRule="exact"/>
        <w:ind w:firstLine="420" w:firstLineChars="200"/>
        <w:rPr>
          <w:rFonts w:ascii="Times New Roman" w:hAnsi="Times New Roman"/>
          <w:color w:val="000000"/>
        </w:rPr>
      </w:pPr>
      <w:r>
        <w:rPr>
          <w:rFonts w:ascii="Times New Roman" w:hAnsi="Times New Roman"/>
          <w:color w:val="000000"/>
        </w:rPr>
        <w:t>3.2.1 评标委员会按本章第2.2款规定的量化因素和分值进行打分，并计算出综合评估得分。</w:t>
      </w:r>
    </w:p>
    <w:p>
      <w:pPr>
        <w:spacing w:line="400" w:lineRule="exact"/>
        <w:ind w:firstLine="420" w:firstLineChars="200"/>
        <w:rPr>
          <w:rFonts w:ascii="Times New Roman" w:hAnsi="Times New Roman"/>
          <w:color w:val="000000"/>
        </w:rPr>
      </w:pPr>
      <w:r>
        <w:rPr>
          <w:rFonts w:ascii="Times New Roman" w:hAnsi="Times New Roman"/>
          <w:color w:val="000000"/>
        </w:rPr>
        <w:t>（1）按本章第2.2.4（1）目规定的评审因素和分值对资信业绩部分计算出得分A；</w:t>
      </w:r>
    </w:p>
    <w:p>
      <w:pPr>
        <w:spacing w:line="400" w:lineRule="exact"/>
        <w:ind w:firstLine="420" w:firstLineChars="200"/>
        <w:rPr>
          <w:rFonts w:ascii="Times New Roman" w:hAnsi="Times New Roman"/>
          <w:color w:val="000000"/>
        </w:rPr>
      </w:pPr>
      <w:r>
        <w:rPr>
          <w:rFonts w:ascii="Times New Roman" w:hAnsi="Times New Roman"/>
          <w:color w:val="000000"/>
        </w:rPr>
        <w:t>（2）按本章第2.2.4（2）目规定的评审因素和分值对勘察纲要部分计算出得分B；</w:t>
      </w:r>
    </w:p>
    <w:p>
      <w:pPr>
        <w:spacing w:line="400" w:lineRule="exact"/>
        <w:ind w:firstLine="420" w:firstLineChars="200"/>
        <w:rPr>
          <w:rFonts w:ascii="Times New Roman" w:hAnsi="Times New Roman"/>
          <w:color w:val="000000"/>
        </w:rPr>
      </w:pPr>
      <w:r>
        <w:rPr>
          <w:rFonts w:ascii="Times New Roman" w:hAnsi="Times New Roman"/>
          <w:color w:val="000000"/>
        </w:rPr>
        <w:t>（3）按本章第2.2.4（3）目规定的评审因素和</w:t>
      </w:r>
      <w:bookmarkStart w:id="447" w:name="_Toc144974571"/>
      <w:bookmarkStart w:id="448" w:name="_Toc352691539"/>
      <w:bookmarkStart w:id="449" w:name="_Toc361508652"/>
      <w:bookmarkStart w:id="450" w:name="_Toc24330"/>
      <w:bookmarkStart w:id="451" w:name="_Toc152042381"/>
      <w:bookmarkStart w:id="452" w:name="_Toc369531583"/>
      <w:bookmarkStart w:id="453" w:name="_Toc247514028"/>
      <w:bookmarkStart w:id="454" w:name="_Toc384308278"/>
      <w:bookmarkStart w:id="455" w:name="_Toc300835014"/>
      <w:bookmarkStart w:id="456" w:name="_Toc152045604"/>
      <w:bookmarkStart w:id="457" w:name="_Toc247527629"/>
      <w:r>
        <w:rPr>
          <w:rFonts w:ascii="Times New Roman" w:hAnsi="Times New Roman"/>
          <w:color w:val="000000"/>
        </w:rPr>
        <w:t>分值对</w:t>
      </w:r>
      <w:r>
        <w:rPr>
          <w:rFonts w:ascii="Times New Roman" w:hAnsi="Times New Roman"/>
        </w:rPr>
        <w:t>投标报价</w:t>
      </w:r>
      <w:bookmarkEnd w:id="447"/>
      <w:bookmarkEnd w:id="448"/>
      <w:bookmarkEnd w:id="449"/>
      <w:bookmarkEnd w:id="450"/>
      <w:bookmarkEnd w:id="451"/>
      <w:bookmarkEnd w:id="452"/>
      <w:bookmarkEnd w:id="453"/>
      <w:bookmarkEnd w:id="454"/>
      <w:bookmarkEnd w:id="455"/>
      <w:bookmarkEnd w:id="456"/>
      <w:bookmarkEnd w:id="457"/>
      <w:r>
        <w:rPr>
          <w:rFonts w:ascii="Times New Roman" w:hAnsi="Times New Roman"/>
          <w:color w:val="000000"/>
        </w:rPr>
        <w:t>计</w:t>
      </w:r>
      <w:bookmarkStart w:id="458" w:name="_Toc369531584"/>
      <w:bookmarkStart w:id="459" w:name="_Toc384308279"/>
      <w:bookmarkStart w:id="460" w:name="_Toc152042382"/>
      <w:bookmarkStart w:id="461" w:name="_Toc152045605"/>
      <w:bookmarkStart w:id="462" w:name="_Toc352691540"/>
      <w:bookmarkStart w:id="463" w:name="_Toc247514029"/>
      <w:bookmarkStart w:id="464" w:name="_Toc361508653"/>
      <w:bookmarkStart w:id="465" w:name="_Toc18141"/>
      <w:bookmarkStart w:id="466" w:name="_Toc144974572"/>
      <w:bookmarkStart w:id="467" w:name="_Toc247527630"/>
      <w:bookmarkStart w:id="468" w:name="_Toc300835015"/>
      <w:r>
        <w:rPr>
          <w:rFonts w:ascii="Times New Roman" w:hAnsi="Times New Roman"/>
          <w:color w:val="000000"/>
        </w:rPr>
        <w:t>算出得分C；</w:t>
      </w:r>
    </w:p>
    <w:p>
      <w:pPr>
        <w:spacing w:line="400" w:lineRule="exact"/>
        <w:ind w:firstLine="420" w:firstLineChars="200"/>
        <w:rPr>
          <w:rFonts w:ascii="Times New Roman" w:hAnsi="Times New Roman"/>
          <w:color w:val="000000"/>
        </w:rPr>
      </w:pPr>
      <w:r>
        <w:rPr>
          <w:rFonts w:ascii="Times New Roman" w:hAnsi="Times New Roman"/>
          <w:color w:val="000000"/>
        </w:rPr>
        <w:t>（</w:t>
      </w:r>
      <w:bookmarkEnd w:id="458"/>
      <w:bookmarkEnd w:id="459"/>
      <w:bookmarkEnd w:id="460"/>
      <w:bookmarkEnd w:id="461"/>
      <w:bookmarkEnd w:id="462"/>
      <w:bookmarkEnd w:id="463"/>
      <w:bookmarkEnd w:id="464"/>
      <w:bookmarkEnd w:id="465"/>
      <w:bookmarkEnd w:id="466"/>
      <w:bookmarkEnd w:id="467"/>
      <w:bookmarkEnd w:id="468"/>
      <w:r>
        <w:rPr>
          <w:rFonts w:ascii="Times New Roman" w:hAnsi="Times New Roman"/>
          <w:color w:val="000000"/>
        </w:rPr>
        <w:t>4）按本章第2.2.4（4）目规定的评审因素和分值对其他部分计算出得分D。</w:t>
      </w:r>
    </w:p>
    <w:p>
      <w:pPr>
        <w:spacing w:line="400" w:lineRule="exact"/>
        <w:ind w:firstLine="420" w:firstLineChars="200"/>
        <w:rPr>
          <w:rFonts w:ascii="Times New Roman" w:hAnsi="Times New Roman"/>
          <w:color w:val="000000"/>
        </w:rPr>
      </w:pPr>
      <w:r>
        <w:rPr>
          <w:rFonts w:ascii="Times New Roman" w:hAnsi="Times New Roman"/>
          <w:color w:val="000000"/>
        </w:rPr>
        <w:t>3.2.2 评分分值计算保留小数点后两位，小数点后第三位“四舍五入”。</w:t>
      </w:r>
    </w:p>
    <w:p>
      <w:pPr>
        <w:spacing w:line="400" w:lineRule="exact"/>
        <w:ind w:firstLine="420" w:firstLineChars="200"/>
        <w:rPr>
          <w:rFonts w:ascii="Times New Roman" w:hAnsi="Times New Roman"/>
          <w:color w:val="000000"/>
        </w:rPr>
      </w:pPr>
      <w:r>
        <w:rPr>
          <w:rFonts w:ascii="Times New Roman" w:hAnsi="Times New Roman"/>
          <w:color w:val="000000"/>
        </w:rPr>
        <w:t>3.2.3 投标人得分=A+B+C+D。</w:t>
      </w:r>
    </w:p>
    <w:p>
      <w:pPr>
        <w:spacing w:line="400" w:lineRule="exact"/>
        <w:ind w:firstLine="420" w:firstLineChars="200"/>
        <w:rPr>
          <w:rFonts w:ascii="Times New Roman" w:hAnsi="Times New Roman"/>
          <w:color w:val="000000"/>
        </w:rPr>
      </w:pPr>
      <w:r>
        <w:rPr>
          <w:rFonts w:ascii="Times New Roman" w:hAnsi="Times New Roman"/>
          <w:color w:val="000000"/>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6"/>
        <w:spacing w:line="240" w:lineRule="auto"/>
        <w:ind w:firstLine="137"/>
        <w:rPr>
          <w:rFonts w:ascii="Times New Roman" w:hAnsi="Times New Roman"/>
          <w:color w:val="000000"/>
        </w:rPr>
      </w:pPr>
      <w:bookmarkStart w:id="469" w:name="_Toc492300830"/>
      <w:r>
        <w:rPr>
          <w:rFonts w:ascii="Times New Roman" w:hAnsi="Times New Roman"/>
          <w:color w:val="000000"/>
        </w:rPr>
        <w:t xml:space="preserve">3.3 </w:t>
      </w:r>
      <w:r>
        <w:rPr>
          <w:rFonts w:hint="eastAsia" w:ascii="Times New Roman" w:hAnsi="Times New Roman"/>
          <w:color w:val="000000"/>
        </w:rPr>
        <w:t>投标文件的澄清</w:t>
      </w:r>
      <w:bookmarkEnd w:id="469"/>
    </w:p>
    <w:p>
      <w:pPr>
        <w:spacing w:line="400" w:lineRule="exact"/>
        <w:ind w:firstLine="420" w:firstLineChars="200"/>
        <w:rPr>
          <w:rFonts w:ascii="Times New Roman" w:hAnsi="Times New Roman"/>
          <w:color w:val="000000"/>
        </w:rPr>
      </w:pPr>
      <w:r>
        <w:rPr>
          <w:rFonts w:ascii="Times New Roman" w:hAnsi="Times New Roman"/>
          <w:color w:val="000000"/>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Times New Roman" w:hAnsi="Times New Roman"/>
          <w:color w:val="000000"/>
        </w:rPr>
      </w:pPr>
      <w:r>
        <w:rPr>
          <w:rFonts w:ascii="Times New Roman" w:hAnsi="Times New Roman"/>
          <w:color w:val="000000"/>
        </w:rPr>
        <w:t>3.3.2 澄清、说明或补正不得超出投标文件的范围且不得改变投标文件的实质性内容，并构成投标文件的组成部分。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3.3.3 评标委员会对投标人提交的澄清、说明或补正有疑问的，可以要求投标人进一步澄清、说明或补正，直至满足评标委员会的要求。</w:t>
      </w:r>
    </w:p>
    <w:p>
      <w:pPr>
        <w:pStyle w:val="6"/>
        <w:spacing w:line="240" w:lineRule="auto"/>
        <w:ind w:firstLine="137"/>
        <w:rPr>
          <w:rFonts w:ascii="Times New Roman" w:hAnsi="Times New Roman"/>
          <w:color w:val="000000"/>
        </w:rPr>
      </w:pPr>
      <w:bookmarkStart w:id="470" w:name="_Toc492300831"/>
      <w:r>
        <w:rPr>
          <w:rFonts w:ascii="Times New Roman" w:hAnsi="Times New Roman"/>
          <w:color w:val="000000"/>
        </w:rPr>
        <w:t xml:space="preserve">3.4 </w:t>
      </w:r>
      <w:r>
        <w:rPr>
          <w:rFonts w:hint="eastAsia" w:ascii="Times New Roman" w:hAnsi="Times New Roman"/>
          <w:color w:val="000000"/>
        </w:rPr>
        <w:t>评标结果</w:t>
      </w:r>
      <w:bookmarkEnd w:id="470"/>
    </w:p>
    <w:p>
      <w:pPr>
        <w:spacing w:line="400" w:lineRule="exact"/>
        <w:ind w:firstLine="420" w:firstLineChars="200"/>
        <w:rPr>
          <w:rFonts w:ascii="Times New Roman" w:hAnsi="Times New Roman"/>
          <w:color w:val="000000"/>
        </w:rPr>
      </w:pPr>
      <w:r>
        <w:rPr>
          <w:rFonts w:ascii="Times New Roman" w:hAnsi="Times New Roman"/>
          <w:color w:val="000000"/>
        </w:rPr>
        <w:t>3.4.1 除第二章“投标人须知”前附表授权直接确定中标人外，评标委员会按照得分由高到低的顺序推荐中标候选人，并标明排序。</w:t>
      </w:r>
    </w:p>
    <w:p>
      <w:pPr>
        <w:spacing w:line="400" w:lineRule="exact"/>
        <w:ind w:firstLine="420" w:firstLineChars="200"/>
        <w:rPr>
          <w:rFonts w:ascii="Times New Roman" w:hAnsi="Times New Roman"/>
          <w:color w:val="000000"/>
        </w:rPr>
      </w:pPr>
      <w:r>
        <w:rPr>
          <w:rFonts w:ascii="Times New Roman" w:hAnsi="Times New Roman"/>
          <w:color w:val="000000"/>
        </w:rPr>
        <w:t>3.4.2 评标委员会完成评标后，应当向招标人提交书面评标报告和中标候选人名单。</w:t>
      </w:r>
    </w:p>
    <w:p>
      <w:pPr>
        <w:bidi w:val="0"/>
      </w:pPr>
      <w:r>
        <w:br w:type="page"/>
      </w:r>
    </w:p>
    <w:p>
      <w:pPr>
        <w:pStyle w:val="4"/>
        <w:jc w:val="center"/>
        <w:rPr>
          <w:color w:val="000000"/>
        </w:rPr>
      </w:pPr>
      <w:bookmarkStart w:id="471" w:name="_Toc492300832"/>
      <w:r>
        <w:rPr>
          <w:rFonts w:hint="eastAsia"/>
          <w:color w:val="000000"/>
        </w:rPr>
        <w:t>第四章合同条款及格式</w:t>
      </w:r>
      <w:bookmarkEnd w:id="471"/>
    </w:p>
    <w:p>
      <w:pPr>
        <w:pStyle w:val="3"/>
        <w:snapToGrid w:val="0"/>
        <w:spacing w:line="400" w:lineRule="atLeast"/>
        <w:ind w:left="0" w:leftChars="0"/>
        <w:rPr>
          <w:rFonts w:eastAsiaTheme="minorEastAsia"/>
          <w:szCs w:val="21"/>
        </w:rPr>
      </w:pPr>
      <w:r>
        <w:rPr>
          <w:rFonts w:hAnsiTheme="minorEastAsia" w:eastAsiaTheme="minorEastAsia"/>
          <w:szCs w:val="21"/>
        </w:rPr>
        <w:t>说明：</w:t>
      </w:r>
    </w:p>
    <w:p>
      <w:pPr>
        <w:pStyle w:val="3"/>
        <w:snapToGrid w:val="0"/>
        <w:spacing w:line="400" w:lineRule="atLeast"/>
        <w:ind w:left="0" w:leftChars="0" w:firstLine="420" w:firstLineChars="200"/>
        <w:rPr>
          <w:rFonts w:eastAsiaTheme="minorEastAsia"/>
          <w:szCs w:val="21"/>
        </w:rPr>
      </w:pPr>
      <w:r>
        <w:rPr>
          <w:rFonts w:hAnsiTheme="minorEastAsia" w:eastAsiaTheme="minorEastAsia"/>
          <w:szCs w:val="21"/>
        </w:rPr>
        <w:t>房屋建筑和市政工程等工程勘察项目招标可以使用《建设工程勘察合同（示范文本）》（</w:t>
      </w:r>
      <w:r>
        <w:rPr>
          <w:rFonts w:eastAsiaTheme="minorEastAsia"/>
          <w:szCs w:val="21"/>
        </w:rPr>
        <w:t>GF-2016-0203</w:t>
      </w:r>
      <w:r>
        <w:rPr>
          <w:rFonts w:hAnsiTheme="minorEastAsia" w:eastAsiaTheme="minorEastAsia"/>
          <w:szCs w:val="21"/>
        </w:rPr>
        <w:t>）。</w:t>
      </w:r>
    </w:p>
    <w:p/>
    <w:p>
      <w:pPr>
        <w:bidi w:val="0"/>
      </w:pPr>
      <w:r>
        <w:br w:type="page"/>
      </w:r>
    </w:p>
    <w:p>
      <w:pPr>
        <w:pStyle w:val="5"/>
        <w:jc w:val="center"/>
        <w:rPr>
          <w:rFonts w:ascii="Times New Roman" w:hAnsi="Times New Roman"/>
          <w:color w:val="000000"/>
        </w:rPr>
      </w:pPr>
      <w:bookmarkStart w:id="472" w:name="_Toc492300833"/>
      <w:r>
        <w:rPr>
          <w:rFonts w:hint="eastAsia" w:ascii="Times New Roman" w:hAnsi="Times New Roman"/>
          <w:color w:val="000000"/>
        </w:rPr>
        <w:t>第一节通用合同条款</w:t>
      </w:r>
      <w:bookmarkEnd w:id="472"/>
    </w:p>
    <w:p>
      <w:pPr>
        <w:pStyle w:val="5"/>
        <w:ind w:firstLine="105"/>
        <w:rPr>
          <w:rFonts w:ascii="Times New Roman" w:hAnsi="Times New Roman"/>
        </w:rPr>
      </w:pPr>
      <w:bookmarkStart w:id="473" w:name="_Toc492300834"/>
      <w:bookmarkStart w:id="474" w:name="_Toc482188546"/>
      <w:r>
        <w:rPr>
          <w:rFonts w:ascii="Times New Roman" w:hAnsi="Times New Roman"/>
        </w:rPr>
        <w:t xml:space="preserve">1. </w:t>
      </w:r>
      <w:r>
        <w:rPr>
          <w:rFonts w:hint="eastAsia" w:ascii="Times New Roman" w:hAnsi="Times New Roman"/>
        </w:rPr>
        <w:t>一般约定</w:t>
      </w:r>
      <w:bookmarkEnd w:id="473"/>
      <w:bookmarkEnd w:id="474"/>
    </w:p>
    <w:p>
      <w:pPr>
        <w:pStyle w:val="6"/>
        <w:spacing w:line="240" w:lineRule="auto"/>
        <w:ind w:firstLine="137"/>
        <w:rPr>
          <w:rFonts w:ascii="Times New Roman" w:hAnsi="Times New Roman"/>
          <w:color w:val="000000"/>
        </w:rPr>
      </w:pPr>
      <w:bookmarkStart w:id="475" w:name="_Toc482188547"/>
      <w:bookmarkStart w:id="476" w:name="_Toc492300835"/>
      <w:r>
        <w:rPr>
          <w:rFonts w:ascii="Times New Roman" w:hAnsi="Times New Roman"/>
          <w:color w:val="000000"/>
        </w:rPr>
        <w:t xml:space="preserve">1.1 </w:t>
      </w:r>
      <w:r>
        <w:rPr>
          <w:rFonts w:hint="eastAsia" w:ascii="Times New Roman" w:hAnsi="Times New Roman"/>
          <w:color w:val="000000"/>
        </w:rPr>
        <w:t>词语定义</w:t>
      </w:r>
      <w:bookmarkEnd w:id="475"/>
      <w:bookmarkEnd w:id="476"/>
    </w:p>
    <w:p>
      <w:pPr>
        <w:spacing w:line="360" w:lineRule="auto"/>
        <w:ind w:firstLine="420" w:firstLineChars="200"/>
        <w:rPr>
          <w:rFonts w:ascii="Times New Roman" w:hAnsi="Times New Roman"/>
          <w:szCs w:val="21"/>
        </w:rPr>
      </w:pPr>
      <w:r>
        <w:rPr>
          <w:rFonts w:ascii="Times New Roman" w:hAnsi="Times New Roman"/>
          <w:szCs w:val="21"/>
        </w:rPr>
        <w:t>通用合同条款、专用合同条款中的下列词语应具有本款所赋予的含义。</w:t>
      </w:r>
    </w:p>
    <w:p>
      <w:pPr>
        <w:spacing w:line="360" w:lineRule="auto"/>
        <w:ind w:firstLine="413" w:firstLineChars="196"/>
        <w:rPr>
          <w:rFonts w:ascii="Times New Roman" w:hAnsi="Times New Roman"/>
          <w:b/>
        </w:rPr>
      </w:pPr>
      <w:r>
        <w:rPr>
          <w:rFonts w:ascii="Times New Roman" w:hAnsi="Times New Roman"/>
          <w:b/>
        </w:rPr>
        <w:t>1.1.1 合同</w:t>
      </w:r>
    </w:p>
    <w:p>
      <w:pPr>
        <w:spacing w:line="360" w:lineRule="auto"/>
        <w:ind w:firstLine="420" w:firstLineChars="200"/>
        <w:rPr>
          <w:rFonts w:ascii="Times New Roman" w:hAnsi="Times New Roman"/>
          <w:szCs w:val="21"/>
        </w:rPr>
      </w:pPr>
      <w:r>
        <w:rPr>
          <w:rFonts w:ascii="Times New Roman" w:hAnsi="Times New Roman"/>
        </w:rPr>
        <w:t>1.1.1.1</w:t>
      </w:r>
      <w:r>
        <w:rPr>
          <w:rFonts w:ascii="Times New Roman" w:hAnsi="Times New Roman"/>
          <w:szCs w:val="21"/>
        </w:rPr>
        <w:t xml:space="preserve"> 合同文件（或称合同）：指合同协议书、中标通知书、投标函和投标函附录、专用合同条款、通用合同条款、发包人要求、勘察费用清单</w:t>
      </w:r>
      <w:r>
        <w:rPr>
          <w:rFonts w:hint="eastAsia" w:ascii="Times New Roman" w:hAnsi="Times New Roman"/>
          <w:szCs w:val="21"/>
        </w:rPr>
        <w:t>、</w:t>
      </w:r>
      <w:r>
        <w:rPr>
          <w:rFonts w:ascii="Times New Roman" w:hAnsi="Times New Roman"/>
          <w:szCs w:val="21"/>
        </w:rPr>
        <w:t>勘察纲要</w:t>
      </w:r>
      <w:r>
        <w:rPr>
          <w:rFonts w:hint="eastAsia" w:ascii="Times New Roman" w:hAnsi="Times New Roman"/>
          <w:szCs w:val="21"/>
        </w:rPr>
        <w:t>，</w:t>
      </w:r>
      <w:r>
        <w:rPr>
          <w:rFonts w:ascii="Times New Roman" w:hAnsi="Times New Roman"/>
          <w:szCs w:val="21"/>
        </w:rPr>
        <w:t>以及其他构成合同组成部分的文件。</w:t>
      </w:r>
    </w:p>
    <w:p>
      <w:pPr>
        <w:spacing w:line="360" w:lineRule="auto"/>
        <w:ind w:firstLine="420" w:firstLineChars="200"/>
        <w:rPr>
          <w:rFonts w:ascii="Times New Roman" w:hAnsi="Times New Roman"/>
          <w:szCs w:val="21"/>
        </w:rPr>
      </w:pPr>
      <w:r>
        <w:rPr>
          <w:rFonts w:ascii="Times New Roman" w:hAnsi="Times New Roman"/>
        </w:rPr>
        <w:t>1.1.1.2</w:t>
      </w:r>
      <w:r>
        <w:rPr>
          <w:rFonts w:ascii="Times New Roman" w:hAnsi="Times New Roman"/>
          <w:szCs w:val="21"/>
        </w:rPr>
        <w:t xml:space="preserve"> 合同协议书：指发包人和勘察人共同签署的合同协议书。</w:t>
      </w:r>
    </w:p>
    <w:p>
      <w:pPr>
        <w:spacing w:line="360" w:lineRule="auto"/>
        <w:ind w:firstLine="420" w:firstLineChars="200"/>
        <w:rPr>
          <w:rFonts w:ascii="Times New Roman" w:hAnsi="Times New Roman"/>
          <w:szCs w:val="21"/>
        </w:rPr>
      </w:pPr>
      <w:r>
        <w:rPr>
          <w:rFonts w:ascii="Times New Roman" w:hAnsi="Times New Roman"/>
        </w:rPr>
        <w:t>1.1.1.3</w:t>
      </w:r>
      <w:r>
        <w:rPr>
          <w:rFonts w:ascii="Times New Roman" w:hAnsi="Times New Roman"/>
          <w:szCs w:val="21"/>
        </w:rPr>
        <w:t xml:space="preserve"> 中标通知书：</w:t>
      </w:r>
      <w:r>
        <w:rPr>
          <w:rFonts w:ascii="Times New Roman" w:hAnsi="Times New Roman"/>
        </w:rPr>
        <w:t>指</w:t>
      </w:r>
      <w:r>
        <w:rPr>
          <w:rFonts w:ascii="Times New Roman" w:hAnsi="Times New Roman"/>
          <w:szCs w:val="21"/>
        </w:rPr>
        <w:t>发包人通知勘察人中标的函件。</w:t>
      </w:r>
    </w:p>
    <w:p>
      <w:pPr>
        <w:spacing w:line="360" w:lineRule="auto"/>
        <w:ind w:firstLine="420" w:firstLineChars="200"/>
        <w:rPr>
          <w:rFonts w:ascii="Times New Roman" w:hAnsi="Times New Roman"/>
          <w:szCs w:val="21"/>
        </w:rPr>
      </w:pPr>
      <w:r>
        <w:rPr>
          <w:rFonts w:ascii="Times New Roman" w:hAnsi="Times New Roman"/>
        </w:rPr>
        <w:t>1.1.1.4</w:t>
      </w:r>
      <w:r>
        <w:rPr>
          <w:rFonts w:ascii="Times New Roman" w:hAnsi="Times New Roman"/>
          <w:szCs w:val="21"/>
        </w:rPr>
        <w:t xml:space="preserve"> 投标函：指由勘察人填写并签署的，名为“投标函”的函件。</w:t>
      </w:r>
    </w:p>
    <w:p>
      <w:pPr>
        <w:spacing w:line="360" w:lineRule="auto"/>
        <w:ind w:firstLine="420" w:firstLineChars="200"/>
        <w:rPr>
          <w:rFonts w:ascii="Times New Roman" w:hAnsi="Times New Roman"/>
          <w:szCs w:val="21"/>
        </w:rPr>
      </w:pPr>
      <w:r>
        <w:rPr>
          <w:rFonts w:ascii="Times New Roman" w:hAnsi="Times New Roman"/>
        </w:rPr>
        <w:t>1.1.1.5</w:t>
      </w:r>
      <w:r>
        <w:rPr>
          <w:rFonts w:ascii="Times New Roman" w:hAnsi="Times New Roman"/>
          <w:szCs w:val="21"/>
        </w:rPr>
        <w:t xml:space="preserve"> 投标函附录：指由勘察人填写并签署的</w:t>
      </w:r>
      <w:r>
        <w:rPr>
          <w:rFonts w:hint="eastAsia" w:ascii="Times New Roman" w:hAnsi="Times New Roman"/>
          <w:szCs w:val="21"/>
        </w:rPr>
        <w:t>、</w:t>
      </w:r>
      <w:r>
        <w:rPr>
          <w:rFonts w:ascii="Times New Roman" w:hAnsi="Times New Roman"/>
          <w:szCs w:val="21"/>
        </w:rPr>
        <w:t>附在投标函后，名为“投标函附录”的函件。</w:t>
      </w:r>
    </w:p>
    <w:p>
      <w:pPr>
        <w:spacing w:line="360" w:lineRule="auto"/>
        <w:ind w:firstLine="420" w:firstLineChars="200"/>
        <w:rPr>
          <w:rFonts w:ascii="Times New Roman" w:hAnsi="Times New Roman"/>
          <w:szCs w:val="21"/>
        </w:rPr>
      </w:pPr>
      <w:r>
        <w:rPr>
          <w:rFonts w:ascii="Times New Roman" w:hAnsi="Times New Roman"/>
        </w:rPr>
        <w:t>1.1.1.6</w:t>
      </w:r>
      <w:r>
        <w:rPr>
          <w:rFonts w:ascii="Times New Roman" w:hAnsi="Times New Roman"/>
          <w:szCs w:val="21"/>
        </w:rPr>
        <w:t xml:space="preserve"> 发包人要求：指合同文件中名为“发包人要求”的文件。</w:t>
      </w:r>
    </w:p>
    <w:p>
      <w:pPr>
        <w:spacing w:line="360" w:lineRule="auto"/>
        <w:ind w:firstLine="420" w:firstLineChars="200"/>
        <w:rPr>
          <w:rFonts w:ascii="Times New Roman" w:hAnsi="Times New Roman"/>
          <w:szCs w:val="21"/>
        </w:rPr>
      </w:pPr>
      <w:r>
        <w:rPr>
          <w:rFonts w:ascii="Times New Roman" w:hAnsi="Times New Roman"/>
          <w:szCs w:val="21"/>
        </w:rPr>
        <w:t>1.1.1.7 勘察纲要：指勘察人在投标文件中的勘察纲要。</w:t>
      </w:r>
    </w:p>
    <w:p>
      <w:pPr>
        <w:spacing w:line="360" w:lineRule="auto"/>
        <w:ind w:firstLine="420" w:firstLineChars="200"/>
        <w:rPr>
          <w:rFonts w:ascii="Times New Roman" w:hAnsi="Times New Roman"/>
          <w:szCs w:val="21"/>
        </w:rPr>
      </w:pPr>
      <w:r>
        <w:rPr>
          <w:rFonts w:ascii="Times New Roman" w:hAnsi="Times New Roman"/>
        </w:rPr>
        <w:t>1.1.1.8</w:t>
      </w:r>
      <w:r>
        <w:rPr>
          <w:rFonts w:ascii="Times New Roman" w:hAnsi="Times New Roman"/>
          <w:szCs w:val="21"/>
        </w:rPr>
        <w:t xml:space="preserve"> 勘察费用清单：</w:t>
      </w:r>
      <w:r>
        <w:rPr>
          <w:rFonts w:ascii="Times New Roman" w:hAnsi="Times New Roman"/>
          <w:color w:val="000000"/>
          <w:szCs w:val="21"/>
        </w:rPr>
        <w:t>指勘察人投标文件中的勘察费用清单。</w:t>
      </w:r>
    </w:p>
    <w:p>
      <w:pPr>
        <w:spacing w:line="360" w:lineRule="auto"/>
        <w:ind w:firstLine="420" w:firstLineChars="200"/>
        <w:rPr>
          <w:rFonts w:ascii="Times New Roman" w:hAnsi="Times New Roman"/>
          <w:szCs w:val="21"/>
        </w:rPr>
      </w:pPr>
      <w:r>
        <w:rPr>
          <w:rFonts w:ascii="Times New Roman" w:hAnsi="Times New Roman"/>
        </w:rPr>
        <w:t>1.1.1.9</w:t>
      </w:r>
      <w:r>
        <w:rPr>
          <w:rFonts w:ascii="Times New Roman" w:hAnsi="Times New Roman"/>
          <w:szCs w:val="21"/>
        </w:rPr>
        <w:t xml:space="preserve"> 其他合同文件：指经合同双方当事人确认构成合同文件的其他文件。</w:t>
      </w:r>
    </w:p>
    <w:p>
      <w:pPr>
        <w:spacing w:line="360" w:lineRule="auto"/>
        <w:ind w:firstLine="413" w:firstLineChars="196"/>
        <w:rPr>
          <w:rFonts w:ascii="Times New Roman" w:hAnsi="Times New Roman"/>
          <w:b/>
        </w:rPr>
      </w:pPr>
      <w:r>
        <w:rPr>
          <w:rFonts w:ascii="Times New Roman" w:hAnsi="Times New Roman"/>
          <w:b/>
        </w:rPr>
        <w:t>1.1.2 合同当事人和人员</w:t>
      </w:r>
    </w:p>
    <w:p>
      <w:pPr>
        <w:spacing w:line="360" w:lineRule="auto"/>
        <w:ind w:firstLine="420" w:firstLineChars="200"/>
        <w:rPr>
          <w:rFonts w:ascii="Times New Roman" w:hAnsi="Times New Roman"/>
          <w:szCs w:val="21"/>
        </w:rPr>
      </w:pPr>
      <w:r>
        <w:rPr>
          <w:rFonts w:ascii="Times New Roman" w:hAnsi="Times New Roman"/>
          <w:szCs w:val="21"/>
        </w:rPr>
        <w:t>1.1.2.1 合同当事人：指发包人和（或）勘察人。</w:t>
      </w:r>
    </w:p>
    <w:p>
      <w:pPr>
        <w:spacing w:line="360" w:lineRule="auto"/>
        <w:ind w:firstLine="420" w:firstLineChars="200"/>
        <w:rPr>
          <w:rFonts w:ascii="Times New Roman" w:hAnsi="Times New Roman"/>
          <w:szCs w:val="21"/>
        </w:rPr>
      </w:pPr>
      <w:r>
        <w:rPr>
          <w:rFonts w:ascii="Times New Roman" w:hAnsi="Times New Roman"/>
          <w:szCs w:val="21"/>
        </w:rPr>
        <w:t>1.1.2.2 发包人：指与勘察人签订合同协议书的当事人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1.1.2.3 勘察人：指与发包人签订合同协议书的当事人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1.1.2.4 发包人代表：指由发包人任命，并在授权范围和期限内代表发包人行使权利和履行义务的全权负责人。</w:t>
      </w:r>
    </w:p>
    <w:p>
      <w:pPr>
        <w:spacing w:line="360" w:lineRule="auto"/>
        <w:ind w:firstLine="420" w:firstLineChars="200"/>
        <w:rPr>
          <w:rFonts w:ascii="Times New Roman" w:hAnsi="Times New Roman"/>
          <w:szCs w:val="21"/>
        </w:rPr>
      </w:pPr>
      <w:r>
        <w:rPr>
          <w:rFonts w:ascii="Times New Roman" w:hAnsi="Times New Roman"/>
          <w:szCs w:val="21"/>
        </w:rPr>
        <w:t>1.1.2.5 项目负责人：指由勘察人任命，代表勘察人行使权利和履行义务的全权负责人。</w:t>
      </w:r>
    </w:p>
    <w:p>
      <w:pPr>
        <w:spacing w:line="360" w:lineRule="auto"/>
        <w:ind w:firstLine="420" w:firstLineChars="200"/>
        <w:rPr>
          <w:rFonts w:ascii="Times New Roman" w:hAnsi="Times New Roman"/>
          <w:szCs w:val="21"/>
        </w:rPr>
      </w:pPr>
      <w:r>
        <w:rPr>
          <w:rFonts w:ascii="Times New Roman" w:hAnsi="Times New Roman"/>
          <w:szCs w:val="21"/>
        </w:rPr>
        <w:t>1.1.2.6 分包人：指从勘察人处分包合同中某一部分工作，并与其签订分包合同的分包人。</w:t>
      </w:r>
    </w:p>
    <w:p>
      <w:pPr>
        <w:spacing w:line="360" w:lineRule="auto"/>
        <w:ind w:firstLine="413" w:firstLineChars="196"/>
        <w:rPr>
          <w:rFonts w:ascii="Times New Roman" w:hAnsi="Times New Roman"/>
          <w:b/>
        </w:rPr>
      </w:pPr>
      <w:r>
        <w:rPr>
          <w:rFonts w:ascii="Times New Roman" w:hAnsi="Times New Roman"/>
          <w:b/>
        </w:rPr>
        <w:t>1.1.3 工程和勘察</w:t>
      </w:r>
    </w:p>
    <w:p>
      <w:pPr>
        <w:spacing w:line="360" w:lineRule="auto"/>
        <w:ind w:firstLine="420" w:firstLineChars="200"/>
        <w:rPr>
          <w:rFonts w:ascii="Times New Roman" w:hAnsi="Times New Roman"/>
          <w:szCs w:val="21"/>
        </w:rPr>
      </w:pPr>
      <w:r>
        <w:rPr>
          <w:rFonts w:ascii="Times New Roman" w:hAnsi="Times New Roman"/>
          <w:szCs w:val="21"/>
        </w:rPr>
        <w:t>1.1.3.1 工程：</w:t>
      </w:r>
      <w:r>
        <w:rPr>
          <w:rFonts w:ascii="Times New Roman" w:hAnsi="Times New Roman"/>
        </w:rPr>
        <w:t>指专用合同条款中指明进行勘察招标的工程。</w:t>
      </w:r>
    </w:p>
    <w:p>
      <w:pPr>
        <w:spacing w:line="360" w:lineRule="auto"/>
        <w:ind w:firstLine="420" w:firstLineChars="200"/>
        <w:rPr>
          <w:rFonts w:ascii="Times New Roman" w:hAnsi="Times New Roman"/>
        </w:rPr>
      </w:pPr>
      <w:r>
        <w:rPr>
          <w:rFonts w:ascii="Times New Roman" w:hAnsi="Times New Roman"/>
        </w:rPr>
        <w:t>1.1.3.2 勘察服务：指勘察人按照合同约定履行的服务，包括制订勘察纲要、进行测绘、勘探、取样和试验等，查明、分析和评估地质特征和工程条件，编制勘察报告和提供发包人委托的其他服务。</w:t>
      </w:r>
    </w:p>
    <w:p>
      <w:pPr>
        <w:spacing w:line="360" w:lineRule="auto"/>
        <w:ind w:firstLine="420" w:firstLineChars="200"/>
        <w:rPr>
          <w:rFonts w:ascii="Times New Roman" w:hAnsi="Times New Roman"/>
          <w:szCs w:val="21"/>
        </w:rPr>
      </w:pPr>
      <w:r>
        <w:rPr>
          <w:rFonts w:ascii="Times New Roman" w:hAnsi="Times New Roman"/>
          <w:szCs w:val="21"/>
        </w:rPr>
        <w:t>1.1.3.3 勘察设备：指为完成合同约定的各项工作所需的设备、器具和其他物品，不包括临时工程和材料。</w:t>
      </w:r>
    </w:p>
    <w:p>
      <w:pPr>
        <w:spacing w:line="360" w:lineRule="auto"/>
        <w:ind w:firstLine="420" w:firstLineChars="200"/>
        <w:rPr>
          <w:rFonts w:ascii="Times New Roman" w:hAnsi="Times New Roman"/>
          <w:szCs w:val="21"/>
        </w:rPr>
      </w:pPr>
      <w:r>
        <w:rPr>
          <w:rFonts w:ascii="Times New Roman" w:hAnsi="Times New Roman"/>
          <w:szCs w:val="21"/>
        </w:rPr>
        <w:t>1.1.3.4 勘探场地：指用于工程勘探的场所，以及在合同中指定作为勘探场地组成的其他场所。</w:t>
      </w:r>
    </w:p>
    <w:p>
      <w:pPr>
        <w:spacing w:line="360" w:lineRule="auto"/>
        <w:ind w:firstLine="420" w:firstLineChars="200"/>
        <w:rPr>
          <w:rFonts w:ascii="Times New Roman" w:hAnsi="Times New Roman"/>
          <w:szCs w:val="21"/>
        </w:rPr>
      </w:pPr>
      <w:r>
        <w:rPr>
          <w:rFonts w:ascii="Times New Roman" w:hAnsi="Times New Roman"/>
        </w:rPr>
        <w:t>1.1.3.5 勘察资料：是发包人按合同约定向勘察人提供的，用于完成勘察服务范围与内容所需要的资料。</w:t>
      </w:r>
    </w:p>
    <w:p>
      <w:pPr>
        <w:spacing w:line="360" w:lineRule="auto"/>
        <w:ind w:firstLine="420" w:firstLineChars="200"/>
        <w:rPr>
          <w:rFonts w:ascii="Times New Roman" w:hAnsi="Times New Roman"/>
          <w:szCs w:val="21"/>
        </w:rPr>
      </w:pPr>
      <w:r>
        <w:rPr>
          <w:rFonts w:ascii="Times New Roman" w:hAnsi="Times New Roman"/>
          <w:szCs w:val="21"/>
        </w:rPr>
        <w:t>1.1.3.6 勘察文件：</w:t>
      </w:r>
      <w:r>
        <w:rPr>
          <w:rFonts w:ascii="Times New Roman" w:hAnsi="Times New Roman"/>
        </w:rPr>
        <w:t>指勘察人按合同约定向发包人提交的工程勘察报告、服务大纲、勘察方案、外业指导书、进度计划、图纸、计算书、软件和其他文件等，包括阶段性文件和最终文件，且应当采用合同中双方约定的格式和载体。</w:t>
      </w:r>
    </w:p>
    <w:p>
      <w:pPr>
        <w:spacing w:line="360" w:lineRule="auto"/>
        <w:ind w:firstLine="413" w:firstLineChars="196"/>
        <w:rPr>
          <w:rFonts w:ascii="Times New Roman" w:hAnsi="Times New Roman"/>
          <w:b/>
        </w:rPr>
      </w:pPr>
      <w:r>
        <w:rPr>
          <w:rFonts w:ascii="Times New Roman" w:hAnsi="Times New Roman"/>
          <w:b/>
        </w:rPr>
        <w:t>1.1.4 日期</w:t>
      </w:r>
    </w:p>
    <w:p>
      <w:pPr>
        <w:spacing w:line="360" w:lineRule="auto"/>
        <w:ind w:firstLine="420" w:firstLineChars="200"/>
        <w:rPr>
          <w:rFonts w:ascii="Times New Roman" w:hAnsi="Times New Roman"/>
          <w:szCs w:val="21"/>
        </w:rPr>
      </w:pPr>
      <w:r>
        <w:rPr>
          <w:rFonts w:ascii="Times New Roman" w:hAnsi="Times New Roman"/>
          <w:szCs w:val="21"/>
        </w:rPr>
        <w:t>1.1.4.1 开始勘察通知：指发包人按第6.1款通知勘察人开始勘察的函件。</w:t>
      </w:r>
    </w:p>
    <w:p>
      <w:pPr>
        <w:spacing w:line="360" w:lineRule="auto"/>
        <w:ind w:firstLine="420" w:firstLineChars="200"/>
        <w:rPr>
          <w:rFonts w:ascii="Times New Roman" w:hAnsi="Times New Roman"/>
          <w:szCs w:val="21"/>
        </w:rPr>
      </w:pPr>
      <w:r>
        <w:rPr>
          <w:rFonts w:ascii="Times New Roman" w:hAnsi="Times New Roman"/>
          <w:szCs w:val="21"/>
        </w:rPr>
        <w:t>1.1.4.2 开始勘察日期：指发包人按第6.1款发出的开始勘察通知中写明的开始勘察日期。</w:t>
      </w:r>
    </w:p>
    <w:p>
      <w:pPr>
        <w:spacing w:line="360" w:lineRule="auto"/>
        <w:ind w:firstLine="420" w:firstLineChars="200"/>
        <w:rPr>
          <w:rFonts w:ascii="Times New Roman" w:hAnsi="Times New Roman"/>
          <w:szCs w:val="21"/>
        </w:rPr>
      </w:pPr>
      <w:r>
        <w:rPr>
          <w:rFonts w:ascii="Times New Roman" w:hAnsi="Times New Roman"/>
          <w:szCs w:val="21"/>
        </w:rPr>
        <w:t>1.1.4.3 勘察服务期限：指勘察人在投标函中承诺的完成合同勘察服务所需的期限，包括按第6.2款、第6.3款</w:t>
      </w:r>
      <w:r>
        <w:rPr>
          <w:rFonts w:hint="eastAsia" w:ascii="Times New Roman" w:hAnsi="Times New Roman"/>
          <w:szCs w:val="21"/>
        </w:rPr>
        <w:t>、第6.5款</w:t>
      </w:r>
      <w:r>
        <w:rPr>
          <w:rFonts w:ascii="Times New Roman" w:hAnsi="Times New Roman"/>
          <w:szCs w:val="21"/>
        </w:rPr>
        <w:t>和第6.7款约定所作的调整。</w:t>
      </w:r>
    </w:p>
    <w:p>
      <w:pPr>
        <w:spacing w:line="360" w:lineRule="auto"/>
        <w:ind w:firstLine="420" w:firstLineChars="200"/>
        <w:rPr>
          <w:rFonts w:ascii="Times New Roman" w:hAnsi="Times New Roman"/>
          <w:szCs w:val="21"/>
        </w:rPr>
      </w:pPr>
      <w:r>
        <w:rPr>
          <w:rFonts w:ascii="Times New Roman" w:hAnsi="Times New Roman"/>
          <w:szCs w:val="21"/>
        </w:rPr>
        <w:t>1.1.4.4 完成勘察日期：指第1.1.4.3目约定勘察服务期限届满时的日期。</w:t>
      </w:r>
    </w:p>
    <w:p>
      <w:pPr>
        <w:spacing w:line="360" w:lineRule="auto"/>
        <w:ind w:firstLine="420" w:firstLineChars="200"/>
        <w:rPr>
          <w:rFonts w:ascii="Times New Roman" w:hAnsi="Times New Roman"/>
          <w:szCs w:val="21"/>
        </w:rPr>
      </w:pPr>
      <w:r>
        <w:rPr>
          <w:rFonts w:ascii="Times New Roman" w:hAnsi="Times New Roman"/>
          <w:szCs w:val="21"/>
        </w:rPr>
        <w:t>1.1.4.5 基准日：指投标截止时间前28天的日期。</w:t>
      </w:r>
    </w:p>
    <w:p>
      <w:pPr>
        <w:spacing w:line="360" w:lineRule="auto"/>
        <w:ind w:firstLine="420" w:firstLineChars="200"/>
        <w:rPr>
          <w:rFonts w:ascii="Times New Roman" w:hAnsi="Times New Roman"/>
          <w:szCs w:val="21"/>
        </w:rPr>
      </w:pPr>
      <w:r>
        <w:rPr>
          <w:rFonts w:ascii="Times New Roman" w:hAnsi="Times New Roman"/>
          <w:szCs w:val="21"/>
        </w:rPr>
        <w:t>1.1.4.6 天：除特别指明外，指日历天。合同中按天计算时间的，开始当天不计入，从次日开始计算。期限最后一天的截止时间为当天24:00。</w:t>
      </w:r>
    </w:p>
    <w:p>
      <w:pPr>
        <w:spacing w:line="360" w:lineRule="auto"/>
        <w:ind w:firstLine="413" w:firstLineChars="196"/>
        <w:rPr>
          <w:rFonts w:ascii="Times New Roman" w:hAnsi="Times New Roman"/>
          <w:b/>
        </w:rPr>
      </w:pPr>
      <w:r>
        <w:rPr>
          <w:rFonts w:ascii="Times New Roman" w:hAnsi="Times New Roman"/>
          <w:b/>
        </w:rPr>
        <w:t>1.1.5 合同价格和费用</w:t>
      </w:r>
    </w:p>
    <w:p>
      <w:pPr>
        <w:spacing w:line="360" w:lineRule="auto"/>
        <w:ind w:firstLine="420" w:firstLineChars="200"/>
        <w:rPr>
          <w:rFonts w:ascii="Times New Roman" w:hAnsi="Times New Roman"/>
          <w:szCs w:val="21"/>
        </w:rPr>
      </w:pPr>
      <w:r>
        <w:rPr>
          <w:rFonts w:ascii="Times New Roman" w:hAnsi="Times New Roman"/>
          <w:szCs w:val="21"/>
        </w:rPr>
        <w:t>1.1.5.1 签约合同价：指签订合同时合同协议书中写明的勘察费用总金额。</w:t>
      </w:r>
    </w:p>
    <w:p>
      <w:pPr>
        <w:spacing w:line="360" w:lineRule="auto"/>
        <w:ind w:firstLine="420" w:firstLineChars="200"/>
        <w:rPr>
          <w:rFonts w:ascii="Times New Roman" w:hAnsi="Times New Roman"/>
          <w:szCs w:val="21"/>
        </w:rPr>
      </w:pPr>
      <w:r>
        <w:rPr>
          <w:rFonts w:ascii="Times New Roman" w:hAnsi="Times New Roman"/>
          <w:szCs w:val="21"/>
        </w:rPr>
        <w:t>1.1.5.2 合同价格：指勘察人按合同约定完成了全部勘察工作后，发包人应付给勘察人的金额，包括在履行合同过程中按合同约定进行的变更和调整。</w:t>
      </w:r>
    </w:p>
    <w:p>
      <w:pPr>
        <w:spacing w:line="360" w:lineRule="auto"/>
        <w:ind w:firstLine="420" w:firstLineChars="200"/>
        <w:rPr>
          <w:rFonts w:ascii="Times New Roman" w:hAnsi="Times New Roman"/>
          <w:szCs w:val="21"/>
        </w:rPr>
      </w:pPr>
      <w:r>
        <w:rPr>
          <w:rFonts w:ascii="Times New Roman" w:hAnsi="Times New Roman"/>
          <w:szCs w:val="21"/>
        </w:rPr>
        <w:t>1.1.5.3 费用：指为履行合同所发生的或将要发生的所有合理开支，包括管理费和应分摊的其他费用，但不包括利润。</w:t>
      </w:r>
    </w:p>
    <w:p>
      <w:pPr>
        <w:spacing w:line="360" w:lineRule="auto"/>
        <w:ind w:firstLine="413" w:firstLineChars="196"/>
        <w:rPr>
          <w:rFonts w:ascii="Times New Roman" w:hAnsi="Times New Roman"/>
          <w:b/>
        </w:rPr>
      </w:pPr>
      <w:r>
        <w:rPr>
          <w:rFonts w:ascii="Times New Roman" w:hAnsi="Times New Roman"/>
          <w:b/>
        </w:rPr>
        <w:t>1.1.6 其他</w:t>
      </w:r>
    </w:p>
    <w:p>
      <w:pPr>
        <w:spacing w:line="360" w:lineRule="auto"/>
        <w:ind w:firstLine="420" w:firstLineChars="200"/>
        <w:rPr>
          <w:rFonts w:ascii="Times New Roman" w:hAnsi="Times New Roman"/>
          <w:szCs w:val="21"/>
        </w:rPr>
      </w:pPr>
      <w:r>
        <w:rPr>
          <w:rFonts w:ascii="Times New Roman" w:hAnsi="Times New Roman"/>
          <w:szCs w:val="21"/>
        </w:rPr>
        <w:t>1.1.6.1 书面形式：指合同文件、信件和数据电文（包括电报、电传、传真、电子数据交换和电子邮件）等可以有形地表现所载内容的形式。</w:t>
      </w:r>
    </w:p>
    <w:p>
      <w:pPr>
        <w:pStyle w:val="6"/>
        <w:spacing w:line="240" w:lineRule="auto"/>
        <w:ind w:firstLine="137"/>
        <w:rPr>
          <w:rFonts w:ascii="Times New Roman" w:hAnsi="Times New Roman"/>
          <w:color w:val="000000"/>
        </w:rPr>
      </w:pPr>
      <w:bookmarkStart w:id="477" w:name="_Toc492300836"/>
      <w:bookmarkStart w:id="478" w:name="_Toc482188548"/>
      <w:r>
        <w:rPr>
          <w:rFonts w:ascii="Times New Roman" w:hAnsi="Times New Roman"/>
          <w:color w:val="000000"/>
        </w:rPr>
        <w:t xml:space="preserve">1.2 </w:t>
      </w:r>
      <w:r>
        <w:rPr>
          <w:rFonts w:hint="eastAsia" w:ascii="Times New Roman" w:hAnsi="Times New Roman"/>
          <w:color w:val="000000"/>
        </w:rPr>
        <w:t>语言文字</w:t>
      </w:r>
      <w:bookmarkEnd w:id="477"/>
      <w:bookmarkEnd w:id="478"/>
    </w:p>
    <w:p>
      <w:pPr>
        <w:spacing w:line="360" w:lineRule="auto"/>
        <w:ind w:firstLine="420" w:firstLineChars="200"/>
        <w:rPr>
          <w:rFonts w:ascii="Times New Roman" w:hAnsi="Times New Roman"/>
          <w:szCs w:val="21"/>
        </w:rPr>
      </w:pPr>
      <w:r>
        <w:rPr>
          <w:rFonts w:ascii="Times New Roman" w:hAnsi="Times New Roman"/>
          <w:szCs w:val="21"/>
        </w:rPr>
        <w:t>合同使用的语言文字为中文。专用术语使用外文的，应附有中文注释。</w:t>
      </w:r>
    </w:p>
    <w:p>
      <w:pPr>
        <w:pStyle w:val="6"/>
        <w:spacing w:line="240" w:lineRule="auto"/>
        <w:ind w:firstLine="137"/>
        <w:rPr>
          <w:rFonts w:ascii="Times New Roman" w:hAnsi="Times New Roman"/>
          <w:color w:val="000000"/>
        </w:rPr>
      </w:pPr>
      <w:bookmarkStart w:id="479" w:name="_Toc482188549"/>
      <w:bookmarkStart w:id="480" w:name="_Toc492300837"/>
      <w:r>
        <w:rPr>
          <w:rFonts w:ascii="Times New Roman" w:hAnsi="Times New Roman"/>
          <w:color w:val="000000"/>
        </w:rPr>
        <w:t xml:space="preserve">1.3 </w:t>
      </w:r>
      <w:r>
        <w:rPr>
          <w:rFonts w:hint="eastAsia" w:ascii="Times New Roman" w:hAnsi="Times New Roman"/>
          <w:color w:val="000000"/>
        </w:rPr>
        <w:t>适用法律</w:t>
      </w:r>
      <w:bookmarkEnd w:id="479"/>
      <w:bookmarkEnd w:id="480"/>
    </w:p>
    <w:p>
      <w:pPr>
        <w:spacing w:line="360" w:lineRule="auto"/>
        <w:ind w:firstLine="420" w:firstLineChars="200"/>
        <w:rPr>
          <w:rFonts w:ascii="Times New Roman" w:hAnsi="Times New Roman"/>
          <w:szCs w:val="21"/>
        </w:rPr>
      </w:pPr>
      <w:r>
        <w:rPr>
          <w:rFonts w:ascii="Times New Roman" w:hAnsi="Times New Roman"/>
          <w:szCs w:val="21"/>
        </w:rPr>
        <w:t>适用于合同的法律包括中华人民共和国法律、行政法规、部门规章，以及工程所在地的地方法规、自治条例、单行条例和地方政府规章。</w:t>
      </w:r>
    </w:p>
    <w:p>
      <w:pPr>
        <w:spacing w:line="360" w:lineRule="auto"/>
        <w:ind w:firstLine="420" w:firstLineChars="200"/>
        <w:rPr>
          <w:rFonts w:ascii="Times New Roman" w:hAnsi="Times New Roman"/>
        </w:rPr>
      </w:pPr>
      <w:r>
        <w:rPr>
          <w:rFonts w:ascii="Times New Roman" w:hAnsi="Times New Roman"/>
        </w:rPr>
        <w:t>本合同适用的其他规范性文件，可在专用合同条款中约定。</w:t>
      </w:r>
    </w:p>
    <w:p>
      <w:pPr>
        <w:pStyle w:val="6"/>
        <w:spacing w:line="240" w:lineRule="auto"/>
        <w:ind w:firstLine="137"/>
        <w:rPr>
          <w:rFonts w:ascii="Times New Roman" w:hAnsi="Times New Roman"/>
          <w:color w:val="000000"/>
        </w:rPr>
      </w:pPr>
      <w:bookmarkStart w:id="481" w:name="_Toc492300838"/>
      <w:bookmarkStart w:id="482" w:name="_Toc482188550"/>
      <w:r>
        <w:rPr>
          <w:rFonts w:ascii="Times New Roman" w:hAnsi="Times New Roman"/>
          <w:color w:val="000000"/>
        </w:rPr>
        <w:t xml:space="preserve">1.4 </w:t>
      </w:r>
      <w:r>
        <w:rPr>
          <w:rFonts w:hint="eastAsia" w:ascii="Times New Roman" w:hAnsi="Times New Roman"/>
          <w:color w:val="000000"/>
        </w:rPr>
        <w:t>合同文件的优先顺序</w:t>
      </w:r>
      <w:bookmarkEnd w:id="481"/>
      <w:bookmarkEnd w:id="482"/>
    </w:p>
    <w:p>
      <w:pPr>
        <w:spacing w:line="360" w:lineRule="auto"/>
        <w:ind w:firstLine="420" w:firstLineChars="200"/>
        <w:rPr>
          <w:rFonts w:ascii="Times New Roman" w:hAnsi="Times New Roman"/>
          <w:szCs w:val="21"/>
        </w:rPr>
      </w:pPr>
      <w:r>
        <w:rPr>
          <w:rFonts w:ascii="Times New Roman" w:hAnsi="Times New Roman"/>
          <w:szCs w:val="21"/>
        </w:rPr>
        <w:t>组成合同的各项文件应互相解释，互为说明。除专用合同条款另有约定外，解释合同文件的优先顺序如下：</w:t>
      </w:r>
    </w:p>
    <w:p>
      <w:pPr>
        <w:spacing w:line="360" w:lineRule="auto"/>
        <w:ind w:firstLine="420"/>
        <w:rPr>
          <w:rFonts w:ascii="Times New Roman" w:hAnsi="Times New Roman"/>
        </w:rPr>
      </w:pPr>
      <w:r>
        <w:rPr>
          <w:rFonts w:ascii="Times New Roman" w:hAnsi="Times New Roman"/>
        </w:rPr>
        <w:t>（1）合同协议书；</w:t>
      </w:r>
    </w:p>
    <w:p>
      <w:pPr>
        <w:spacing w:line="360" w:lineRule="auto"/>
        <w:ind w:firstLine="420"/>
        <w:rPr>
          <w:rFonts w:ascii="Times New Roman" w:hAnsi="Times New Roman"/>
        </w:rPr>
      </w:pPr>
      <w:r>
        <w:rPr>
          <w:rFonts w:ascii="Times New Roman" w:hAnsi="Times New Roman"/>
        </w:rPr>
        <w:t>（2）中标通知书；</w:t>
      </w:r>
    </w:p>
    <w:p>
      <w:pPr>
        <w:spacing w:line="360" w:lineRule="auto"/>
        <w:ind w:firstLine="420"/>
        <w:rPr>
          <w:rFonts w:ascii="Times New Roman" w:hAnsi="Times New Roman"/>
        </w:rPr>
      </w:pPr>
      <w:r>
        <w:rPr>
          <w:rFonts w:ascii="Times New Roman" w:hAnsi="Times New Roman"/>
        </w:rPr>
        <w:t>（3）投标函及投标函附录；</w:t>
      </w:r>
    </w:p>
    <w:p>
      <w:pPr>
        <w:spacing w:line="360" w:lineRule="auto"/>
        <w:ind w:firstLine="420"/>
        <w:rPr>
          <w:rFonts w:ascii="Times New Roman" w:hAnsi="Times New Roman"/>
        </w:rPr>
      </w:pPr>
      <w:r>
        <w:rPr>
          <w:rFonts w:ascii="Times New Roman" w:hAnsi="Times New Roman"/>
        </w:rPr>
        <w:t>（4）专用合同条款；</w:t>
      </w:r>
    </w:p>
    <w:p>
      <w:pPr>
        <w:spacing w:line="360" w:lineRule="auto"/>
        <w:ind w:firstLine="420"/>
        <w:rPr>
          <w:rFonts w:ascii="Times New Roman" w:hAnsi="Times New Roman"/>
        </w:rPr>
      </w:pPr>
      <w:r>
        <w:rPr>
          <w:rFonts w:ascii="Times New Roman" w:hAnsi="Times New Roman"/>
        </w:rPr>
        <w:t>（5）通用合同条款；</w:t>
      </w:r>
    </w:p>
    <w:p>
      <w:pPr>
        <w:spacing w:line="360" w:lineRule="auto"/>
        <w:ind w:firstLine="420"/>
        <w:rPr>
          <w:rFonts w:ascii="Times New Roman" w:hAnsi="Times New Roman"/>
        </w:rPr>
      </w:pPr>
      <w:r>
        <w:rPr>
          <w:rFonts w:ascii="Times New Roman" w:hAnsi="Times New Roman"/>
        </w:rPr>
        <w:t>（6）发包人要求；</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）勘察费用清单；</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8</w:t>
      </w:r>
      <w:r>
        <w:rPr>
          <w:rFonts w:ascii="Times New Roman" w:hAnsi="Times New Roman"/>
        </w:rPr>
        <w:t>）勘察纲要；</w:t>
      </w:r>
    </w:p>
    <w:p>
      <w:pPr>
        <w:spacing w:line="360" w:lineRule="auto"/>
        <w:ind w:firstLine="420"/>
        <w:rPr>
          <w:rFonts w:ascii="Times New Roman" w:hAnsi="Times New Roman"/>
          <w:szCs w:val="21"/>
        </w:rPr>
      </w:pPr>
      <w:r>
        <w:rPr>
          <w:rFonts w:ascii="Times New Roman" w:hAnsi="Times New Roman"/>
        </w:rPr>
        <w:t>（9）其他合同</w:t>
      </w:r>
      <w:r>
        <w:rPr>
          <w:rFonts w:ascii="Times New Roman" w:hAnsi="Times New Roman"/>
          <w:szCs w:val="21"/>
        </w:rPr>
        <w:t>文件。</w:t>
      </w:r>
    </w:p>
    <w:p>
      <w:pPr>
        <w:pStyle w:val="6"/>
        <w:spacing w:line="240" w:lineRule="auto"/>
        <w:ind w:firstLine="137"/>
        <w:rPr>
          <w:rFonts w:ascii="Times New Roman" w:hAnsi="Times New Roman"/>
          <w:color w:val="000000"/>
        </w:rPr>
      </w:pPr>
      <w:bookmarkStart w:id="483" w:name="_Toc482188551"/>
      <w:bookmarkStart w:id="484" w:name="_Toc492300839"/>
      <w:r>
        <w:rPr>
          <w:rFonts w:ascii="Times New Roman" w:hAnsi="Times New Roman"/>
          <w:color w:val="000000"/>
        </w:rPr>
        <w:t xml:space="preserve">1.5 </w:t>
      </w:r>
      <w:r>
        <w:rPr>
          <w:rFonts w:hint="eastAsia" w:ascii="Times New Roman" w:hAnsi="Times New Roman"/>
          <w:color w:val="000000"/>
        </w:rPr>
        <w:t>合同协议书</w:t>
      </w:r>
      <w:bookmarkEnd w:id="483"/>
      <w:bookmarkEnd w:id="484"/>
    </w:p>
    <w:p>
      <w:pPr>
        <w:spacing w:line="360" w:lineRule="auto"/>
        <w:ind w:firstLine="420" w:firstLineChars="200"/>
        <w:rPr>
          <w:rFonts w:ascii="Times New Roman" w:hAnsi="Times New Roman"/>
          <w:szCs w:val="21"/>
        </w:rPr>
      </w:pPr>
      <w:r>
        <w:rPr>
          <w:rFonts w:ascii="Times New Roman" w:hAnsi="Times New Roman"/>
          <w:szCs w:val="21"/>
        </w:rPr>
        <w:t>勘察人按中标通知书规定的时间与发包人签订合同协议书。除法律另有规定或合同另有约定外，发包人和勘察人的法定代表人或其委托代理人在合同协议书上签字并盖单位章后，合同生效。</w:t>
      </w:r>
    </w:p>
    <w:p>
      <w:pPr>
        <w:pStyle w:val="6"/>
        <w:spacing w:line="240" w:lineRule="auto"/>
        <w:ind w:firstLine="137"/>
        <w:rPr>
          <w:rFonts w:ascii="Times New Roman" w:hAnsi="Times New Roman"/>
          <w:color w:val="000000"/>
        </w:rPr>
      </w:pPr>
      <w:bookmarkStart w:id="485" w:name="_Toc482188552"/>
      <w:bookmarkStart w:id="486" w:name="_Toc492300840"/>
      <w:r>
        <w:rPr>
          <w:rFonts w:ascii="Times New Roman" w:hAnsi="Times New Roman"/>
          <w:color w:val="000000"/>
        </w:rPr>
        <w:t xml:space="preserve">1.6 </w:t>
      </w:r>
      <w:r>
        <w:rPr>
          <w:rFonts w:hint="eastAsia" w:ascii="Times New Roman" w:hAnsi="Times New Roman"/>
          <w:color w:val="000000"/>
        </w:rPr>
        <w:t>文件的提供和照管</w:t>
      </w:r>
      <w:bookmarkEnd w:id="485"/>
      <w:bookmarkEnd w:id="486"/>
    </w:p>
    <w:p>
      <w:pPr>
        <w:spacing w:line="360" w:lineRule="auto"/>
        <w:ind w:firstLine="422" w:firstLineChars="200"/>
        <w:rPr>
          <w:rFonts w:ascii="Times New Roman" w:hAnsi="Times New Roman"/>
          <w:b/>
        </w:rPr>
      </w:pPr>
      <w:r>
        <w:rPr>
          <w:rFonts w:ascii="Times New Roman" w:hAnsi="Times New Roman"/>
          <w:b/>
        </w:rPr>
        <w:t>1.6.1 勘察文件的提供</w:t>
      </w:r>
    </w:p>
    <w:p>
      <w:pPr>
        <w:spacing w:line="360" w:lineRule="auto"/>
        <w:ind w:firstLine="420" w:firstLineChars="200"/>
        <w:rPr>
          <w:rFonts w:ascii="Times New Roman" w:hAnsi="Times New Roman"/>
          <w:szCs w:val="21"/>
        </w:rPr>
      </w:pPr>
      <w:r>
        <w:rPr>
          <w:rFonts w:ascii="Times New Roman" w:hAnsi="Times New Roman"/>
          <w:szCs w:val="21"/>
        </w:rPr>
        <w:t>除专用合同条款另有约定外，勘察人应在合理的期限内按照合同约定的数量向发包人提供勘察文件。合同约定勘察文件应经发包人批复的，发包人应当在合同约定的期限内批复或提出修改意见。</w:t>
      </w:r>
    </w:p>
    <w:p>
      <w:pPr>
        <w:spacing w:line="360" w:lineRule="auto"/>
        <w:ind w:firstLine="422" w:firstLineChars="200"/>
        <w:rPr>
          <w:rFonts w:ascii="Times New Roman" w:hAnsi="Times New Roman"/>
          <w:b/>
          <w:szCs w:val="21"/>
        </w:rPr>
      </w:pPr>
      <w:r>
        <w:rPr>
          <w:rFonts w:ascii="Times New Roman" w:hAnsi="Times New Roman"/>
          <w:b/>
        </w:rPr>
        <w:t xml:space="preserve">1.6.2 </w:t>
      </w:r>
      <w:r>
        <w:rPr>
          <w:rFonts w:ascii="Times New Roman" w:hAnsi="Times New Roman"/>
          <w:b/>
          <w:szCs w:val="21"/>
        </w:rPr>
        <w:t>发包人提供的文件</w:t>
      </w:r>
    </w:p>
    <w:p>
      <w:pPr>
        <w:spacing w:line="360" w:lineRule="auto"/>
        <w:ind w:firstLine="420" w:firstLineChars="200"/>
        <w:rPr>
          <w:rFonts w:ascii="Times New Roman" w:hAnsi="Times New Roman"/>
          <w:szCs w:val="21"/>
        </w:rPr>
      </w:pPr>
      <w:r>
        <w:rPr>
          <w:rFonts w:ascii="Times New Roman" w:hAnsi="Times New Roman"/>
          <w:szCs w:val="21"/>
        </w:rPr>
        <w:t>按专用合同条款约定由发包人提供的文件，包括</w:t>
      </w:r>
      <w:r>
        <w:rPr>
          <w:rFonts w:hint="eastAsia" w:ascii="Times New Roman" w:hAnsi="Times New Roman"/>
          <w:szCs w:val="21"/>
        </w:rPr>
        <w:t>基础资料、</w:t>
      </w:r>
      <w:r>
        <w:rPr>
          <w:rFonts w:ascii="Times New Roman" w:hAnsi="Times New Roman"/>
          <w:szCs w:val="21"/>
        </w:rPr>
        <w:t>勘察任务书等，发包人应按约定的数量和期限交给勘察人。由于发包人未按时提供文件造成勘察服务期限延误的，按第</w:t>
      </w:r>
      <w:r>
        <w:rPr>
          <w:rFonts w:ascii="Times New Roman" w:hAnsi="Times New Roman"/>
        </w:rPr>
        <w:t>6.2</w:t>
      </w:r>
      <w:r>
        <w:rPr>
          <w:rFonts w:ascii="Times New Roman" w:hAnsi="Times New Roman"/>
          <w:szCs w:val="21"/>
        </w:rPr>
        <w:t>款约定执行。</w:t>
      </w:r>
    </w:p>
    <w:p>
      <w:pPr>
        <w:spacing w:line="360" w:lineRule="auto"/>
        <w:ind w:firstLine="422" w:firstLineChars="200"/>
        <w:rPr>
          <w:rFonts w:ascii="Times New Roman" w:hAnsi="Times New Roman"/>
          <w:b/>
          <w:szCs w:val="21"/>
        </w:rPr>
      </w:pPr>
      <w:r>
        <w:rPr>
          <w:rFonts w:ascii="Times New Roman" w:hAnsi="Times New Roman"/>
          <w:b/>
        </w:rPr>
        <w:t xml:space="preserve">1.6.3 </w:t>
      </w:r>
      <w:r>
        <w:rPr>
          <w:rFonts w:ascii="Times New Roman" w:hAnsi="Times New Roman"/>
          <w:b/>
          <w:szCs w:val="21"/>
        </w:rPr>
        <w:t>文件错误的通知</w:t>
      </w:r>
    </w:p>
    <w:p>
      <w:pPr>
        <w:spacing w:line="360" w:lineRule="auto"/>
        <w:ind w:firstLine="420" w:firstLineChars="200"/>
        <w:rPr>
          <w:rFonts w:ascii="Times New Roman" w:hAnsi="Times New Roman"/>
          <w:szCs w:val="21"/>
        </w:rPr>
      </w:pPr>
      <w:r>
        <w:rPr>
          <w:rFonts w:ascii="Times New Roman" w:hAnsi="Times New Roman"/>
          <w:szCs w:val="21"/>
        </w:rPr>
        <w:t>任何一方当事人发现文件中存在的明显错误或疏忽，均应及时通知对方当事人，并应立即采取适当的措施防止损失扩大。</w:t>
      </w:r>
    </w:p>
    <w:p>
      <w:pPr>
        <w:pStyle w:val="6"/>
        <w:spacing w:line="240" w:lineRule="auto"/>
        <w:ind w:firstLine="137"/>
        <w:rPr>
          <w:rFonts w:ascii="Times New Roman" w:hAnsi="Times New Roman"/>
          <w:color w:val="000000"/>
        </w:rPr>
      </w:pPr>
      <w:bookmarkStart w:id="487" w:name="_Toc482188553"/>
      <w:bookmarkStart w:id="488" w:name="_Toc492300841"/>
      <w:r>
        <w:rPr>
          <w:rFonts w:ascii="Times New Roman" w:hAnsi="Times New Roman"/>
          <w:color w:val="000000"/>
        </w:rPr>
        <w:t xml:space="preserve">1.7 </w:t>
      </w:r>
      <w:r>
        <w:rPr>
          <w:rFonts w:hint="eastAsia" w:ascii="Times New Roman" w:hAnsi="Times New Roman"/>
          <w:color w:val="000000"/>
        </w:rPr>
        <w:t>联络</w:t>
      </w:r>
      <w:bookmarkEnd w:id="487"/>
      <w:bookmarkEnd w:id="488"/>
    </w:p>
    <w:p>
      <w:pPr>
        <w:spacing w:line="360" w:lineRule="auto"/>
        <w:ind w:firstLine="420" w:firstLineChars="200"/>
        <w:rPr>
          <w:rFonts w:ascii="Times New Roman" w:hAnsi="Times New Roman"/>
          <w:szCs w:val="21"/>
        </w:rPr>
      </w:pPr>
      <w:r>
        <w:rPr>
          <w:rFonts w:ascii="Times New Roman" w:hAnsi="Times New Roman"/>
        </w:rPr>
        <w:t>1.7.1</w:t>
      </w:r>
      <w:r>
        <w:rPr>
          <w:rFonts w:ascii="Times New Roman" w:hAnsi="Times New Roman"/>
          <w:szCs w:val="21"/>
        </w:rPr>
        <w:t xml:space="preserve"> 与合同有关的通知、批准、证明、证书、指示、要求、请求、同意、意见、确定和决定等，均应采用书面形式。</w:t>
      </w:r>
    </w:p>
    <w:p>
      <w:pPr>
        <w:spacing w:line="360" w:lineRule="auto"/>
        <w:ind w:firstLine="420" w:firstLineChars="200"/>
        <w:rPr>
          <w:rFonts w:ascii="Times New Roman" w:hAnsi="Times New Roman"/>
          <w:szCs w:val="21"/>
        </w:rPr>
      </w:pPr>
      <w:r>
        <w:rPr>
          <w:rFonts w:ascii="Times New Roman" w:hAnsi="Times New Roman"/>
        </w:rPr>
        <w:t>1.7.2</w:t>
      </w:r>
      <w:r>
        <w:rPr>
          <w:rFonts w:ascii="Times New Roman" w:hAnsi="Times New Roman"/>
          <w:szCs w:val="21"/>
        </w:rPr>
        <w:t xml:space="preserve"> 上述通知、批准、证明、证书、指示、要求、请求、同意、意见、确定和决定等来往函件，均应在合同约定的期限内送达指定的地点和指定的接收人，并办理签收手续。</w:t>
      </w:r>
    </w:p>
    <w:p>
      <w:pPr>
        <w:pStyle w:val="6"/>
        <w:spacing w:line="240" w:lineRule="auto"/>
        <w:ind w:firstLine="137"/>
        <w:rPr>
          <w:rFonts w:ascii="Times New Roman" w:hAnsi="Times New Roman"/>
          <w:color w:val="000000"/>
        </w:rPr>
      </w:pPr>
      <w:bookmarkStart w:id="489" w:name="_Toc492300842"/>
      <w:bookmarkStart w:id="490" w:name="_Toc482188554"/>
      <w:r>
        <w:rPr>
          <w:rFonts w:ascii="Times New Roman" w:hAnsi="Times New Roman"/>
          <w:color w:val="000000"/>
        </w:rPr>
        <w:t xml:space="preserve">1.8 </w:t>
      </w:r>
      <w:r>
        <w:rPr>
          <w:rFonts w:hint="eastAsia" w:ascii="Times New Roman" w:hAnsi="Times New Roman"/>
          <w:color w:val="000000"/>
        </w:rPr>
        <w:t>转让</w:t>
      </w:r>
      <w:bookmarkEnd w:id="489"/>
      <w:bookmarkEnd w:id="490"/>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除专用合同条款另有约定外，未经对方当事人同意，一方当事人不得将合同权利全部或部分转让给第三人，也不得全部或部分转移合同义务。</w:t>
      </w:r>
    </w:p>
    <w:p>
      <w:pPr>
        <w:pStyle w:val="6"/>
        <w:spacing w:line="240" w:lineRule="auto"/>
        <w:ind w:firstLine="137"/>
        <w:rPr>
          <w:rFonts w:ascii="Times New Roman" w:hAnsi="Times New Roman"/>
          <w:color w:val="000000"/>
        </w:rPr>
      </w:pPr>
      <w:bookmarkStart w:id="491" w:name="_Toc482188555"/>
      <w:bookmarkStart w:id="492" w:name="_Toc492300843"/>
      <w:r>
        <w:rPr>
          <w:rFonts w:ascii="Times New Roman" w:hAnsi="Times New Roman"/>
          <w:color w:val="000000"/>
        </w:rPr>
        <w:t xml:space="preserve">1.9 </w:t>
      </w:r>
      <w:r>
        <w:rPr>
          <w:rFonts w:hint="eastAsia" w:ascii="Times New Roman" w:hAnsi="Times New Roman"/>
          <w:color w:val="000000"/>
        </w:rPr>
        <w:t>严禁贿赂</w:t>
      </w:r>
      <w:bookmarkEnd w:id="491"/>
      <w:bookmarkEnd w:id="492"/>
    </w:p>
    <w:p>
      <w:pPr>
        <w:spacing w:line="360" w:lineRule="auto"/>
        <w:ind w:firstLine="420" w:firstLineChars="200"/>
        <w:rPr>
          <w:rFonts w:ascii="Times New Roman" w:hAnsi="Times New Roman"/>
          <w:szCs w:val="21"/>
        </w:rPr>
      </w:pPr>
      <w:r>
        <w:rPr>
          <w:rFonts w:ascii="Times New Roman" w:hAnsi="Times New Roman"/>
          <w:szCs w:val="21"/>
        </w:rPr>
        <w:t>合同双方当事人不得以贿赂或变相贿赂的方式，谋取不当利益或损害对方权益。因贿赂造成对方当事人损失的，行为人应当赔偿损失，并承担相应的法律责任。</w:t>
      </w:r>
    </w:p>
    <w:p>
      <w:pPr>
        <w:pStyle w:val="6"/>
        <w:spacing w:line="240" w:lineRule="auto"/>
        <w:ind w:firstLine="137"/>
        <w:rPr>
          <w:rFonts w:ascii="Times New Roman" w:hAnsi="Times New Roman"/>
          <w:color w:val="000000"/>
        </w:rPr>
      </w:pPr>
      <w:bookmarkStart w:id="493" w:name="_Toc482188556"/>
      <w:bookmarkStart w:id="494" w:name="_Toc492300844"/>
      <w:r>
        <w:rPr>
          <w:rFonts w:ascii="Times New Roman" w:hAnsi="Times New Roman"/>
          <w:color w:val="000000"/>
        </w:rPr>
        <w:t xml:space="preserve">1.10 </w:t>
      </w:r>
      <w:r>
        <w:rPr>
          <w:rFonts w:hint="eastAsia" w:ascii="Times New Roman" w:hAnsi="Times New Roman"/>
          <w:color w:val="000000"/>
        </w:rPr>
        <w:t>知识产权</w:t>
      </w:r>
      <w:bookmarkEnd w:id="493"/>
      <w:bookmarkEnd w:id="494"/>
    </w:p>
    <w:p>
      <w:pPr>
        <w:spacing w:line="360" w:lineRule="auto"/>
        <w:ind w:firstLine="420" w:firstLineChars="200"/>
        <w:rPr>
          <w:rFonts w:ascii="Times New Roman" w:hAnsi="Times New Roman"/>
          <w:szCs w:val="21"/>
        </w:rPr>
      </w:pPr>
      <w:r>
        <w:rPr>
          <w:rFonts w:ascii="Times New Roman" w:hAnsi="Times New Roman"/>
        </w:rPr>
        <w:t>1.10.1除专用合同条款另有约定外，</w:t>
      </w:r>
      <w:r>
        <w:rPr>
          <w:rFonts w:ascii="Times New Roman" w:hAnsi="Times New Roman"/>
          <w:szCs w:val="21"/>
        </w:rPr>
        <w:t>勘察人完成的勘察工作成果，除署名权以外的著作权和其他知识产权均归发包人享有。</w:t>
      </w:r>
    </w:p>
    <w:p>
      <w:pPr>
        <w:spacing w:line="360" w:lineRule="auto"/>
        <w:ind w:firstLine="420" w:firstLineChars="200"/>
        <w:rPr>
          <w:rFonts w:ascii="Times New Roman" w:hAnsi="Times New Roman"/>
          <w:szCs w:val="21"/>
        </w:rPr>
      </w:pPr>
      <w:r>
        <w:rPr>
          <w:rFonts w:ascii="Times New Roman" w:hAnsi="Times New Roman"/>
        </w:rPr>
        <w:t xml:space="preserve">1.10.2 </w:t>
      </w:r>
      <w:r>
        <w:rPr>
          <w:rFonts w:ascii="Times New Roman" w:hAnsi="Times New Roman"/>
          <w:szCs w:val="21"/>
        </w:rPr>
        <w:t>勘察人在从事勘察活动时，不得侵犯他人的知识产权。因侵犯专利权或其他知识产权所引起的责任，由勘察人自行承担。因发包人提供的勘察资料导致侵权的，由发包人承担责任。</w:t>
      </w:r>
    </w:p>
    <w:p>
      <w:pPr>
        <w:spacing w:line="360" w:lineRule="auto"/>
        <w:ind w:firstLine="420" w:firstLineChars="200"/>
        <w:rPr>
          <w:rFonts w:ascii="Times New Roman" w:hAnsi="Times New Roman"/>
        </w:rPr>
      </w:pPr>
      <w:r>
        <w:rPr>
          <w:rFonts w:ascii="Times New Roman" w:hAnsi="Times New Roman"/>
        </w:rPr>
        <w:t xml:space="preserve">1.10.3 </w:t>
      </w:r>
      <w:r>
        <w:rPr>
          <w:rFonts w:ascii="Times New Roman" w:hAnsi="Times New Roman"/>
          <w:szCs w:val="21"/>
        </w:rPr>
        <w:t>勘察人在投标文件中采用专利技术、专有技术的，相应的使用费视为已包含在</w:t>
      </w:r>
      <w:r>
        <w:rPr>
          <w:rFonts w:hint="eastAsia" w:ascii="Times New Roman" w:hAnsi="Times New Roman"/>
          <w:szCs w:val="21"/>
        </w:rPr>
        <w:t>投标报价</w:t>
      </w:r>
      <w:r>
        <w:rPr>
          <w:rFonts w:ascii="Times New Roman" w:hAnsi="Times New Roman"/>
          <w:szCs w:val="21"/>
        </w:rPr>
        <w:t>之中。</w:t>
      </w:r>
    </w:p>
    <w:p>
      <w:pPr>
        <w:pStyle w:val="6"/>
        <w:spacing w:line="240" w:lineRule="auto"/>
        <w:ind w:firstLine="137"/>
        <w:rPr>
          <w:rFonts w:ascii="Times New Roman" w:hAnsi="Times New Roman"/>
          <w:color w:val="000000"/>
        </w:rPr>
      </w:pPr>
      <w:bookmarkStart w:id="495" w:name="_Toc492300845"/>
      <w:bookmarkStart w:id="496" w:name="_Toc482188557"/>
      <w:r>
        <w:rPr>
          <w:rFonts w:ascii="Times New Roman" w:hAnsi="Times New Roman"/>
          <w:color w:val="000000"/>
        </w:rPr>
        <w:t xml:space="preserve">1.11 </w:t>
      </w:r>
      <w:r>
        <w:rPr>
          <w:rFonts w:hint="eastAsia" w:ascii="Times New Roman" w:hAnsi="Times New Roman"/>
          <w:color w:val="000000"/>
        </w:rPr>
        <w:t>文件及信息的保密</w:t>
      </w:r>
      <w:bookmarkEnd w:id="495"/>
      <w:bookmarkEnd w:id="496"/>
    </w:p>
    <w:p>
      <w:pPr>
        <w:spacing w:line="360" w:lineRule="auto"/>
        <w:ind w:firstLine="420" w:firstLineChars="200"/>
        <w:rPr>
          <w:rFonts w:ascii="Times New Roman" w:hAnsi="Times New Roman"/>
          <w:szCs w:val="21"/>
        </w:rPr>
      </w:pPr>
      <w:r>
        <w:rPr>
          <w:rFonts w:ascii="Times New Roman" w:hAnsi="Times New Roman"/>
          <w:szCs w:val="21"/>
        </w:rPr>
        <w:t>未经对方同意，任何一方当事人不得将有关文件、技术秘密、需要保密的资料和信息泄露给他人或公开发表与引用。</w:t>
      </w:r>
    </w:p>
    <w:p>
      <w:pPr>
        <w:pStyle w:val="6"/>
        <w:spacing w:line="240" w:lineRule="auto"/>
        <w:ind w:firstLine="137"/>
        <w:rPr>
          <w:rFonts w:ascii="Times New Roman" w:hAnsi="Times New Roman"/>
          <w:color w:val="000000"/>
        </w:rPr>
      </w:pPr>
      <w:bookmarkStart w:id="497" w:name="_Toc482188558"/>
      <w:bookmarkStart w:id="498" w:name="_Toc492300846"/>
      <w:r>
        <w:rPr>
          <w:rFonts w:ascii="Times New Roman" w:hAnsi="Times New Roman"/>
          <w:color w:val="000000"/>
        </w:rPr>
        <w:t xml:space="preserve">1.12 </w:t>
      </w:r>
      <w:r>
        <w:rPr>
          <w:rFonts w:hint="eastAsia" w:ascii="Times New Roman" w:hAnsi="Times New Roman"/>
          <w:color w:val="000000"/>
        </w:rPr>
        <w:t>发包人要求</w:t>
      </w:r>
      <w:bookmarkEnd w:id="497"/>
      <w:bookmarkEnd w:id="498"/>
    </w:p>
    <w:p>
      <w:pPr>
        <w:spacing w:line="360" w:lineRule="auto"/>
        <w:ind w:firstLine="420"/>
        <w:rPr>
          <w:rFonts w:ascii="Times New Roman" w:hAnsi="Times New Roman"/>
          <w:szCs w:val="21"/>
        </w:rPr>
      </w:pPr>
      <w:r>
        <w:rPr>
          <w:rFonts w:ascii="Times New Roman" w:hAnsi="Times New Roman"/>
        </w:rPr>
        <w:t xml:space="preserve">1.12.1 </w:t>
      </w:r>
      <w:r>
        <w:rPr>
          <w:rFonts w:ascii="Times New Roman" w:hAnsi="Times New Roman"/>
          <w:szCs w:val="21"/>
        </w:rPr>
        <w:t>勘察人应认真阅读、复核发包人要求，</w:t>
      </w:r>
      <w:r>
        <w:rPr>
          <w:rFonts w:ascii="Times New Roman" w:hAnsi="Times New Roman"/>
        </w:rPr>
        <w:t>发现错误的，应及时书面通知发包人。无论是否存在错误，发包人均有权修改发包人要求，并在修改后3日内通知勘察人。除专用合同</w:t>
      </w:r>
      <w:bookmarkStart w:id="499" w:name="_Toc265955390"/>
      <w:bookmarkStart w:id="500" w:name="_Toc247514048"/>
      <w:bookmarkStart w:id="501" w:name="_Toc300835045"/>
      <w:bookmarkStart w:id="502" w:name="_Toc247527649"/>
      <w:r>
        <w:rPr>
          <w:rFonts w:ascii="Times New Roman" w:hAnsi="Times New Roman"/>
        </w:rPr>
        <w:t>条款另有约定外，由此</w:t>
      </w:r>
      <w:bookmarkEnd w:id="499"/>
      <w:bookmarkEnd w:id="500"/>
      <w:bookmarkEnd w:id="501"/>
      <w:bookmarkEnd w:id="502"/>
      <w:r>
        <w:rPr>
          <w:rFonts w:ascii="Times New Roman" w:hAnsi="Times New Roman"/>
          <w:szCs w:val="21"/>
        </w:rPr>
        <w:t>导致勘察人费用增加和(或)周期延误的，发包人应当相应地增加费用和(或)延长周期。</w:t>
      </w:r>
    </w:p>
    <w:p>
      <w:pPr>
        <w:spacing w:line="360" w:lineRule="auto"/>
        <w:ind w:firstLine="420"/>
        <w:rPr>
          <w:rFonts w:ascii="Times New Roman" w:hAnsi="Times New Roman"/>
          <w:szCs w:val="21"/>
        </w:rPr>
      </w:pPr>
      <w:r>
        <w:rPr>
          <w:rFonts w:ascii="Times New Roman" w:hAnsi="Times New Roman"/>
        </w:rPr>
        <w:t>1.12.2 如果</w:t>
      </w:r>
      <w:r>
        <w:rPr>
          <w:rFonts w:ascii="Times New Roman" w:hAnsi="Times New Roman"/>
          <w:szCs w:val="21"/>
        </w:rPr>
        <w:t>发包人要求违反法律规定，勘察人应在</w:t>
      </w:r>
      <w:r>
        <w:rPr>
          <w:rFonts w:ascii="Times New Roman" w:hAnsi="Times New Roman"/>
        </w:rPr>
        <w:t>发现后及时书面通知发包人，要求其改正。发包人收到通知书后不予改正或不予答复的，勘察人有权拒绝履行合同义务，直至解除合同；</w:t>
      </w:r>
      <w:r>
        <w:rPr>
          <w:rFonts w:ascii="Times New Roman" w:hAnsi="Times New Roman"/>
          <w:szCs w:val="21"/>
        </w:rPr>
        <w:t>由此引起的勘察人的全部损失由发包人承担。</w:t>
      </w:r>
    </w:p>
    <w:p>
      <w:pPr>
        <w:pStyle w:val="5"/>
        <w:rPr>
          <w:rFonts w:ascii="Times New Roman" w:hAnsi="Times New Roman"/>
        </w:rPr>
      </w:pPr>
      <w:bookmarkStart w:id="503" w:name="_Toc492300847"/>
      <w:bookmarkStart w:id="504" w:name="_Toc482188559"/>
      <w:r>
        <w:rPr>
          <w:rFonts w:ascii="Times New Roman" w:hAnsi="Times New Roman"/>
        </w:rPr>
        <w:t>2. 发包人义务</w:t>
      </w:r>
      <w:bookmarkEnd w:id="503"/>
      <w:bookmarkEnd w:id="504"/>
    </w:p>
    <w:p>
      <w:pPr>
        <w:pStyle w:val="6"/>
        <w:spacing w:line="240" w:lineRule="auto"/>
        <w:ind w:firstLine="137"/>
        <w:rPr>
          <w:rFonts w:ascii="Times New Roman" w:hAnsi="Times New Roman"/>
          <w:color w:val="000000"/>
        </w:rPr>
      </w:pPr>
      <w:bookmarkStart w:id="505" w:name="_Toc492300848"/>
      <w:bookmarkStart w:id="506" w:name="_Toc482188560"/>
      <w:r>
        <w:rPr>
          <w:rFonts w:ascii="Times New Roman" w:hAnsi="Times New Roman"/>
          <w:color w:val="000000"/>
        </w:rPr>
        <w:t xml:space="preserve">2.1 </w:t>
      </w:r>
      <w:r>
        <w:rPr>
          <w:rFonts w:hint="eastAsia" w:ascii="Times New Roman" w:hAnsi="Times New Roman"/>
          <w:color w:val="000000"/>
        </w:rPr>
        <w:t>遵守法律</w:t>
      </w:r>
      <w:bookmarkEnd w:id="505"/>
      <w:bookmarkEnd w:id="506"/>
    </w:p>
    <w:p>
      <w:pPr>
        <w:spacing w:line="360" w:lineRule="auto"/>
        <w:ind w:firstLine="420" w:firstLineChars="200"/>
        <w:rPr>
          <w:rFonts w:ascii="Times New Roman" w:hAnsi="Times New Roman"/>
        </w:rPr>
      </w:pPr>
      <w:r>
        <w:rPr>
          <w:rFonts w:ascii="Times New Roman" w:hAnsi="Times New Roman"/>
          <w:szCs w:val="21"/>
        </w:rPr>
        <w:t>发包人在履行合同过程中应遵守法律，并保证勘察人免于承担因发包人违反法律而引起的</w:t>
      </w:r>
      <w:bookmarkStart w:id="507" w:name="_Toc184635099"/>
      <w:bookmarkStart w:id="508" w:name="_Toc247514049"/>
      <w:bookmarkStart w:id="509" w:name="_Toc370281722"/>
      <w:bookmarkStart w:id="510" w:name="_Toc300835048"/>
      <w:bookmarkStart w:id="511" w:name="_Toc385942918"/>
      <w:bookmarkStart w:id="512" w:name="_Toc247527650"/>
      <w:bookmarkStart w:id="513" w:name="_Toc385592087"/>
      <w:r>
        <w:rPr>
          <w:rFonts w:ascii="Times New Roman" w:hAnsi="Times New Roman"/>
          <w:szCs w:val="21"/>
        </w:rPr>
        <w:t>任何责任。</w:t>
      </w:r>
    </w:p>
    <w:p>
      <w:pPr>
        <w:pStyle w:val="6"/>
        <w:spacing w:line="240" w:lineRule="auto"/>
        <w:ind w:firstLine="137"/>
        <w:rPr>
          <w:rFonts w:ascii="Times New Roman" w:hAnsi="Times New Roman"/>
          <w:color w:val="000000"/>
        </w:rPr>
      </w:pPr>
      <w:bookmarkStart w:id="514" w:name="_Toc492300849"/>
      <w:bookmarkStart w:id="515" w:name="_Toc482188561"/>
      <w:r>
        <w:rPr>
          <w:rFonts w:ascii="Times New Roman" w:hAnsi="Times New Roman"/>
          <w:color w:val="000000"/>
        </w:rPr>
        <w:t>2</w:t>
      </w:r>
      <w:bookmarkEnd w:id="507"/>
      <w:bookmarkEnd w:id="508"/>
      <w:bookmarkEnd w:id="509"/>
      <w:bookmarkEnd w:id="510"/>
      <w:bookmarkEnd w:id="511"/>
      <w:bookmarkEnd w:id="512"/>
      <w:bookmarkEnd w:id="513"/>
      <w:r>
        <w:rPr>
          <w:rFonts w:ascii="Times New Roman" w:hAnsi="Times New Roman"/>
          <w:color w:val="000000"/>
        </w:rPr>
        <w:t>.2</w:t>
      </w:r>
      <w:bookmarkStart w:id="516" w:name="_Toc300835049"/>
      <w:bookmarkStart w:id="517" w:name="_Toc247514050"/>
      <w:bookmarkStart w:id="518" w:name="_Toc247527651"/>
      <w:bookmarkStart w:id="519" w:name="_Toc247514053"/>
      <w:bookmarkStart w:id="520" w:name="_Toc247527654"/>
      <w:bookmarkStart w:id="521" w:name="_Toc370281723"/>
      <w:bookmarkStart w:id="522" w:name="_Toc300835052"/>
      <w:bookmarkStart w:id="523" w:name="_Toc385942919"/>
      <w:r>
        <w:rPr>
          <w:rFonts w:ascii="Times New Roman" w:hAnsi="Times New Roman"/>
          <w:color w:val="000000"/>
        </w:rPr>
        <w:t xml:space="preserve"> </w:t>
      </w:r>
      <w:r>
        <w:rPr>
          <w:rFonts w:hint="eastAsia" w:ascii="Times New Roman" w:hAnsi="Times New Roman"/>
          <w:color w:val="000000"/>
        </w:rPr>
        <w:t>发出开始勘察通</w:t>
      </w:r>
      <w:bookmarkEnd w:id="516"/>
      <w:bookmarkEnd w:id="517"/>
      <w:bookmarkEnd w:id="518"/>
      <w:r>
        <w:rPr>
          <w:rFonts w:hint="eastAsia" w:ascii="Times New Roman" w:hAnsi="Times New Roman"/>
          <w:color w:val="000000"/>
        </w:rPr>
        <w:t>知</w:t>
      </w:r>
      <w:bookmarkEnd w:id="514"/>
      <w:bookmarkEnd w:id="515"/>
    </w:p>
    <w:p>
      <w:pPr>
        <w:spacing w:line="360" w:lineRule="auto"/>
        <w:ind w:firstLine="420" w:firstLineChars="200"/>
        <w:rPr>
          <w:rFonts w:ascii="Times New Roman" w:hAnsi="Times New Roman"/>
          <w:szCs w:val="21"/>
        </w:rPr>
      </w:pPr>
      <w:r>
        <w:rPr>
          <w:rFonts w:ascii="Times New Roman" w:hAnsi="Times New Roman"/>
          <w:szCs w:val="21"/>
        </w:rPr>
        <w:t>发包人应按第</w:t>
      </w:r>
      <w:r>
        <w:rPr>
          <w:rFonts w:hint="eastAsia" w:ascii="Times New Roman" w:hAnsi="Times New Roman"/>
          <w:szCs w:val="21"/>
        </w:rPr>
        <w:t>6</w:t>
      </w:r>
      <w:r>
        <w:rPr>
          <w:rFonts w:ascii="Times New Roman" w:hAnsi="Times New Roman"/>
          <w:szCs w:val="21"/>
        </w:rPr>
        <w:t>.1款的约定向勘察人发出开始勘察通知。</w:t>
      </w:r>
    </w:p>
    <w:p>
      <w:pPr>
        <w:pStyle w:val="6"/>
        <w:spacing w:line="240" w:lineRule="auto"/>
        <w:ind w:firstLine="137"/>
        <w:rPr>
          <w:rFonts w:ascii="Times New Roman" w:hAnsi="Times New Roman"/>
          <w:color w:val="000000"/>
        </w:rPr>
      </w:pPr>
      <w:bookmarkStart w:id="524" w:name="_Toc492300850"/>
      <w:bookmarkStart w:id="525" w:name="_Toc482188562"/>
      <w:r>
        <w:rPr>
          <w:rFonts w:ascii="Times New Roman" w:hAnsi="Times New Roman"/>
          <w:color w:val="000000"/>
        </w:rPr>
        <w:t>2.</w:t>
      </w:r>
      <w:bookmarkStart w:id="526" w:name="_Toc247527653"/>
      <w:bookmarkStart w:id="527" w:name="_Toc247514052"/>
      <w:bookmarkStart w:id="528" w:name="_Toc300835051"/>
      <w:r>
        <w:rPr>
          <w:rFonts w:ascii="Times New Roman" w:hAnsi="Times New Roman"/>
          <w:color w:val="000000"/>
        </w:rPr>
        <w:t xml:space="preserve">3 </w:t>
      </w:r>
      <w:r>
        <w:rPr>
          <w:rFonts w:hint="eastAsia" w:ascii="Times New Roman" w:hAnsi="Times New Roman"/>
          <w:color w:val="000000"/>
        </w:rPr>
        <w:t>办理证件</w:t>
      </w:r>
      <w:bookmarkEnd w:id="526"/>
      <w:bookmarkEnd w:id="527"/>
      <w:bookmarkEnd w:id="528"/>
      <w:r>
        <w:rPr>
          <w:rFonts w:hint="eastAsia" w:ascii="Times New Roman" w:hAnsi="Times New Roman"/>
          <w:color w:val="000000"/>
        </w:rPr>
        <w:t>和批件</w:t>
      </w:r>
      <w:bookmarkEnd w:id="524"/>
      <w:bookmarkEnd w:id="525"/>
    </w:p>
    <w:p>
      <w:pPr>
        <w:spacing w:line="360" w:lineRule="auto"/>
        <w:ind w:firstLine="420" w:firstLineChars="200"/>
        <w:rPr>
          <w:rFonts w:ascii="Times New Roman" w:hAnsi="Times New Roman"/>
          <w:szCs w:val="21"/>
        </w:rPr>
      </w:pPr>
      <w:r>
        <w:rPr>
          <w:rFonts w:ascii="Times New Roman" w:hAnsi="Times New Roman"/>
          <w:szCs w:val="21"/>
        </w:rPr>
        <w:t>法律规定和（或）合同约定由发包人负责办理的工程建设项目必须履行的各类审批、核准或备案手续，发包人应当按时办理，勘察人应给予必要的协助。</w:t>
      </w:r>
    </w:p>
    <w:p>
      <w:pPr>
        <w:spacing w:line="360" w:lineRule="auto"/>
        <w:ind w:firstLine="420" w:firstLineChars="200"/>
        <w:rPr>
          <w:rFonts w:ascii="Times New Roman" w:hAnsi="Times New Roman"/>
          <w:szCs w:val="21"/>
        </w:rPr>
      </w:pPr>
      <w:r>
        <w:rPr>
          <w:rFonts w:ascii="Times New Roman" w:hAnsi="Times New Roman"/>
          <w:szCs w:val="21"/>
        </w:rPr>
        <w:t>法律规定和（或）合同约定由勘察人负责办理的勘察所需的证件和批件，发包人应给予必要的协助。</w:t>
      </w:r>
    </w:p>
    <w:p>
      <w:pPr>
        <w:pStyle w:val="6"/>
        <w:spacing w:line="240" w:lineRule="auto"/>
        <w:ind w:firstLine="137"/>
        <w:rPr>
          <w:rFonts w:ascii="Times New Roman" w:hAnsi="Times New Roman"/>
          <w:color w:val="000000"/>
        </w:rPr>
      </w:pPr>
      <w:bookmarkStart w:id="529" w:name="_Toc482188563"/>
      <w:bookmarkStart w:id="530" w:name="_Toc492300851"/>
      <w:r>
        <w:rPr>
          <w:rFonts w:ascii="Times New Roman" w:hAnsi="Times New Roman"/>
          <w:color w:val="000000"/>
        </w:rPr>
        <w:t xml:space="preserve">2.4 </w:t>
      </w:r>
      <w:r>
        <w:rPr>
          <w:rFonts w:hint="eastAsia" w:ascii="Times New Roman" w:hAnsi="Times New Roman"/>
          <w:color w:val="000000"/>
        </w:rPr>
        <w:t>支付合同价款</w:t>
      </w:r>
      <w:bookmarkEnd w:id="529"/>
      <w:bookmarkEnd w:id="530"/>
    </w:p>
    <w:p>
      <w:pPr>
        <w:spacing w:line="360" w:lineRule="auto"/>
        <w:ind w:firstLine="420" w:firstLineChars="200"/>
        <w:rPr>
          <w:rFonts w:ascii="Times New Roman" w:hAnsi="Times New Roman"/>
          <w:szCs w:val="21"/>
        </w:rPr>
      </w:pPr>
      <w:r>
        <w:rPr>
          <w:rFonts w:ascii="Times New Roman" w:hAnsi="Times New Roman"/>
          <w:szCs w:val="21"/>
        </w:rPr>
        <w:t>发包人应按合同约定向勘察人及时支付合同价款。</w:t>
      </w:r>
    </w:p>
    <w:p>
      <w:pPr>
        <w:pStyle w:val="6"/>
        <w:spacing w:line="240" w:lineRule="auto"/>
        <w:ind w:firstLine="137"/>
        <w:rPr>
          <w:rFonts w:ascii="Times New Roman" w:hAnsi="Times New Roman"/>
          <w:color w:val="000000"/>
        </w:rPr>
      </w:pPr>
      <w:bookmarkStart w:id="531" w:name="_Toc492300852"/>
      <w:bookmarkStart w:id="532" w:name="_Toc482188564"/>
      <w:bookmarkStart w:id="533" w:name="_Toc474833987"/>
      <w:r>
        <w:rPr>
          <w:rFonts w:ascii="Times New Roman" w:hAnsi="Times New Roman"/>
          <w:color w:val="000000"/>
        </w:rPr>
        <w:t xml:space="preserve">2.5 </w:t>
      </w:r>
      <w:r>
        <w:rPr>
          <w:rFonts w:hint="eastAsia" w:ascii="Times New Roman" w:hAnsi="Times New Roman"/>
          <w:color w:val="000000"/>
        </w:rPr>
        <w:t>提供勘察资料</w:t>
      </w:r>
      <w:bookmarkEnd w:id="531"/>
      <w:bookmarkEnd w:id="532"/>
      <w:bookmarkEnd w:id="533"/>
    </w:p>
    <w:p>
      <w:pPr>
        <w:spacing w:line="360" w:lineRule="auto"/>
        <w:ind w:firstLine="420" w:firstLineChars="200"/>
        <w:rPr>
          <w:rFonts w:ascii="Times New Roman" w:hAnsi="Times New Roman"/>
          <w:szCs w:val="21"/>
        </w:rPr>
      </w:pPr>
      <w:r>
        <w:rPr>
          <w:rFonts w:ascii="Times New Roman" w:hAnsi="Times New Roman"/>
          <w:szCs w:val="21"/>
        </w:rPr>
        <w:t>发包人应按第1.6.2项的约定向勘察人提供勘察资料。</w:t>
      </w:r>
    </w:p>
    <w:bookmarkEnd w:id="519"/>
    <w:bookmarkEnd w:id="520"/>
    <w:bookmarkEnd w:id="521"/>
    <w:bookmarkEnd w:id="522"/>
    <w:bookmarkEnd w:id="523"/>
    <w:p>
      <w:pPr>
        <w:pStyle w:val="6"/>
        <w:spacing w:line="240" w:lineRule="auto"/>
        <w:ind w:firstLine="137"/>
        <w:rPr>
          <w:rFonts w:ascii="Times New Roman" w:hAnsi="Times New Roman"/>
          <w:color w:val="000000"/>
        </w:rPr>
      </w:pPr>
      <w:bookmarkStart w:id="534" w:name="_Toc482188565"/>
      <w:bookmarkStart w:id="535" w:name="_Toc492300853"/>
      <w:r>
        <w:rPr>
          <w:rFonts w:ascii="Times New Roman" w:hAnsi="Times New Roman"/>
          <w:color w:val="000000"/>
        </w:rPr>
        <w:t xml:space="preserve">2.6 </w:t>
      </w:r>
      <w:r>
        <w:rPr>
          <w:rFonts w:hint="eastAsia" w:ascii="Times New Roman" w:hAnsi="Times New Roman"/>
          <w:color w:val="000000"/>
        </w:rPr>
        <w:t>其他义务</w:t>
      </w:r>
      <w:bookmarkEnd w:id="534"/>
      <w:bookmarkEnd w:id="535"/>
    </w:p>
    <w:p>
      <w:pPr>
        <w:spacing w:line="360" w:lineRule="auto"/>
        <w:ind w:firstLine="420" w:firstLineChars="200"/>
        <w:rPr>
          <w:rFonts w:ascii="Times New Roman" w:hAnsi="Times New Roman"/>
          <w:szCs w:val="21"/>
        </w:rPr>
      </w:pPr>
      <w:r>
        <w:rPr>
          <w:rFonts w:ascii="Times New Roman" w:hAnsi="Times New Roman"/>
          <w:szCs w:val="21"/>
        </w:rPr>
        <w:t>发包人应履行合同约定的其他义务</w:t>
      </w:r>
      <w:bookmarkStart w:id="536" w:name="_Toc385942924"/>
      <w:bookmarkStart w:id="537" w:name="_Toc370281728"/>
      <w:r>
        <w:rPr>
          <w:rFonts w:ascii="Times New Roman" w:hAnsi="Times New Roman"/>
          <w:szCs w:val="21"/>
        </w:rPr>
        <w:t>。</w:t>
      </w:r>
    </w:p>
    <w:p>
      <w:pPr>
        <w:pStyle w:val="5"/>
        <w:rPr>
          <w:rFonts w:ascii="Times New Roman" w:hAnsi="Times New Roman"/>
        </w:rPr>
      </w:pPr>
      <w:bookmarkStart w:id="538" w:name="_Toc482188566"/>
      <w:bookmarkStart w:id="539" w:name="_Toc492300854"/>
      <w:r>
        <w:rPr>
          <w:rFonts w:ascii="Times New Roman" w:hAnsi="Times New Roman"/>
        </w:rPr>
        <w:t>3. 发包人管</w:t>
      </w:r>
      <w:bookmarkEnd w:id="536"/>
      <w:bookmarkEnd w:id="537"/>
      <w:r>
        <w:rPr>
          <w:rFonts w:ascii="Times New Roman" w:hAnsi="Times New Roman"/>
        </w:rPr>
        <w:t>理</w:t>
      </w:r>
      <w:bookmarkEnd w:id="538"/>
      <w:bookmarkEnd w:id="539"/>
    </w:p>
    <w:p>
      <w:pPr>
        <w:pStyle w:val="6"/>
        <w:spacing w:line="240" w:lineRule="auto"/>
        <w:ind w:firstLine="137"/>
        <w:rPr>
          <w:rFonts w:ascii="Times New Roman" w:hAnsi="Times New Roman"/>
          <w:color w:val="000000"/>
        </w:rPr>
      </w:pPr>
      <w:bookmarkStart w:id="540" w:name="_Toc482188567"/>
      <w:bookmarkStart w:id="541" w:name="_Toc492300855"/>
      <w:r>
        <w:rPr>
          <w:rFonts w:ascii="Times New Roman" w:hAnsi="Times New Roman"/>
          <w:color w:val="000000"/>
        </w:rPr>
        <w:t xml:space="preserve">3.1 </w:t>
      </w:r>
      <w:r>
        <w:rPr>
          <w:rFonts w:hint="eastAsia" w:ascii="Times New Roman" w:hAnsi="Times New Roman"/>
          <w:color w:val="000000"/>
        </w:rPr>
        <w:t>发包人代表</w:t>
      </w:r>
      <w:bookmarkEnd w:id="540"/>
      <w:bookmarkEnd w:id="541"/>
    </w:p>
    <w:p>
      <w:pPr>
        <w:spacing w:line="360" w:lineRule="auto"/>
        <w:ind w:firstLine="420" w:firstLineChars="200"/>
        <w:rPr>
          <w:rFonts w:ascii="Times New Roman" w:hAnsi="Times New Roman"/>
        </w:rPr>
      </w:pPr>
      <w:r>
        <w:rPr>
          <w:rFonts w:ascii="Times New Roman" w:hAnsi="Times New Roman"/>
        </w:rPr>
        <w:t>3.1.1除专用合同条款</w:t>
      </w:r>
      <w:bookmarkStart w:id="542" w:name="_Toc247514057"/>
      <w:bookmarkStart w:id="543" w:name="_Toc247527658"/>
      <w:bookmarkStart w:id="544" w:name="_Toc300835055"/>
      <w:bookmarkStart w:id="545" w:name="_Toc385942925"/>
      <w:bookmarkStart w:id="546" w:name="_Toc370281729"/>
      <w:r>
        <w:rPr>
          <w:rFonts w:ascii="Times New Roman" w:hAnsi="Times New Roman"/>
        </w:rPr>
        <w:t>另有约定外，发包</w:t>
      </w:r>
      <w:bookmarkEnd w:id="542"/>
      <w:bookmarkEnd w:id="543"/>
      <w:bookmarkEnd w:id="544"/>
      <w:bookmarkEnd w:id="545"/>
      <w:bookmarkEnd w:id="546"/>
      <w:r>
        <w:rPr>
          <w:rFonts w:ascii="Times New Roman" w:hAnsi="Times New Roman"/>
        </w:rPr>
        <w:t>人应在合同签订后14天内，将发包人代</w:t>
      </w:r>
      <w:bookmarkStart w:id="547" w:name="_Toc247527659"/>
      <w:bookmarkStart w:id="548" w:name="_Toc300835056"/>
      <w:bookmarkStart w:id="549" w:name="_Toc184635100"/>
      <w:bookmarkStart w:id="550" w:name="_Toc247514058"/>
      <w:r>
        <w:rPr>
          <w:rFonts w:ascii="Times New Roman" w:hAnsi="Times New Roman"/>
        </w:rPr>
        <w:t>表的姓名、职</w:t>
      </w:r>
      <w:bookmarkEnd w:id="547"/>
      <w:bookmarkEnd w:id="548"/>
      <w:bookmarkEnd w:id="549"/>
      <w:bookmarkEnd w:id="550"/>
      <w:r>
        <w:rPr>
          <w:rFonts w:ascii="Times New Roman" w:hAnsi="Times New Roman"/>
        </w:rPr>
        <w:t>务、联</w:t>
      </w:r>
      <w:bookmarkStart w:id="551" w:name="_Toc351203511"/>
      <w:r>
        <w:rPr>
          <w:rFonts w:ascii="Times New Roman" w:hAnsi="Times New Roman"/>
        </w:rPr>
        <w:t>系方式、授权范围和</w:t>
      </w:r>
      <w:bookmarkEnd w:id="551"/>
      <w:r>
        <w:rPr>
          <w:rFonts w:ascii="Times New Roman" w:hAnsi="Times New Roman"/>
        </w:rPr>
        <w:t>授权期限书面通知勘察人，由发包人代表在其授权范围和授权期限内，代表发包人行使权利、履行义务和处理合同履行中的具体事宜。发包人代表在授权范围内的行为由发包人承担法律责任。</w:t>
      </w:r>
    </w:p>
    <w:p>
      <w:pPr>
        <w:spacing w:line="360" w:lineRule="auto"/>
        <w:ind w:firstLine="420" w:firstLineChars="200"/>
        <w:rPr>
          <w:rFonts w:ascii="Times New Roman" w:hAnsi="Times New Roman"/>
        </w:rPr>
      </w:pPr>
      <w:r>
        <w:rPr>
          <w:rFonts w:ascii="Times New Roman" w:hAnsi="Times New Roman"/>
        </w:rPr>
        <w:t>3.1.2发包人代表违反法律法规、违背职业道德守则或者不按合同约定履行职责及义务，导致合同无法继续正常履行的，勘察人有权通知发包人更换发包人代表。发包人收到通知后7天内，应当核实完毕并将处理结果通知勘察人。</w:t>
      </w:r>
    </w:p>
    <w:p>
      <w:pPr>
        <w:spacing w:line="360" w:lineRule="auto"/>
        <w:ind w:firstLine="420" w:firstLineChars="200"/>
        <w:rPr>
          <w:rFonts w:ascii="Times New Roman" w:hAnsi="Times New Roman"/>
        </w:rPr>
      </w:pPr>
      <w:r>
        <w:rPr>
          <w:rFonts w:ascii="Times New Roman" w:hAnsi="Times New Roman"/>
        </w:rPr>
        <w:t>3.1.3 发包人更换发包人代表的，应提前14天将更换人员的姓名、职务、联系方式、授权范围和授权期限书面通知勘察人。</w:t>
      </w:r>
    </w:p>
    <w:p>
      <w:pPr>
        <w:spacing w:line="360" w:lineRule="auto"/>
        <w:ind w:firstLine="420" w:firstLineChars="200"/>
        <w:rPr>
          <w:rFonts w:ascii="Times New Roman" w:hAnsi="Times New Roman"/>
          <w:szCs w:val="21"/>
        </w:rPr>
      </w:pPr>
      <w:r>
        <w:rPr>
          <w:rFonts w:ascii="Times New Roman" w:hAnsi="Times New Roman"/>
        </w:rPr>
        <w:t>3.1.4</w:t>
      </w:r>
      <w:r>
        <w:rPr>
          <w:rFonts w:ascii="Times New Roman" w:hAnsi="Times New Roman"/>
          <w:szCs w:val="21"/>
        </w:rPr>
        <w:t xml:space="preserve"> 发包人代表可以授权发包人的其他人员负责执行其指派的一项或多项工作。发包人代表应</w:t>
      </w:r>
      <w:bookmarkStart w:id="552" w:name="_Toc300835059"/>
      <w:bookmarkStart w:id="553" w:name="_Toc247527662"/>
      <w:bookmarkStart w:id="554" w:name="_Toc247514061"/>
      <w:r>
        <w:rPr>
          <w:rFonts w:ascii="Times New Roman" w:hAnsi="Times New Roman"/>
          <w:szCs w:val="21"/>
        </w:rPr>
        <w:t>将被授权人员的姓名及其</w:t>
      </w:r>
      <w:bookmarkEnd w:id="552"/>
      <w:bookmarkEnd w:id="553"/>
      <w:bookmarkEnd w:id="554"/>
      <w:r>
        <w:rPr>
          <w:rFonts w:ascii="Times New Roman" w:hAnsi="Times New Roman"/>
          <w:szCs w:val="21"/>
        </w:rPr>
        <w:t>授权范围通知勘察人。被授权人员在授权范围内发出的指示视为已得到发包人代表的同意，与发包人代表发出的指示具有同等效力。</w:t>
      </w:r>
    </w:p>
    <w:p>
      <w:pPr>
        <w:pStyle w:val="6"/>
        <w:spacing w:line="240" w:lineRule="auto"/>
        <w:ind w:firstLine="137"/>
        <w:rPr>
          <w:rFonts w:ascii="Times New Roman" w:hAnsi="Times New Roman"/>
          <w:color w:val="000000"/>
        </w:rPr>
      </w:pPr>
      <w:bookmarkStart w:id="555" w:name="_Toc482188568"/>
      <w:bookmarkStart w:id="556" w:name="_Toc492300856"/>
      <w:r>
        <w:rPr>
          <w:rFonts w:ascii="Times New Roman" w:hAnsi="Times New Roman"/>
          <w:color w:val="000000"/>
        </w:rPr>
        <w:t xml:space="preserve">3.2 </w:t>
      </w:r>
      <w:r>
        <w:rPr>
          <w:rFonts w:hint="eastAsia" w:ascii="Times New Roman" w:hAnsi="Times New Roman"/>
          <w:color w:val="000000"/>
        </w:rPr>
        <w:t>监理人</w:t>
      </w:r>
      <w:bookmarkEnd w:id="555"/>
      <w:bookmarkEnd w:id="556"/>
    </w:p>
    <w:p>
      <w:pPr>
        <w:spacing w:line="360" w:lineRule="auto"/>
        <w:ind w:firstLine="420" w:firstLineChars="200"/>
        <w:rPr>
          <w:rFonts w:ascii="Times New Roman" w:hAnsi="Times New Roman"/>
          <w:szCs w:val="21"/>
        </w:rPr>
      </w:pPr>
      <w:r>
        <w:rPr>
          <w:rFonts w:ascii="Times New Roman" w:hAnsi="Times New Roman"/>
          <w:szCs w:val="21"/>
        </w:rPr>
        <w:t>3.2.1 发包人可以根据工程建设需要确定是否委托监理人进行勘察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pPr>
        <w:spacing w:line="360" w:lineRule="auto"/>
        <w:ind w:firstLine="420" w:firstLineChars="200"/>
        <w:rPr>
          <w:rFonts w:ascii="Times New Roman" w:hAnsi="Times New Roman"/>
          <w:szCs w:val="21"/>
        </w:rPr>
      </w:pPr>
      <w:r>
        <w:rPr>
          <w:rFonts w:ascii="Times New Roman" w:hAnsi="Times New Roman"/>
          <w:szCs w:val="21"/>
        </w:rPr>
        <w:t>3.2.2 合同约定应由勘察人承担的义务和责任，不因监理人对勘察文件的审查或批准，以及为实施监理作出的指示等职务行为而减轻或解除。</w:t>
      </w:r>
    </w:p>
    <w:p>
      <w:pPr>
        <w:pStyle w:val="6"/>
        <w:spacing w:line="240" w:lineRule="auto"/>
        <w:ind w:firstLine="137"/>
        <w:rPr>
          <w:rFonts w:ascii="Times New Roman" w:hAnsi="Times New Roman"/>
          <w:color w:val="000000"/>
        </w:rPr>
      </w:pPr>
      <w:bookmarkStart w:id="557" w:name="_Toc482188569"/>
      <w:bookmarkStart w:id="558" w:name="_Toc492300857"/>
      <w:r>
        <w:rPr>
          <w:rFonts w:ascii="Times New Roman" w:hAnsi="Times New Roman"/>
          <w:color w:val="000000"/>
        </w:rPr>
        <w:t xml:space="preserve">3.3 </w:t>
      </w:r>
      <w:r>
        <w:rPr>
          <w:rFonts w:hint="eastAsia" w:ascii="Times New Roman" w:hAnsi="Times New Roman"/>
          <w:color w:val="000000"/>
        </w:rPr>
        <w:t>发包人的指示</w:t>
      </w:r>
      <w:bookmarkEnd w:id="557"/>
      <w:bookmarkEnd w:id="558"/>
    </w:p>
    <w:p>
      <w:pPr>
        <w:spacing w:line="360" w:lineRule="auto"/>
        <w:ind w:firstLine="420" w:firstLineChars="200"/>
        <w:rPr>
          <w:rFonts w:ascii="Times New Roman" w:hAnsi="Times New Roman"/>
          <w:szCs w:val="21"/>
        </w:rPr>
      </w:pPr>
      <w:r>
        <w:rPr>
          <w:rFonts w:ascii="Times New Roman" w:hAnsi="Times New Roman"/>
        </w:rPr>
        <w:t xml:space="preserve">3.3.1 </w:t>
      </w:r>
      <w:r>
        <w:rPr>
          <w:rFonts w:ascii="Times New Roman" w:hAnsi="Times New Roman"/>
          <w:szCs w:val="21"/>
        </w:rPr>
        <w:t>发包人应按合同约定向勘察人发出指示，发包人的指示应盖有发包人单位章</w:t>
      </w:r>
      <w:bookmarkStart w:id="559" w:name="_Toc247527663"/>
      <w:bookmarkStart w:id="560" w:name="_Toc300835060"/>
      <w:bookmarkStart w:id="561" w:name="_Toc247514062"/>
      <w:r>
        <w:rPr>
          <w:rFonts w:ascii="Times New Roman" w:hAnsi="Times New Roman"/>
          <w:szCs w:val="21"/>
        </w:rPr>
        <w:t>，并由发</w:t>
      </w:r>
      <w:bookmarkEnd w:id="559"/>
      <w:bookmarkEnd w:id="560"/>
      <w:bookmarkEnd w:id="561"/>
      <w:r>
        <w:rPr>
          <w:rFonts w:ascii="Times New Roman" w:hAnsi="Times New Roman"/>
          <w:szCs w:val="21"/>
        </w:rPr>
        <w:t>包人代表签字确认。</w:t>
      </w:r>
    </w:p>
    <w:p>
      <w:pPr>
        <w:spacing w:line="360" w:lineRule="auto"/>
        <w:ind w:firstLine="420" w:firstLineChars="200"/>
        <w:rPr>
          <w:rFonts w:ascii="Times New Roman" w:hAnsi="Times New Roman"/>
          <w:szCs w:val="21"/>
        </w:rPr>
      </w:pPr>
      <w:r>
        <w:rPr>
          <w:rFonts w:ascii="Times New Roman" w:hAnsi="Times New Roman"/>
        </w:rPr>
        <w:t xml:space="preserve">3.3.2 </w:t>
      </w:r>
      <w:r>
        <w:rPr>
          <w:rFonts w:ascii="Times New Roman" w:hAnsi="Times New Roman"/>
          <w:szCs w:val="21"/>
        </w:rPr>
        <w:t>勘察人收到发包人作出的指示后应遵照执行。指示构成变更的，应按第</w:t>
      </w:r>
      <w:r>
        <w:rPr>
          <w:rFonts w:ascii="Times New Roman" w:hAnsi="Times New Roman"/>
        </w:rPr>
        <w:t>11</w:t>
      </w:r>
      <w:r>
        <w:rPr>
          <w:rFonts w:ascii="Times New Roman" w:hAnsi="Times New Roman"/>
          <w:szCs w:val="21"/>
        </w:rPr>
        <w:t>条执行。</w:t>
      </w:r>
    </w:p>
    <w:p>
      <w:pPr>
        <w:spacing w:line="360" w:lineRule="auto"/>
        <w:ind w:firstLine="420" w:firstLineChars="200"/>
        <w:rPr>
          <w:rFonts w:ascii="Times New Roman" w:hAnsi="Times New Roman"/>
          <w:szCs w:val="21"/>
        </w:rPr>
      </w:pPr>
      <w:r>
        <w:rPr>
          <w:rFonts w:ascii="Times New Roman" w:hAnsi="Times New Roman"/>
        </w:rPr>
        <w:t xml:space="preserve">3.3.3 </w:t>
      </w:r>
      <w:r>
        <w:rPr>
          <w:rFonts w:ascii="Times New Roman" w:hAnsi="Times New Roman"/>
          <w:szCs w:val="21"/>
        </w:rPr>
        <w:t>在紧急情况下，发包人代表或其授权人员可以当场签发临时书面指示，勘察人应遵照执行。发包人代表应在临时书面指示发出后24小时内发出书面确认函，逾期未发出书面确认函的，该临时书面指示应被视为发包人的正式指示。</w:t>
      </w:r>
    </w:p>
    <w:p>
      <w:pPr>
        <w:spacing w:line="360" w:lineRule="auto"/>
        <w:ind w:firstLine="420" w:firstLineChars="200"/>
        <w:rPr>
          <w:rFonts w:ascii="Times New Roman" w:hAnsi="Times New Roman"/>
          <w:szCs w:val="21"/>
        </w:rPr>
      </w:pPr>
      <w:r>
        <w:rPr>
          <w:rFonts w:ascii="Times New Roman" w:hAnsi="Times New Roman"/>
        </w:rPr>
        <w:t xml:space="preserve">3.3.4 </w:t>
      </w:r>
      <w:r>
        <w:rPr>
          <w:rFonts w:ascii="Times New Roman" w:hAnsi="Times New Roman"/>
          <w:szCs w:val="21"/>
        </w:rPr>
        <w:t>除专用合同条款另有约定外，勘察人只从发包人代表或</w:t>
      </w:r>
      <w:r>
        <w:rPr>
          <w:rFonts w:ascii="Times New Roman" w:hAnsi="Times New Roman"/>
        </w:rPr>
        <w:t>按第3.1.4项约定的被</w:t>
      </w:r>
      <w:r>
        <w:rPr>
          <w:rFonts w:ascii="Times New Roman" w:hAnsi="Times New Roman"/>
          <w:szCs w:val="21"/>
        </w:rPr>
        <w:t>授权人员处取得指示。</w:t>
      </w:r>
    </w:p>
    <w:p>
      <w:pPr>
        <w:spacing w:line="360" w:lineRule="auto"/>
        <w:ind w:firstLine="420"/>
        <w:rPr>
          <w:rFonts w:ascii="Times New Roman" w:hAnsi="Times New Roman"/>
          <w:szCs w:val="21"/>
        </w:rPr>
      </w:pPr>
      <w:r>
        <w:rPr>
          <w:rFonts w:ascii="Times New Roman" w:hAnsi="Times New Roman"/>
        </w:rPr>
        <w:t xml:space="preserve">3.3.5 </w:t>
      </w:r>
      <w:r>
        <w:rPr>
          <w:rFonts w:ascii="Times New Roman" w:hAnsi="Times New Roman"/>
          <w:szCs w:val="21"/>
        </w:rPr>
        <w:t>由于发包人未能按合同约定发出指示、指示延误或指示错误而导致勘察人费用增加和（或）周期延误的，发包人应承担由此增加的费用和（或）周期延误。</w:t>
      </w:r>
    </w:p>
    <w:p>
      <w:pPr>
        <w:pStyle w:val="6"/>
        <w:spacing w:line="240" w:lineRule="auto"/>
        <w:ind w:firstLine="137"/>
        <w:rPr>
          <w:rFonts w:ascii="Times New Roman" w:hAnsi="Times New Roman"/>
          <w:color w:val="000000"/>
        </w:rPr>
      </w:pPr>
      <w:bookmarkStart w:id="562" w:name="_Toc492300858"/>
      <w:bookmarkStart w:id="563" w:name="_Toc482188570"/>
      <w:r>
        <w:rPr>
          <w:rFonts w:ascii="Times New Roman" w:hAnsi="Times New Roman"/>
          <w:color w:val="000000"/>
        </w:rPr>
        <w:t xml:space="preserve">3.4 </w:t>
      </w:r>
      <w:r>
        <w:rPr>
          <w:rFonts w:hint="eastAsia" w:ascii="Times New Roman" w:hAnsi="Times New Roman"/>
          <w:color w:val="000000"/>
        </w:rPr>
        <w:t>决定或答复</w:t>
      </w:r>
      <w:bookmarkEnd w:id="562"/>
      <w:bookmarkEnd w:id="563"/>
    </w:p>
    <w:p>
      <w:pPr>
        <w:spacing w:line="360" w:lineRule="auto"/>
        <w:ind w:firstLine="420" w:firstLineChars="200"/>
        <w:rPr>
          <w:rFonts w:ascii="Times New Roman" w:hAnsi="Times New Roman"/>
          <w:szCs w:val="21"/>
        </w:rPr>
      </w:pPr>
      <w:r>
        <w:rPr>
          <w:rFonts w:ascii="Times New Roman" w:hAnsi="Times New Roman"/>
          <w:szCs w:val="21"/>
        </w:rPr>
        <w:t>3.4.1 发包人在法律允许的范围内有权对勘察人的勘察工作和/或勘察文件作出处理决定</w:t>
      </w:r>
      <w:bookmarkStart w:id="564" w:name="_Toc247514064"/>
      <w:bookmarkStart w:id="565" w:name="_Toc184635101"/>
      <w:bookmarkStart w:id="566" w:name="_Toc300835062"/>
      <w:bookmarkStart w:id="567" w:name="_Toc247527665"/>
      <w:bookmarkStart w:id="568" w:name="_Toc385592088"/>
      <w:bookmarkStart w:id="569" w:name="_Toc385942926"/>
      <w:bookmarkStart w:id="570" w:name="_Toc370281730"/>
      <w:r>
        <w:rPr>
          <w:rFonts w:ascii="Times New Roman" w:hAnsi="Times New Roman"/>
          <w:szCs w:val="21"/>
        </w:rPr>
        <w:t>，勘察人应按照发包人的决定执行，涉及勘察服务期限或勘察费用等问题按第</w:t>
      </w:r>
      <w:r>
        <w:rPr>
          <w:rFonts w:ascii="Times New Roman" w:hAnsi="Times New Roman"/>
        </w:rPr>
        <w:t>11</w:t>
      </w:r>
      <w:r>
        <w:rPr>
          <w:rFonts w:ascii="Times New Roman" w:hAnsi="Times New Roman"/>
          <w:szCs w:val="21"/>
        </w:rPr>
        <w:t>条的约定处理。</w:t>
      </w:r>
    </w:p>
    <w:p>
      <w:pPr>
        <w:spacing w:line="360" w:lineRule="auto"/>
        <w:ind w:firstLine="420" w:firstLineChars="200"/>
        <w:rPr>
          <w:rFonts w:ascii="Times New Roman" w:hAnsi="Times New Roman"/>
          <w:szCs w:val="21"/>
        </w:rPr>
      </w:pPr>
      <w:r>
        <w:rPr>
          <w:rFonts w:ascii="Times New Roman" w:hAnsi="Times New Roman"/>
          <w:szCs w:val="21"/>
        </w:rPr>
        <w:t>3.4.2 发包人应在专用合同条款约定的时间之内，对勘察人书面提出的事项作出书面答复；逾期没有做出答复的，视为已获得发包人的批准。</w:t>
      </w:r>
    </w:p>
    <w:p>
      <w:pPr>
        <w:pStyle w:val="5"/>
        <w:rPr>
          <w:rFonts w:ascii="Times New Roman" w:hAnsi="Times New Roman"/>
        </w:rPr>
      </w:pPr>
      <w:bookmarkStart w:id="571" w:name="_Toc492300859"/>
      <w:bookmarkStart w:id="572" w:name="_Toc482188571"/>
      <w:r>
        <w:rPr>
          <w:rFonts w:ascii="Times New Roman" w:hAnsi="Times New Roman"/>
        </w:rPr>
        <w:t>4. 勘察人义务</w:t>
      </w:r>
      <w:bookmarkEnd w:id="571"/>
      <w:bookmarkEnd w:id="572"/>
    </w:p>
    <w:p>
      <w:pPr>
        <w:pStyle w:val="6"/>
        <w:spacing w:line="240" w:lineRule="auto"/>
        <w:ind w:firstLine="137"/>
        <w:rPr>
          <w:rFonts w:ascii="Times New Roman" w:hAnsi="Times New Roman"/>
          <w:color w:val="000000"/>
        </w:rPr>
      </w:pPr>
      <w:bookmarkStart w:id="573" w:name="_Toc482188572"/>
      <w:bookmarkStart w:id="574" w:name="_Toc492300860"/>
      <w:r>
        <w:rPr>
          <w:rFonts w:ascii="Times New Roman" w:hAnsi="Times New Roman"/>
          <w:color w:val="000000"/>
        </w:rPr>
        <w:t xml:space="preserve">4.1 </w:t>
      </w:r>
      <w:r>
        <w:rPr>
          <w:rFonts w:hint="eastAsia" w:ascii="Times New Roman" w:hAnsi="Times New Roman"/>
          <w:color w:val="000000"/>
        </w:rPr>
        <w:t>勘察人的一般义务</w:t>
      </w:r>
      <w:bookmarkEnd w:id="573"/>
      <w:bookmarkEnd w:id="574"/>
    </w:p>
    <w:p>
      <w:pPr>
        <w:spacing w:line="360" w:lineRule="auto"/>
        <w:ind w:firstLine="422" w:firstLineChars="200"/>
        <w:rPr>
          <w:rFonts w:ascii="Times New Roman" w:hAnsi="Times New Roman"/>
          <w:b/>
          <w:szCs w:val="21"/>
        </w:rPr>
      </w:pPr>
      <w:r>
        <w:rPr>
          <w:rFonts w:ascii="Times New Roman" w:hAnsi="Times New Roman"/>
          <w:b/>
        </w:rPr>
        <w:t xml:space="preserve">4.1.1 </w:t>
      </w:r>
      <w:r>
        <w:rPr>
          <w:rFonts w:ascii="Times New Roman" w:hAnsi="Times New Roman"/>
          <w:b/>
          <w:szCs w:val="21"/>
        </w:rPr>
        <w:t>遵守法律</w:t>
      </w:r>
    </w:p>
    <w:p>
      <w:pPr>
        <w:spacing w:line="360" w:lineRule="auto"/>
        <w:ind w:firstLine="420" w:firstLineChars="200"/>
        <w:rPr>
          <w:rFonts w:ascii="Times New Roman" w:hAnsi="Times New Roman"/>
          <w:szCs w:val="21"/>
        </w:rPr>
      </w:pPr>
      <w:r>
        <w:rPr>
          <w:rFonts w:ascii="Times New Roman" w:hAnsi="Times New Roman"/>
          <w:szCs w:val="21"/>
        </w:rPr>
        <w:t>勘察人在履行合同过程中应遵守法律，并保证发包人免于承担因</w:t>
      </w:r>
      <w:bookmarkEnd w:id="564"/>
      <w:bookmarkEnd w:id="565"/>
      <w:bookmarkEnd w:id="566"/>
      <w:bookmarkEnd w:id="567"/>
      <w:r>
        <w:rPr>
          <w:rFonts w:ascii="Times New Roman" w:hAnsi="Times New Roman"/>
          <w:szCs w:val="21"/>
        </w:rPr>
        <w:t>勘察</w:t>
      </w:r>
      <w:bookmarkEnd w:id="568"/>
      <w:bookmarkEnd w:id="569"/>
      <w:bookmarkEnd w:id="570"/>
      <w:r>
        <w:rPr>
          <w:rFonts w:ascii="Times New Roman" w:hAnsi="Times New Roman"/>
          <w:szCs w:val="21"/>
        </w:rPr>
        <w:t>人</w:t>
      </w:r>
      <w:bookmarkStart w:id="575" w:name="_Toc370281731"/>
      <w:bookmarkStart w:id="576" w:name="_Toc385942927"/>
      <w:bookmarkStart w:id="577" w:name="_Toc300835063"/>
      <w:bookmarkStart w:id="578" w:name="_Toc247514065"/>
      <w:bookmarkStart w:id="579" w:name="_Toc247527666"/>
      <w:r>
        <w:rPr>
          <w:rFonts w:ascii="Times New Roman" w:hAnsi="Times New Roman"/>
          <w:szCs w:val="21"/>
        </w:rPr>
        <w:t>违反法律而引起的任何责任。</w:t>
      </w:r>
    </w:p>
    <w:bookmarkEnd w:id="575"/>
    <w:bookmarkEnd w:id="576"/>
    <w:bookmarkEnd w:id="577"/>
    <w:bookmarkEnd w:id="578"/>
    <w:bookmarkEnd w:id="579"/>
    <w:p>
      <w:pPr>
        <w:spacing w:line="360" w:lineRule="auto"/>
        <w:ind w:firstLine="422" w:firstLineChars="200"/>
        <w:rPr>
          <w:rFonts w:ascii="Times New Roman" w:hAnsi="Times New Roman"/>
          <w:b/>
          <w:szCs w:val="21"/>
        </w:rPr>
      </w:pPr>
      <w:r>
        <w:rPr>
          <w:rFonts w:ascii="Times New Roman" w:hAnsi="Times New Roman"/>
          <w:b/>
        </w:rPr>
        <w:t xml:space="preserve">4.1.2 </w:t>
      </w:r>
      <w:r>
        <w:rPr>
          <w:rFonts w:ascii="Times New Roman" w:hAnsi="Times New Roman"/>
          <w:b/>
          <w:szCs w:val="21"/>
        </w:rPr>
        <w:t>依法纳税</w:t>
      </w:r>
    </w:p>
    <w:p>
      <w:pPr>
        <w:spacing w:line="360" w:lineRule="auto"/>
        <w:ind w:firstLine="420" w:firstLineChars="200"/>
        <w:rPr>
          <w:rFonts w:ascii="Times New Roman" w:hAnsi="Times New Roman"/>
          <w:szCs w:val="21"/>
        </w:rPr>
      </w:pPr>
      <w:r>
        <w:rPr>
          <w:rFonts w:ascii="Times New Roman" w:hAnsi="Times New Roman"/>
          <w:szCs w:val="21"/>
        </w:rPr>
        <w:t>勘察人应按有关法律规定纳税，应缴纳的税金（含增值税）包括在合同价格之中。</w:t>
      </w:r>
    </w:p>
    <w:p>
      <w:pPr>
        <w:spacing w:line="360" w:lineRule="auto"/>
        <w:ind w:firstLine="422" w:firstLineChars="200"/>
        <w:rPr>
          <w:rFonts w:ascii="Times New Roman" w:hAnsi="Times New Roman"/>
          <w:b/>
          <w:szCs w:val="21"/>
        </w:rPr>
      </w:pPr>
      <w:r>
        <w:rPr>
          <w:rFonts w:ascii="Times New Roman" w:hAnsi="Times New Roman"/>
          <w:b/>
        </w:rPr>
        <w:t xml:space="preserve">4.1.3 </w:t>
      </w:r>
      <w:r>
        <w:rPr>
          <w:rFonts w:ascii="Times New Roman" w:hAnsi="Times New Roman"/>
          <w:b/>
          <w:szCs w:val="21"/>
        </w:rPr>
        <w:t>完成全部勘察工作</w:t>
      </w:r>
    </w:p>
    <w:p>
      <w:pPr>
        <w:spacing w:line="360" w:lineRule="auto"/>
        <w:ind w:firstLine="420" w:firstLineChars="200"/>
        <w:rPr>
          <w:rFonts w:ascii="Times New Roman" w:hAnsi="Times New Roman"/>
          <w:szCs w:val="21"/>
        </w:rPr>
      </w:pPr>
      <w:r>
        <w:rPr>
          <w:rFonts w:ascii="Times New Roman" w:hAnsi="Times New Roman"/>
          <w:szCs w:val="21"/>
        </w:rPr>
        <w:t>勘察人应按合同约定以及发包人要求，完成合同约定的全部工作，并对工作中的任何缺陷进行整改、完善和修补，使其满足合同约定的目的。勘察人应按合同约定提供勘察文件，以及为完成勘察服务所需的劳务、材料、勘察设备、实验设施等，并应自行承担勘探场地临时设施的搭设、维护、管理和拆除。</w:t>
      </w:r>
    </w:p>
    <w:p>
      <w:pPr>
        <w:spacing w:line="360" w:lineRule="auto"/>
        <w:ind w:firstLine="422" w:firstLineChars="200"/>
        <w:rPr>
          <w:rFonts w:ascii="Times New Roman" w:hAnsi="Times New Roman"/>
          <w:b/>
          <w:szCs w:val="21"/>
        </w:rPr>
      </w:pPr>
      <w:r>
        <w:rPr>
          <w:rFonts w:ascii="Times New Roman" w:hAnsi="Times New Roman"/>
          <w:b/>
        </w:rPr>
        <w:t>4.1.4</w:t>
      </w:r>
      <w:r>
        <w:rPr>
          <w:rFonts w:ascii="Times New Roman" w:hAnsi="Times New Roman"/>
          <w:b/>
          <w:szCs w:val="21"/>
        </w:rPr>
        <w:t xml:space="preserve"> 保证勘察作业规范、安全和环保</w:t>
      </w:r>
    </w:p>
    <w:p>
      <w:pPr>
        <w:spacing w:line="360" w:lineRule="auto"/>
        <w:ind w:firstLine="420" w:firstLineChars="200"/>
        <w:rPr>
          <w:rFonts w:ascii="Times New Roman" w:hAnsi="Times New Roman"/>
          <w:szCs w:val="21"/>
        </w:rPr>
      </w:pPr>
      <w:r>
        <w:rPr>
          <w:rFonts w:ascii="Times New Roman" w:hAnsi="Times New Roman"/>
          <w:szCs w:val="21"/>
        </w:rPr>
        <w:t>勘察人应按法律、规范标准和发包人要求，采取各项有效措施，确保勘察作业操作规范、安全、文明和环保，在风险性较大的环境中作业时应当编制安全防护方案并制定应急预案，防止因勘察作业造成的人身伤害和财产损失。</w:t>
      </w:r>
    </w:p>
    <w:p>
      <w:pPr>
        <w:spacing w:line="360" w:lineRule="auto"/>
        <w:ind w:firstLine="422" w:firstLineChars="200"/>
        <w:rPr>
          <w:rFonts w:ascii="Times New Roman" w:hAnsi="Times New Roman"/>
          <w:b/>
          <w:szCs w:val="21"/>
        </w:rPr>
      </w:pPr>
      <w:r>
        <w:rPr>
          <w:rFonts w:ascii="Times New Roman" w:hAnsi="Times New Roman"/>
          <w:b/>
        </w:rPr>
        <w:t xml:space="preserve">4.1.5 </w:t>
      </w:r>
      <w:r>
        <w:rPr>
          <w:rFonts w:ascii="Times New Roman" w:hAnsi="Times New Roman"/>
          <w:b/>
          <w:szCs w:val="21"/>
        </w:rPr>
        <w:t>避免勘探对公众与他人的利益造成损害</w:t>
      </w:r>
    </w:p>
    <w:p>
      <w:pPr>
        <w:spacing w:line="360" w:lineRule="auto"/>
        <w:ind w:firstLine="420" w:firstLineChars="200"/>
        <w:rPr>
          <w:rFonts w:ascii="Times New Roman" w:hAnsi="Times New Roman"/>
          <w:szCs w:val="21"/>
        </w:rPr>
      </w:pPr>
      <w:r>
        <w:rPr>
          <w:rFonts w:ascii="Times New Roman" w:hAnsi="Times New Roman"/>
          <w:szCs w:val="21"/>
        </w:rPr>
        <w:t>勘察人在进行合同约定的各项工作时，不得侵害发包人与他人使用公用道路、水源、市政管网等公共设施的权利，避免对邻近的公共设施产生干扰，保证勘探场地的周边设施、建构筑物、地下管线、架空线和其他物体的安全运行。勘察人占用或使用他人的施工场地，影响他人作业或生活的，应承担相应责任。</w:t>
      </w:r>
    </w:p>
    <w:p>
      <w:pPr>
        <w:spacing w:line="360" w:lineRule="auto"/>
        <w:ind w:firstLine="422" w:firstLineChars="200"/>
        <w:rPr>
          <w:rFonts w:ascii="Times New Roman" w:hAnsi="Times New Roman"/>
          <w:b/>
          <w:szCs w:val="21"/>
        </w:rPr>
      </w:pPr>
      <w:r>
        <w:rPr>
          <w:rFonts w:ascii="Times New Roman" w:hAnsi="Times New Roman"/>
          <w:b/>
        </w:rPr>
        <w:t xml:space="preserve">4.1.6 </w:t>
      </w:r>
      <w:r>
        <w:rPr>
          <w:rFonts w:ascii="Times New Roman" w:hAnsi="Times New Roman"/>
          <w:b/>
          <w:szCs w:val="21"/>
        </w:rPr>
        <w:t>其他义务</w:t>
      </w:r>
    </w:p>
    <w:p>
      <w:pPr>
        <w:spacing w:line="360" w:lineRule="auto"/>
        <w:ind w:firstLine="420" w:firstLineChars="200"/>
        <w:rPr>
          <w:rFonts w:ascii="Times New Roman" w:hAnsi="Times New Roman"/>
        </w:rPr>
      </w:pPr>
      <w:r>
        <w:rPr>
          <w:rFonts w:ascii="Times New Roman" w:hAnsi="Times New Roman"/>
          <w:szCs w:val="21"/>
        </w:rPr>
        <w:t>勘察人应履行合同约定的其他义务。</w:t>
      </w:r>
    </w:p>
    <w:p>
      <w:pPr>
        <w:pStyle w:val="6"/>
        <w:spacing w:line="240" w:lineRule="auto"/>
        <w:ind w:firstLine="137"/>
        <w:rPr>
          <w:rFonts w:ascii="Times New Roman" w:hAnsi="Times New Roman"/>
          <w:color w:val="000000"/>
        </w:rPr>
      </w:pPr>
      <w:bookmarkStart w:id="580" w:name="_Toc492300861"/>
      <w:bookmarkStart w:id="581" w:name="_Toc382920065"/>
      <w:bookmarkStart w:id="582" w:name="_Toc485303383"/>
      <w:bookmarkStart w:id="583" w:name="_Toc13239"/>
      <w:bookmarkStart w:id="584" w:name="_Toc482188573"/>
      <w:bookmarkStart w:id="585" w:name="_Toc247514076"/>
      <w:bookmarkStart w:id="586" w:name="_Toc247527677"/>
      <w:bookmarkStart w:id="587" w:name="_Toc300835075"/>
      <w:bookmarkStart w:id="588" w:name="_Toc300835076"/>
      <w:r>
        <w:rPr>
          <w:rFonts w:ascii="Times New Roman" w:hAnsi="Times New Roman"/>
          <w:color w:val="000000"/>
        </w:rPr>
        <w:t xml:space="preserve">4.2 </w:t>
      </w:r>
      <w:r>
        <w:rPr>
          <w:rFonts w:hint="eastAsia" w:ascii="Times New Roman" w:hAnsi="Times New Roman"/>
          <w:color w:val="000000"/>
        </w:rPr>
        <w:t>履约保证金</w:t>
      </w:r>
      <w:bookmarkEnd w:id="580"/>
      <w:bookmarkEnd w:id="581"/>
      <w:bookmarkEnd w:id="582"/>
      <w:bookmarkEnd w:id="583"/>
    </w:p>
    <w:p>
      <w:pPr>
        <w:spacing w:line="360" w:lineRule="auto"/>
        <w:ind w:firstLine="420" w:firstLineChars="200"/>
        <w:rPr>
          <w:rFonts w:ascii="Times New Roman" w:hAnsi="Times New Roman"/>
          <w:szCs w:val="21"/>
        </w:rPr>
      </w:pPr>
      <w:r>
        <w:rPr>
          <w:rFonts w:ascii="Times New Roman" w:hAnsi="Times New Roman"/>
          <w:szCs w:val="21"/>
        </w:rPr>
        <w:t>除专用合同条款另有约定外，履约保证金自合同生效之日起生效，在</w:t>
      </w:r>
      <w:r>
        <w:rPr>
          <w:rFonts w:hint="eastAsia" w:ascii="Times New Roman" w:hAnsi="Times New Roman"/>
          <w:szCs w:val="21"/>
        </w:rPr>
        <w:t>发包人签收最后一批勘察成果文件</w:t>
      </w:r>
      <w:r>
        <w:rPr>
          <w:rFonts w:ascii="Times New Roman" w:hAnsi="Times New Roman"/>
          <w:szCs w:val="21"/>
        </w:rPr>
        <w:t>之日起28日后失效。如果勘察人不履行合同约定的义务或其履行不符合合同的约定，发包人有权扣划相应金额的履约保证金。</w:t>
      </w:r>
    </w:p>
    <w:p>
      <w:pPr>
        <w:pStyle w:val="6"/>
        <w:spacing w:line="240" w:lineRule="auto"/>
        <w:ind w:firstLine="137"/>
        <w:rPr>
          <w:rFonts w:ascii="Times New Roman" w:hAnsi="Times New Roman"/>
          <w:color w:val="000000"/>
        </w:rPr>
      </w:pPr>
      <w:bookmarkStart w:id="589" w:name="_Toc492300862"/>
      <w:r>
        <w:rPr>
          <w:rFonts w:ascii="Times New Roman" w:hAnsi="Times New Roman"/>
          <w:color w:val="000000"/>
        </w:rPr>
        <w:t xml:space="preserve">4.3 </w:t>
      </w:r>
      <w:r>
        <w:rPr>
          <w:rFonts w:hint="eastAsia" w:ascii="Times New Roman" w:hAnsi="Times New Roman"/>
          <w:color w:val="000000"/>
        </w:rPr>
        <w:t>分包和不得转包</w:t>
      </w:r>
      <w:bookmarkEnd w:id="584"/>
      <w:bookmarkEnd w:id="589"/>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.1</w:t>
      </w:r>
      <w:r>
        <w:rPr>
          <w:rFonts w:ascii="Times New Roman" w:hAnsi="Times New Roman"/>
          <w:szCs w:val="21"/>
        </w:rPr>
        <w:t xml:space="preserve"> 勘察人不得将其勘察的全部工作转包给第三人。</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 xml:space="preserve">.2 </w:t>
      </w:r>
      <w:r>
        <w:rPr>
          <w:rFonts w:ascii="Times New Roman" w:hAnsi="Times New Roman"/>
          <w:szCs w:val="21"/>
        </w:rPr>
        <w:t>勘察人不得将勘察的主体、关键性工作分包给第三人。除专用合同条款另有约定外，未经发包人同意，勘察人也不得将非主体、非关键性工作分包给第三人。</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.3</w:t>
      </w:r>
      <w:r>
        <w:rPr>
          <w:rFonts w:ascii="Times New Roman" w:hAnsi="Times New Roman"/>
          <w:szCs w:val="21"/>
        </w:rPr>
        <w:t xml:space="preserve"> 发包人同意勘察人分包工作的，勘察人应向发包人提交1份分包合同副本，并对分包勘察工作质量承担连带责任。除专用合同条款另有约定外，分包人的勘察费用由勘察人与分包人自行支付。</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 xml:space="preserve">.4 </w:t>
      </w:r>
      <w:r>
        <w:rPr>
          <w:rFonts w:ascii="Times New Roman" w:hAnsi="Times New Roman"/>
          <w:szCs w:val="21"/>
        </w:rPr>
        <w:t>分包人的资格能力应与其分包工作的标准和规模相适应，包括必要的企业资质、人员、设备和类似业绩等。</w:t>
      </w:r>
    </w:p>
    <w:p>
      <w:pPr>
        <w:pStyle w:val="6"/>
        <w:spacing w:line="240" w:lineRule="auto"/>
        <w:ind w:firstLine="137"/>
        <w:rPr>
          <w:rFonts w:ascii="Times New Roman" w:hAnsi="Times New Roman"/>
          <w:color w:val="000000"/>
        </w:rPr>
      </w:pPr>
      <w:bookmarkStart w:id="590" w:name="_Toc482188574"/>
      <w:bookmarkStart w:id="591" w:name="_Toc492300863"/>
      <w:r>
        <w:rPr>
          <w:rFonts w:ascii="Times New Roman" w:hAnsi="Times New Roman"/>
          <w:color w:val="000000"/>
        </w:rPr>
        <w:t xml:space="preserve">4.4 </w:t>
      </w:r>
      <w:r>
        <w:rPr>
          <w:rFonts w:hint="eastAsia" w:ascii="Times New Roman" w:hAnsi="Times New Roman"/>
          <w:color w:val="000000"/>
        </w:rPr>
        <w:t>联合体</w:t>
      </w:r>
      <w:bookmarkEnd w:id="590"/>
      <w:bookmarkEnd w:id="591"/>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 xml:space="preserve">.1 </w:t>
      </w:r>
      <w:r>
        <w:rPr>
          <w:rFonts w:ascii="Times New Roman" w:hAnsi="Times New Roman"/>
          <w:szCs w:val="21"/>
        </w:rPr>
        <w:t>联合体各方应共同与发包人签订合同。联合体各方应为履行合同承担连带责任。</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.2</w:t>
      </w:r>
      <w:r>
        <w:rPr>
          <w:rFonts w:ascii="Times New Roman" w:hAnsi="Times New Roman"/>
          <w:szCs w:val="21"/>
        </w:rPr>
        <w:t xml:space="preserve"> 联合体协议经发包人确认后作为合同附件。在履行合同过程中，未经发包人同意，不得修改联合体协议。</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w:t>
      </w:r>
      <w:r>
        <w:rPr>
          <w:rFonts w:hint="eastAsia" w:ascii="Times New Roman" w:hAnsi="Times New Roman"/>
        </w:rPr>
        <w:t>3</w:t>
      </w:r>
      <w:r>
        <w:rPr>
          <w:rFonts w:ascii="Times New Roman" w:hAnsi="Times New Roman"/>
        </w:rPr>
        <w:t xml:space="preserve"> </w:t>
      </w:r>
      <w:r>
        <w:rPr>
          <w:rFonts w:ascii="Times New Roman" w:hAnsi="Times New Roman"/>
          <w:szCs w:val="21"/>
        </w:rPr>
        <w:t>联合体牵头人或联合体授权的代表负责与发包人联系，并接受指示，负责组织联合体各成员全面履行合同。</w:t>
      </w:r>
    </w:p>
    <w:p>
      <w:pPr>
        <w:pStyle w:val="6"/>
        <w:spacing w:line="240" w:lineRule="auto"/>
        <w:ind w:firstLine="137"/>
        <w:rPr>
          <w:rFonts w:ascii="Times New Roman" w:hAnsi="Times New Roman"/>
          <w:color w:val="000000"/>
        </w:rPr>
      </w:pPr>
      <w:bookmarkStart w:id="592" w:name="_Toc492300864"/>
      <w:bookmarkStart w:id="593" w:name="_Toc482188575"/>
      <w:r>
        <w:rPr>
          <w:rFonts w:ascii="Times New Roman" w:hAnsi="Times New Roman"/>
          <w:color w:val="000000"/>
        </w:rPr>
        <w:t xml:space="preserve">4.5 </w:t>
      </w:r>
      <w:r>
        <w:rPr>
          <w:rFonts w:hint="eastAsia" w:ascii="Times New Roman" w:hAnsi="Times New Roman"/>
          <w:color w:val="000000"/>
        </w:rPr>
        <w:t>项目负责人</w:t>
      </w:r>
      <w:bookmarkEnd w:id="592"/>
      <w:bookmarkEnd w:id="593"/>
    </w:p>
    <w:p>
      <w:pPr>
        <w:spacing w:line="360" w:lineRule="auto"/>
        <w:ind w:firstLine="420" w:firstLineChars="200"/>
        <w:rPr>
          <w:rFonts w:ascii="Times New Roman" w:hAnsi="Times New Roman"/>
          <w:szCs w:val="21"/>
        </w:rPr>
      </w:pPr>
      <w:r>
        <w:rPr>
          <w:rFonts w:ascii="Times New Roman" w:hAnsi="Times New Roman"/>
        </w:rPr>
        <w:t>4.5.1</w:t>
      </w:r>
      <w:r>
        <w:rPr>
          <w:rFonts w:ascii="Times New Roman" w:hAnsi="Times New Roman"/>
          <w:szCs w:val="21"/>
        </w:rPr>
        <w:t xml:space="preserve"> 勘察人应按合同协议书的约定指派项目负责人，并在约定的期限内到职。勘察人更换项目负责</w:t>
      </w:r>
      <w:bookmarkStart w:id="594" w:name="_Toc247514069"/>
      <w:bookmarkStart w:id="595" w:name="_Toc247527670"/>
      <w:bookmarkStart w:id="596" w:name="_Toc300835067"/>
      <w:r>
        <w:rPr>
          <w:rFonts w:ascii="Times New Roman" w:hAnsi="Times New Roman"/>
          <w:szCs w:val="21"/>
        </w:rPr>
        <w:t>人应事先征得</w:t>
      </w:r>
      <w:bookmarkEnd w:id="594"/>
      <w:bookmarkEnd w:id="595"/>
      <w:bookmarkEnd w:id="596"/>
      <w:r>
        <w:rPr>
          <w:rFonts w:ascii="Times New Roman" w:hAnsi="Times New Roman"/>
          <w:szCs w:val="21"/>
        </w:rPr>
        <w:t>发包人同意，并应在更换14天前将拟更换的项目负责人的姓名和详细资料提交发包人。项目负责人2天内不能履行职责的，应事先征得发包人同意，并委派代表代行其职责。</w:t>
      </w:r>
    </w:p>
    <w:p>
      <w:pPr>
        <w:spacing w:line="360" w:lineRule="auto"/>
        <w:ind w:firstLine="420" w:firstLineChars="200"/>
        <w:rPr>
          <w:rFonts w:ascii="Times New Roman" w:hAnsi="Times New Roman"/>
          <w:szCs w:val="21"/>
        </w:rPr>
      </w:pPr>
      <w:r>
        <w:rPr>
          <w:rFonts w:ascii="Times New Roman" w:hAnsi="Times New Roman"/>
        </w:rPr>
        <w:t>4.5.2</w:t>
      </w:r>
      <w:r>
        <w:rPr>
          <w:rFonts w:ascii="Times New Roman" w:hAnsi="Times New Roman"/>
          <w:szCs w:val="21"/>
        </w:rPr>
        <w:t>项目负责人应按合同约定以及发包人要求，负责组织合同工作的实施。在情况紧急且无法与发包人取得联系时，可采取保证工程和人员生命财产安全的紧急措施，并在采取措施后24小时内向发包人提交书面报告。</w:t>
      </w:r>
    </w:p>
    <w:p>
      <w:pPr>
        <w:spacing w:line="360" w:lineRule="auto"/>
        <w:ind w:firstLine="420" w:firstLineChars="200"/>
        <w:rPr>
          <w:rFonts w:ascii="Times New Roman" w:hAnsi="Times New Roman"/>
          <w:szCs w:val="21"/>
        </w:rPr>
      </w:pPr>
      <w:r>
        <w:rPr>
          <w:rFonts w:ascii="Times New Roman" w:hAnsi="Times New Roman"/>
        </w:rPr>
        <w:t>4.5.3</w:t>
      </w:r>
      <w:r>
        <w:rPr>
          <w:rFonts w:ascii="Times New Roman" w:hAnsi="Times New Roman"/>
          <w:szCs w:val="21"/>
        </w:rPr>
        <w:t xml:space="preserve"> 勘察人为履行合同发出的一切函件均应盖有勘察人单位章，并由勘察人的项目负责人签字确认。</w:t>
      </w:r>
    </w:p>
    <w:p>
      <w:pPr>
        <w:spacing w:line="360" w:lineRule="auto"/>
        <w:ind w:firstLine="420" w:firstLineChars="200"/>
        <w:rPr>
          <w:rFonts w:ascii="Times New Roman" w:hAnsi="Times New Roman"/>
          <w:szCs w:val="21"/>
        </w:rPr>
      </w:pPr>
      <w:bookmarkStart w:id="597" w:name="_Toc482188576"/>
      <w:r>
        <w:rPr>
          <w:rFonts w:ascii="Times New Roman" w:hAnsi="Times New Roman"/>
        </w:rPr>
        <w:t>4.</w:t>
      </w:r>
      <w:r>
        <w:rPr>
          <w:rFonts w:hint="eastAsia" w:ascii="Times New Roman" w:hAnsi="Times New Roman"/>
        </w:rPr>
        <w:t>5</w:t>
      </w:r>
      <w:r>
        <w:rPr>
          <w:rFonts w:ascii="Times New Roman" w:hAnsi="Times New Roman"/>
        </w:rPr>
        <w:t>.4</w:t>
      </w:r>
      <w:r>
        <w:rPr>
          <w:rFonts w:ascii="Times New Roman" w:hAnsi="Times New Roman"/>
          <w:szCs w:val="21"/>
        </w:rPr>
        <w:t xml:space="preserve"> </w:t>
      </w:r>
      <w:r>
        <w:rPr>
          <w:rFonts w:hint="eastAsia" w:ascii="Times New Roman" w:hAnsi="Times New Roman"/>
          <w:szCs w:val="21"/>
        </w:rPr>
        <w:t>按照专用合同条款约定，项目负责人</w:t>
      </w:r>
      <w:r>
        <w:rPr>
          <w:rFonts w:ascii="Times New Roman" w:hAnsi="Times New Roman"/>
          <w:szCs w:val="21"/>
        </w:rPr>
        <w:t>可以授权其下属人员履行其某项职责，但事先应将这些人员的姓名和授权范围书面通知</w:t>
      </w:r>
      <w:r>
        <w:rPr>
          <w:rFonts w:hint="eastAsia" w:ascii="Times New Roman" w:hAnsi="Times New Roman"/>
          <w:szCs w:val="21"/>
        </w:rPr>
        <w:t>发包</w:t>
      </w:r>
      <w:r>
        <w:rPr>
          <w:rFonts w:ascii="Times New Roman" w:hAnsi="Times New Roman"/>
          <w:szCs w:val="21"/>
        </w:rPr>
        <w:t>人</w:t>
      </w:r>
      <w:r>
        <w:rPr>
          <w:rFonts w:hint="eastAsia" w:ascii="Times New Roman" w:hAnsi="Times New Roman"/>
          <w:szCs w:val="21"/>
        </w:rPr>
        <w:t>。</w:t>
      </w:r>
    </w:p>
    <w:p>
      <w:pPr>
        <w:pStyle w:val="6"/>
        <w:spacing w:line="240" w:lineRule="auto"/>
        <w:ind w:firstLine="137"/>
        <w:rPr>
          <w:rFonts w:ascii="Times New Roman" w:hAnsi="Times New Roman"/>
          <w:color w:val="000000"/>
        </w:rPr>
      </w:pPr>
      <w:bookmarkStart w:id="598" w:name="_Toc492300865"/>
      <w:r>
        <w:rPr>
          <w:rFonts w:ascii="Times New Roman" w:hAnsi="Times New Roman"/>
          <w:color w:val="000000"/>
        </w:rPr>
        <w:t xml:space="preserve">4.6 </w:t>
      </w:r>
      <w:r>
        <w:rPr>
          <w:rFonts w:hint="eastAsia" w:ascii="Times New Roman" w:hAnsi="Times New Roman"/>
          <w:color w:val="000000"/>
        </w:rPr>
        <w:t>勘察人员的管理</w:t>
      </w:r>
      <w:bookmarkEnd w:id="597"/>
      <w:bookmarkEnd w:id="598"/>
    </w:p>
    <w:p>
      <w:pPr>
        <w:spacing w:line="360" w:lineRule="auto"/>
        <w:ind w:firstLine="420" w:firstLineChars="200"/>
        <w:rPr>
          <w:rFonts w:ascii="Times New Roman" w:hAnsi="Times New Roman"/>
          <w:szCs w:val="21"/>
        </w:rPr>
      </w:pPr>
      <w:r>
        <w:rPr>
          <w:rFonts w:ascii="Times New Roman" w:hAnsi="Times New Roman"/>
        </w:rPr>
        <w:t>4.6.1</w:t>
      </w:r>
      <w:r>
        <w:rPr>
          <w:rFonts w:ascii="Times New Roman" w:hAnsi="Times New Roman"/>
          <w:szCs w:val="21"/>
        </w:rPr>
        <w:t xml:space="preserve"> 勘察人应在接到开始勘察通知之日起7天内，向发包人提交勘察项目机构以及</w:t>
      </w:r>
      <w:bookmarkStart w:id="599" w:name="_Toc247527671"/>
      <w:bookmarkStart w:id="600" w:name="_Toc300835068"/>
      <w:bookmarkStart w:id="601" w:name="_Toc247514070"/>
      <w:r>
        <w:rPr>
          <w:rFonts w:ascii="Times New Roman" w:hAnsi="Times New Roman"/>
          <w:szCs w:val="21"/>
        </w:rPr>
        <w:t>人员安排的报告，其内容应</w:t>
      </w:r>
      <w:bookmarkEnd w:id="599"/>
      <w:bookmarkEnd w:id="600"/>
      <w:bookmarkEnd w:id="601"/>
      <w:r>
        <w:rPr>
          <w:rFonts w:ascii="Times New Roman" w:hAnsi="Times New Roman"/>
          <w:szCs w:val="21"/>
        </w:rPr>
        <w:t>包括项目机构设置、主要勘察人员和作业人员的名单及资格条件。主要</w:t>
      </w:r>
      <w:r>
        <w:rPr>
          <w:rFonts w:hint="eastAsia" w:ascii="Times New Roman" w:hAnsi="Times New Roman"/>
          <w:szCs w:val="21"/>
        </w:rPr>
        <w:t>勘察</w:t>
      </w:r>
      <w:r>
        <w:rPr>
          <w:rFonts w:ascii="Times New Roman" w:hAnsi="Times New Roman"/>
          <w:szCs w:val="21"/>
        </w:rPr>
        <w:t>人员应相对稳定，更换主要</w:t>
      </w:r>
      <w:r>
        <w:rPr>
          <w:rFonts w:hint="eastAsia" w:ascii="Times New Roman" w:hAnsi="Times New Roman"/>
          <w:szCs w:val="21"/>
        </w:rPr>
        <w:t>勘察</w:t>
      </w:r>
      <w:r>
        <w:rPr>
          <w:rFonts w:ascii="Times New Roman" w:hAnsi="Times New Roman"/>
          <w:szCs w:val="21"/>
        </w:rPr>
        <w:t>人员的，应取得发包人的同意,并向发包人提交继任人员的资格、管理经验等资料。项目负责人的更换，应按照本章第4.5.1项规定执行。</w:t>
      </w:r>
    </w:p>
    <w:p>
      <w:pPr>
        <w:spacing w:line="360" w:lineRule="auto"/>
        <w:ind w:firstLine="420" w:firstLineChars="200"/>
        <w:rPr>
          <w:rFonts w:ascii="Times New Roman" w:hAnsi="Times New Roman"/>
          <w:szCs w:val="21"/>
        </w:rPr>
      </w:pPr>
      <w:r>
        <w:rPr>
          <w:rFonts w:ascii="Times New Roman" w:hAnsi="Times New Roman"/>
        </w:rPr>
        <w:t>4.6.2 除专用合同条款另有约定外，</w:t>
      </w:r>
      <w:r>
        <w:rPr>
          <w:rFonts w:ascii="Times New Roman" w:hAnsi="Times New Roman"/>
          <w:szCs w:val="21"/>
        </w:rPr>
        <w:t>主要勘察人员包括项目负责人、勘探负责人、试验负责人等；作业人员包括勘探描述（记录）员、机长、观测员、试验员等。</w:t>
      </w:r>
    </w:p>
    <w:p>
      <w:pPr>
        <w:spacing w:line="360" w:lineRule="auto"/>
        <w:ind w:firstLine="420" w:firstLineChars="200"/>
        <w:rPr>
          <w:rFonts w:ascii="Times New Roman" w:hAnsi="Times New Roman"/>
          <w:szCs w:val="21"/>
        </w:rPr>
      </w:pPr>
      <w:r>
        <w:rPr>
          <w:rFonts w:ascii="Times New Roman" w:hAnsi="Times New Roman"/>
        </w:rPr>
        <w:t>4.6.3</w:t>
      </w:r>
      <w:r>
        <w:rPr>
          <w:rFonts w:ascii="Times New Roman" w:hAnsi="Times New Roman"/>
          <w:szCs w:val="21"/>
        </w:rPr>
        <w:t>勘察人应保证其主要勘察人员（含分包人）在合同期限内的任何时候，都能按时参加发包人组织的工作会议。</w:t>
      </w:r>
    </w:p>
    <w:p>
      <w:pPr>
        <w:spacing w:line="360" w:lineRule="auto"/>
        <w:ind w:firstLine="420" w:firstLineChars="200"/>
        <w:rPr>
          <w:rFonts w:ascii="Times New Roman" w:hAnsi="Times New Roman"/>
          <w:szCs w:val="21"/>
        </w:rPr>
      </w:pPr>
      <w:r>
        <w:rPr>
          <w:rFonts w:ascii="Times New Roman" w:hAnsi="Times New Roman"/>
        </w:rPr>
        <w:t xml:space="preserve">4.6.4 </w:t>
      </w:r>
      <w:r>
        <w:rPr>
          <w:rFonts w:ascii="Times New Roman" w:hAnsi="Times New Roman"/>
          <w:szCs w:val="21"/>
        </w:rPr>
        <w:t>国家规定应当持证上岗的工作人员均应持有相应的资格证明，发包人有权随时检查。发包人认为有必要时，可以进行现场考核。</w:t>
      </w:r>
    </w:p>
    <w:p>
      <w:pPr>
        <w:pStyle w:val="6"/>
        <w:spacing w:line="240" w:lineRule="auto"/>
        <w:ind w:firstLine="137"/>
        <w:rPr>
          <w:rFonts w:ascii="Times New Roman" w:hAnsi="Times New Roman"/>
          <w:color w:val="000000"/>
        </w:rPr>
      </w:pPr>
      <w:bookmarkStart w:id="602" w:name="_Toc482188577"/>
      <w:bookmarkStart w:id="603" w:name="_Toc492300866"/>
      <w:r>
        <w:rPr>
          <w:rFonts w:ascii="Times New Roman" w:hAnsi="Times New Roman"/>
          <w:color w:val="000000"/>
        </w:rPr>
        <w:t xml:space="preserve">4.7 </w:t>
      </w:r>
      <w:r>
        <w:rPr>
          <w:rFonts w:hint="eastAsia" w:ascii="Times New Roman" w:hAnsi="Times New Roman"/>
          <w:color w:val="000000"/>
        </w:rPr>
        <w:t>撤换项目负责人和其他人员</w:t>
      </w:r>
      <w:bookmarkEnd w:id="602"/>
      <w:bookmarkEnd w:id="603"/>
    </w:p>
    <w:p>
      <w:pPr>
        <w:spacing w:line="360" w:lineRule="auto"/>
        <w:ind w:firstLine="420" w:firstLineChars="200"/>
        <w:rPr>
          <w:rFonts w:ascii="Times New Roman" w:hAnsi="Times New Roman"/>
          <w:szCs w:val="21"/>
        </w:rPr>
      </w:pPr>
      <w:r>
        <w:rPr>
          <w:rFonts w:ascii="Times New Roman" w:hAnsi="Times New Roman"/>
          <w:szCs w:val="21"/>
        </w:rPr>
        <w:t>勘察人应对其项目负责人和其他人员进行有效管理。发包人要求撤换不能胜任本职工作、行</w:t>
      </w:r>
      <w:bookmarkStart w:id="604" w:name="_Toc247514071"/>
      <w:bookmarkStart w:id="605" w:name="_Toc247527672"/>
      <w:bookmarkStart w:id="606" w:name="_Toc300835069"/>
      <w:r>
        <w:rPr>
          <w:rFonts w:ascii="Times New Roman" w:hAnsi="Times New Roman"/>
          <w:szCs w:val="21"/>
        </w:rPr>
        <w:t>为不端或玩忽职守的项目负责人和其</w:t>
      </w:r>
      <w:bookmarkEnd w:id="604"/>
      <w:bookmarkEnd w:id="605"/>
      <w:bookmarkEnd w:id="606"/>
      <w:r>
        <w:rPr>
          <w:rFonts w:ascii="Times New Roman" w:hAnsi="Times New Roman"/>
          <w:szCs w:val="21"/>
        </w:rPr>
        <w:t>他人员的，勘察人应予以撤换。</w:t>
      </w:r>
    </w:p>
    <w:p>
      <w:pPr>
        <w:pStyle w:val="6"/>
        <w:spacing w:line="240" w:lineRule="auto"/>
        <w:ind w:firstLine="137"/>
        <w:rPr>
          <w:rFonts w:ascii="Times New Roman" w:hAnsi="Times New Roman"/>
          <w:color w:val="000000"/>
        </w:rPr>
      </w:pPr>
      <w:bookmarkStart w:id="607" w:name="_Toc492300867"/>
      <w:bookmarkStart w:id="608" w:name="_Toc482188578"/>
      <w:r>
        <w:rPr>
          <w:rFonts w:ascii="Times New Roman" w:hAnsi="Times New Roman"/>
          <w:color w:val="000000"/>
        </w:rPr>
        <w:t xml:space="preserve">4.8 </w:t>
      </w:r>
      <w:r>
        <w:rPr>
          <w:rFonts w:hint="eastAsia" w:ascii="Times New Roman" w:hAnsi="Times New Roman"/>
          <w:color w:val="000000"/>
        </w:rPr>
        <w:t>保障人员的合法权益</w:t>
      </w:r>
      <w:bookmarkEnd w:id="607"/>
      <w:bookmarkEnd w:id="608"/>
    </w:p>
    <w:p>
      <w:pPr>
        <w:spacing w:line="360" w:lineRule="auto"/>
        <w:ind w:firstLine="420" w:firstLineChars="200"/>
        <w:rPr>
          <w:rFonts w:ascii="Times New Roman" w:hAnsi="Times New Roman"/>
          <w:szCs w:val="21"/>
        </w:rPr>
      </w:pPr>
      <w:r>
        <w:rPr>
          <w:rFonts w:ascii="Times New Roman" w:hAnsi="Times New Roman"/>
        </w:rPr>
        <w:t>4.8.1</w:t>
      </w:r>
      <w:r>
        <w:rPr>
          <w:rFonts w:ascii="Times New Roman" w:hAnsi="Times New Roman"/>
          <w:szCs w:val="21"/>
        </w:rPr>
        <w:t xml:space="preserve"> 勘察人应与其雇佣的人员签订劳动合同，并按时发放工资。</w:t>
      </w:r>
    </w:p>
    <w:p>
      <w:pPr>
        <w:spacing w:line="360" w:lineRule="auto"/>
        <w:ind w:firstLine="420" w:firstLineChars="200"/>
        <w:rPr>
          <w:rFonts w:ascii="Times New Roman" w:hAnsi="Times New Roman"/>
          <w:szCs w:val="21"/>
        </w:rPr>
      </w:pPr>
      <w:r>
        <w:rPr>
          <w:rFonts w:ascii="Times New Roman" w:hAnsi="Times New Roman"/>
        </w:rPr>
        <w:t>4.8.2</w:t>
      </w:r>
      <w:r>
        <w:rPr>
          <w:rFonts w:ascii="Times New Roman" w:hAnsi="Times New Roman"/>
          <w:szCs w:val="21"/>
        </w:rPr>
        <w:t xml:space="preserve"> 勘察人应</w:t>
      </w:r>
      <w:bookmarkStart w:id="609" w:name="_Toc300835070"/>
      <w:bookmarkStart w:id="610" w:name="_Toc247514072"/>
      <w:bookmarkStart w:id="611" w:name="_Toc247527673"/>
      <w:r>
        <w:rPr>
          <w:rFonts w:ascii="Times New Roman" w:hAnsi="Times New Roman"/>
          <w:szCs w:val="21"/>
        </w:rPr>
        <w:t>按劳动法的规定安排工作时间</w:t>
      </w:r>
      <w:bookmarkEnd w:id="609"/>
      <w:bookmarkEnd w:id="610"/>
      <w:bookmarkEnd w:id="611"/>
      <w:r>
        <w:rPr>
          <w:rFonts w:ascii="Times New Roman" w:hAnsi="Times New Roman"/>
          <w:szCs w:val="21"/>
        </w:rPr>
        <w:t>，保证其雇佣人员享有休息和休假的权利。因勘察需要占用休假日或延长工作时间的，应不超过法律规定的限度，并按法律规定给予补休或付酬。</w:t>
      </w:r>
    </w:p>
    <w:p>
      <w:pPr>
        <w:spacing w:line="360" w:lineRule="auto"/>
        <w:ind w:firstLine="420" w:firstLineChars="200"/>
        <w:rPr>
          <w:rFonts w:ascii="Times New Roman" w:hAnsi="Times New Roman"/>
          <w:szCs w:val="21"/>
        </w:rPr>
      </w:pPr>
      <w:r>
        <w:rPr>
          <w:rFonts w:ascii="Times New Roman" w:hAnsi="Times New Roman"/>
        </w:rPr>
        <w:t>4.8.3</w:t>
      </w:r>
      <w:r>
        <w:rPr>
          <w:rFonts w:ascii="Times New Roman" w:hAnsi="Times New Roman"/>
          <w:szCs w:val="21"/>
        </w:rPr>
        <w:t xml:space="preserve"> 勘察人应为其现场人员提供必要的食宿条件，以及符合环境保护和卫生要求的生活环境，在远离城镇的勘探场地，还应配备必要的伤病防治和急救设施。</w:t>
      </w:r>
    </w:p>
    <w:p>
      <w:pPr>
        <w:spacing w:line="360" w:lineRule="auto"/>
        <w:ind w:firstLine="420" w:firstLineChars="200"/>
        <w:rPr>
          <w:rFonts w:ascii="Times New Roman" w:hAnsi="Times New Roman"/>
          <w:szCs w:val="21"/>
        </w:rPr>
      </w:pPr>
      <w:r>
        <w:rPr>
          <w:rFonts w:ascii="Times New Roman" w:hAnsi="Times New Roman"/>
        </w:rPr>
        <w:t>4.8.4</w:t>
      </w:r>
      <w:r>
        <w:rPr>
          <w:rFonts w:ascii="Times New Roman" w:hAnsi="Times New Roman"/>
          <w:szCs w:val="21"/>
        </w:rPr>
        <w:t xml:space="preserve"> 勘察人应按国家有关劳动保护的规定，采取有效的防止粉尘、降低噪声、控制有害气体和保障高温、高寒、高空作业安全等劳动保护措施。其雇佣人员在勘探作业中受到伤害的，勘察人应立即采取有效措施进行抢救和治疗。</w:t>
      </w:r>
    </w:p>
    <w:p>
      <w:pPr>
        <w:spacing w:line="360" w:lineRule="auto"/>
        <w:ind w:firstLine="420" w:firstLineChars="200"/>
        <w:rPr>
          <w:rFonts w:ascii="Times New Roman" w:hAnsi="Times New Roman"/>
          <w:szCs w:val="21"/>
        </w:rPr>
      </w:pPr>
      <w:r>
        <w:rPr>
          <w:rFonts w:ascii="Times New Roman" w:hAnsi="Times New Roman"/>
        </w:rPr>
        <w:t>4.8.5</w:t>
      </w:r>
      <w:r>
        <w:rPr>
          <w:rFonts w:ascii="Times New Roman" w:hAnsi="Times New Roman"/>
          <w:szCs w:val="21"/>
        </w:rPr>
        <w:t xml:space="preserve"> 勘察人应按有关法律规定和合同约定，为其雇佣人员办理保险。</w:t>
      </w:r>
    </w:p>
    <w:p>
      <w:pPr>
        <w:pStyle w:val="6"/>
        <w:spacing w:line="240" w:lineRule="auto"/>
        <w:ind w:firstLine="137"/>
        <w:rPr>
          <w:rFonts w:ascii="Times New Roman" w:hAnsi="Times New Roman"/>
          <w:color w:val="000000"/>
        </w:rPr>
      </w:pPr>
      <w:bookmarkStart w:id="612" w:name="_Toc492300868"/>
      <w:bookmarkStart w:id="613" w:name="_Toc482188579"/>
      <w:r>
        <w:rPr>
          <w:rFonts w:ascii="Times New Roman" w:hAnsi="Times New Roman"/>
          <w:color w:val="000000"/>
        </w:rPr>
        <w:t xml:space="preserve">4.9 </w:t>
      </w:r>
      <w:r>
        <w:rPr>
          <w:rFonts w:hint="eastAsia" w:ascii="Times New Roman" w:hAnsi="Times New Roman"/>
          <w:color w:val="000000"/>
        </w:rPr>
        <w:t>合同价款应专款专用</w:t>
      </w:r>
      <w:bookmarkEnd w:id="612"/>
      <w:bookmarkEnd w:id="613"/>
    </w:p>
    <w:p>
      <w:pPr>
        <w:spacing w:line="360" w:lineRule="auto"/>
        <w:ind w:firstLine="420" w:firstLineChars="200"/>
        <w:rPr>
          <w:rFonts w:ascii="Times New Roman" w:hAnsi="Times New Roman"/>
          <w:szCs w:val="21"/>
        </w:rPr>
      </w:pPr>
      <w:r>
        <w:rPr>
          <w:rFonts w:ascii="Times New Roman" w:hAnsi="Times New Roman"/>
          <w:szCs w:val="21"/>
        </w:rPr>
        <w:t>发包人按合同约定支付给勘察人的各项价款，应专用于合同勘察工作。</w:t>
      </w:r>
    </w:p>
    <w:bookmarkEnd w:id="585"/>
    <w:bookmarkEnd w:id="586"/>
    <w:bookmarkEnd w:id="587"/>
    <w:p>
      <w:pPr>
        <w:pStyle w:val="5"/>
        <w:rPr>
          <w:rFonts w:ascii="Times New Roman" w:hAnsi="Times New Roman"/>
        </w:rPr>
      </w:pPr>
      <w:bookmarkStart w:id="614" w:name="_Toc482188580"/>
      <w:bookmarkStart w:id="615" w:name="_Toc492300869"/>
      <w:r>
        <w:rPr>
          <w:rFonts w:ascii="Times New Roman" w:hAnsi="Times New Roman"/>
        </w:rPr>
        <w:t>5. 勘察要求</w:t>
      </w:r>
      <w:bookmarkEnd w:id="614"/>
      <w:bookmarkEnd w:id="615"/>
    </w:p>
    <w:p>
      <w:pPr>
        <w:pStyle w:val="6"/>
        <w:spacing w:line="240" w:lineRule="auto"/>
        <w:ind w:firstLine="137"/>
        <w:rPr>
          <w:rFonts w:ascii="Times New Roman" w:hAnsi="Times New Roman"/>
          <w:color w:val="000000"/>
        </w:rPr>
      </w:pPr>
      <w:bookmarkStart w:id="616" w:name="_Toc492300870"/>
      <w:bookmarkStart w:id="617" w:name="_Toc482188581"/>
      <w:r>
        <w:rPr>
          <w:rFonts w:ascii="Times New Roman" w:hAnsi="Times New Roman"/>
          <w:color w:val="000000"/>
        </w:rPr>
        <w:t xml:space="preserve">5.1 </w:t>
      </w:r>
      <w:r>
        <w:rPr>
          <w:rFonts w:hint="eastAsia" w:ascii="Times New Roman" w:hAnsi="Times New Roman"/>
          <w:color w:val="000000"/>
        </w:rPr>
        <w:t>一般要求</w:t>
      </w:r>
      <w:bookmarkEnd w:id="616"/>
      <w:bookmarkEnd w:id="617"/>
    </w:p>
    <w:p>
      <w:pPr>
        <w:spacing w:line="360" w:lineRule="auto"/>
        <w:ind w:firstLine="420" w:firstLineChars="200"/>
        <w:rPr>
          <w:rFonts w:ascii="Times New Roman" w:hAnsi="Times New Roman"/>
          <w:szCs w:val="21"/>
        </w:rPr>
      </w:pPr>
      <w:r>
        <w:rPr>
          <w:rFonts w:ascii="Times New Roman" w:hAnsi="Times New Roman"/>
          <w:szCs w:val="21"/>
        </w:rPr>
        <w:t>5.1.1 发包人应当遵守法律和规范标准，不得以任何理由要求勘察人违反法律和工程质量、安全标准进行勘察服务，降低工程质量。</w:t>
      </w:r>
    </w:p>
    <w:p>
      <w:pPr>
        <w:spacing w:line="360" w:lineRule="auto"/>
        <w:ind w:firstLine="420" w:firstLineChars="200"/>
        <w:rPr>
          <w:rFonts w:ascii="Times New Roman" w:hAnsi="Times New Roman"/>
          <w:szCs w:val="21"/>
        </w:rPr>
      </w:pPr>
      <w:r>
        <w:rPr>
          <w:rFonts w:ascii="Times New Roman" w:hAnsi="Times New Roman"/>
        </w:rPr>
        <w:t xml:space="preserve">5.1.2 </w:t>
      </w:r>
      <w:r>
        <w:rPr>
          <w:rFonts w:ascii="Times New Roman" w:hAnsi="Times New Roman"/>
          <w:szCs w:val="21"/>
        </w:rPr>
        <w:t>勘察人应按照法律规定，以及国家、行业和地方的规范和标准完成勘察工作，并应符合发包人要求。各项规范、标准和发包人要求之间如对同一内容的描述不一致时，应以描述更为严格的内容为准。</w:t>
      </w:r>
    </w:p>
    <w:p>
      <w:pPr>
        <w:spacing w:line="360" w:lineRule="auto"/>
        <w:ind w:firstLine="420" w:firstLineChars="200"/>
        <w:rPr>
          <w:rFonts w:ascii="Times New Roman" w:hAnsi="Times New Roman"/>
          <w:szCs w:val="21"/>
        </w:rPr>
      </w:pPr>
      <w:r>
        <w:rPr>
          <w:rFonts w:ascii="Times New Roman" w:hAnsi="Times New Roman"/>
        </w:rPr>
        <w:t>5.1.3</w:t>
      </w:r>
      <w:r>
        <w:rPr>
          <w:rFonts w:ascii="Times New Roman" w:hAnsi="Times New Roman"/>
          <w:szCs w:val="21"/>
        </w:rPr>
        <w:t xml:space="preserve"> 除专用合同条款另有约定外，勘察人完成勘察工作所应遵守的法律规定，以及国家、行业和地方的规范和标准，均应视为在基准日适用的版本。基准日之后，前述版本发生重大变化，或者有新的法律，以及国家、行业和地方的规范和标准实施的，勘察人应向发包人提出遵守新规定的建议。发包人应在收到建议后7天内发出是否遵守新规定的指示。发包人指示遵守新规定的，按照第</w:t>
      </w:r>
      <w:r>
        <w:rPr>
          <w:rFonts w:ascii="Times New Roman" w:hAnsi="Times New Roman"/>
        </w:rPr>
        <w:t>11</w:t>
      </w:r>
      <w:r>
        <w:rPr>
          <w:rFonts w:ascii="Times New Roman" w:hAnsi="Times New Roman"/>
          <w:szCs w:val="21"/>
        </w:rPr>
        <w:t>条约定执行。</w:t>
      </w:r>
    </w:p>
    <w:p>
      <w:pPr>
        <w:pStyle w:val="6"/>
        <w:spacing w:line="240" w:lineRule="auto"/>
        <w:ind w:firstLine="137"/>
        <w:rPr>
          <w:rFonts w:ascii="Times New Roman" w:hAnsi="Times New Roman"/>
          <w:color w:val="000000"/>
        </w:rPr>
      </w:pPr>
      <w:bookmarkStart w:id="618" w:name="_Toc492300871"/>
      <w:bookmarkStart w:id="619" w:name="_Toc482188582"/>
      <w:r>
        <w:rPr>
          <w:rFonts w:ascii="Times New Roman" w:hAnsi="Times New Roman"/>
          <w:color w:val="000000"/>
        </w:rPr>
        <w:t xml:space="preserve">5.2 </w:t>
      </w:r>
      <w:r>
        <w:rPr>
          <w:rFonts w:hint="eastAsia" w:ascii="Times New Roman" w:hAnsi="Times New Roman"/>
          <w:color w:val="000000"/>
        </w:rPr>
        <w:t>勘察依据</w:t>
      </w:r>
      <w:bookmarkEnd w:id="618"/>
      <w:bookmarkEnd w:id="619"/>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除专用合同条款另有约定外，本工程的勘察依据如下：</w:t>
      </w:r>
    </w:p>
    <w:p>
      <w:pPr>
        <w:spacing w:line="360" w:lineRule="auto"/>
        <w:ind w:firstLine="420" w:firstLineChars="200"/>
        <w:rPr>
          <w:rFonts w:ascii="Times New Roman" w:hAnsi="Times New Roman"/>
          <w:szCs w:val="21"/>
        </w:rPr>
      </w:pPr>
      <w:r>
        <w:rPr>
          <w:rFonts w:ascii="Times New Roman" w:hAnsi="Times New Roman"/>
          <w:szCs w:val="21"/>
        </w:rPr>
        <w:t>（1）适用的法律、行政法规及部门规章；</w:t>
      </w:r>
    </w:p>
    <w:p>
      <w:pPr>
        <w:spacing w:line="360" w:lineRule="auto"/>
        <w:ind w:firstLine="420" w:firstLineChars="200"/>
        <w:rPr>
          <w:rFonts w:ascii="Times New Roman" w:hAnsi="Times New Roman"/>
          <w:szCs w:val="21"/>
        </w:rPr>
      </w:pPr>
      <w:r>
        <w:rPr>
          <w:rFonts w:ascii="Times New Roman" w:hAnsi="Times New Roman"/>
          <w:szCs w:val="21"/>
        </w:rPr>
        <w:t>（2）与工程有关的规范、标准、规程；</w:t>
      </w:r>
    </w:p>
    <w:p>
      <w:pPr>
        <w:spacing w:line="360" w:lineRule="auto"/>
        <w:ind w:firstLine="420" w:firstLineChars="200"/>
        <w:rPr>
          <w:rFonts w:ascii="Times New Roman" w:hAnsi="Times New Roman"/>
          <w:szCs w:val="21"/>
        </w:rPr>
      </w:pPr>
      <w:r>
        <w:rPr>
          <w:rFonts w:ascii="Times New Roman" w:hAnsi="Times New Roman"/>
          <w:szCs w:val="21"/>
        </w:rPr>
        <w:t>（3）工程基础资料及其他文件；</w:t>
      </w:r>
    </w:p>
    <w:p>
      <w:pPr>
        <w:spacing w:line="360" w:lineRule="auto"/>
        <w:ind w:firstLine="420" w:firstLineChars="200"/>
        <w:rPr>
          <w:rFonts w:ascii="Times New Roman" w:hAnsi="Times New Roman"/>
          <w:szCs w:val="21"/>
        </w:rPr>
      </w:pPr>
      <w:r>
        <w:rPr>
          <w:rFonts w:ascii="Times New Roman" w:hAnsi="Times New Roman"/>
          <w:szCs w:val="21"/>
        </w:rPr>
        <w:t>（4）本勘察服务合同及补充合同；</w:t>
      </w:r>
    </w:p>
    <w:p>
      <w:pPr>
        <w:spacing w:line="360" w:lineRule="auto"/>
        <w:ind w:firstLine="420" w:firstLineChars="200"/>
        <w:rPr>
          <w:rFonts w:ascii="Times New Roman" w:hAnsi="Times New Roman"/>
          <w:szCs w:val="21"/>
        </w:rPr>
      </w:pPr>
      <w:r>
        <w:rPr>
          <w:rFonts w:ascii="Times New Roman" w:hAnsi="Times New Roman"/>
          <w:szCs w:val="21"/>
        </w:rPr>
        <w:t>（5）本工程设计和施工需求；</w:t>
      </w:r>
    </w:p>
    <w:p>
      <w:pPr>
        <w:spacing w:line="360" w:lineRule="auto"/>
        <w:ind w:firstLine="420" w:firstLineChars="200"/>
        <w:rPr>
          <w:rFonts w:ascii="Times New Roman" w:hAnsi="Times New Roman"/>
          <w:szCs w:val="21"/>
        </w:rPr>
      </w:pPr>
      <w:r>
        <w:rPr>
          <w:rFonts w:ascii="Times New Roman" w:hAnsi="Times New Roman"/>
          <w:szCs w:val="21"/>
        </w:rPr>
        <w:t>（6）合同履行中与勘察服务有关的来往函件；</w:t>
      </w:r>
    </w:p>
    <w:p>
      <w:pPr>
        <w:spacing w:line="360" w:lineRule="auto"/>
        <w:ind w:firstLine="420" w:firstLineChars="200"/>
        <w:rPr>
          <w:rFonts w:ascii="Times New Roman" w:hAnsi="Times New Roman"/>
          <w:szCs w:val="21"/>
        </w:rPr>
      </w:pPr>
      <w:r>
        <w:rPr>
          <w:rFonts w:ascii="Times New Roman" w:hAnsi="Times New Roman"/>
          <w:szCs w:val="21"/>
        </w:rPr>
        <w:t>（7）其他勘察依据。</w:t>
      </w:r>
    </w:p>
    <w:p>
      <w:pPr>
        <w:pStyle w:val="6"/>
        <w:spacing w:line="240" w:lineRule="auto"/>
        <w:ind w:firstLine="137"/>
        <w:rPr>
          <w:rFonts w:ascii="Times New Roman" w:hAnsi="Times New Roman"/>
          <w:color w:val="000000"/>
        </w:rPr>
      </w:pPr>
      <w:bookmarkStart w:id="620" w:name="_Toc482188583"/>
      <w:bookmarkStart w:id="621" w:name="_Toc492300872"/>
      <w:r>
        <w:rPr>
          <w:rFonts w:ascii="Times New Roman" w:hAnsi="Times New Roman"/>
          <w:color w:val="000000"/>
        </w:rPr>
        <w:t xml:space="preserve">5.3 </w:t>
      </w:r>
      <w:r>
        <w:rPr>
          <w:rFonts w:hint="eastAsia" w:ascii="Times New Roman" w:hAnsi="Times New Roman"/>
          <w:color w:val="000000"/>
        </w:rPr>
        <w:t>勘察范围</w:t>
      </w:r>
      <w:bookmarkEnd w:id="620"/>
      <w:bookmarkEnd w:id="621"/>
    </w:p>
    <w:p>
      <w:pPr>
        <w:spacing w:line="360" w:lineRule="auto"/>
        <w:ind w:firstLine="420" w:firstLineChars="200"/>
        <w:rPr>
          <w:rFonts w:ascii="Times New Roman" w:hAnsi="Times New Roman"/>
          <w:szCs w:val="21"/>
        </w:rPr>
      </w:pPr>
      <w:r>
        <w:rPr>
          <w:rFonts w:ascii="Times New Roman" w:hAnsi="Times New Roman"/>
          <w:szCs w:val="21"/>
        </w:rPr>
        <w:t>5.3.1 本合同的勘察范围包括工程范围、阶段范围和工作范围，具体勘察范围应当根据三者之间的关联内容进行确定。</w:t>
      </w:r>
    </w:p>
    <w:p>
      <w:pPr>
        <w:spacing w:line="360" w:lineRule="auto"/>
        <w:ind w:firstLine="420" w:firstLineChars="200"/>
        <w:rPr>
          <w:rFonts w:ascii="Times New Roman" w:hAnsi="Times New Roman"/>
          <w:szCs w:val="21"/>
        </w:rPr>
      </w:pPr>
      <w:r>
        <w:rPr>
          <w:rFonts w:ascii="Times New Roman" w:hAnsi="Times New Roman"/>
          <w:szCs w:val="21"/>
        </w:rPr>
        <w:t>5.3.2 工程范围指所勘察工程的建设内容，具体范围</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5.3.3 阶段范围指工程建设程序中的可行性研究勘察、初步勘察、详细勘察、施工勘察等阶段中的一个或者多个阶段，具体范围</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5.3.4 工作范围指工程</w:t>
      </w:r>
      <w:r>
        <w:rPr>
          <w:rFonts w:ascii="Times New Roman" w:hAnsi="Times New Roman"/>
        </w:rPr>
        <w:t>测量、岩土工程勘察、岩土工程设计（如有）、提供技术交底、施工配合、参加试车（试运行）、竣工验收和发包人委托的其他服务中的一项或者多项工作，</w:t>
      </w:r>
      <w:r>
        <w:rPr>
          <w:rFonts w:ascii="Times New Roman" w:hAnsi="Times New Roman"/>
          <w:szCs w:val="21"/>
        </w:rPr>
        <w:t>具体范围</w:t>
      </w:r>
      <w:r>
        <w:rPr>
          <w:rFonts w:ascii="Times New Roman" w:hAnsi="Times New Roman"/>
          <w:kern w:val="0"/>
          <w:szCs w:val="21"/>
        </w:rPr>
        <w:t>在专用合同条款中约定</w:t>
      </w:r>
      <w:r>
        <w:rPr>
          <w:rFonts w:ascii="Times New Roman" w:hAnsi="Times New Roman"/>
          <w:szCs w:val="21"/>
        </w:rPr>
        <w:t>。</w:t>
      </w:r>
    </w:p>
    <w:p>
      <w:pPr>
        <w:pStyle w:val="6"/>
        <w:spacing w:line="240" w:lineRule="auto"/>
        <w:ind w:firstLine="137"/>
        <w:rPr>
          <w:rFonts w:ascii="Times New Roman" w:hAnsi="Times New Roman"/>
          <w:color w:val="000000"/>
        </w:rPr>
      </w:pPr>
      <w:bookmarkStart w:id="622" w:name="_Toc482188584"/>
      <w:bookmarkStart w:id="623" w:name="_Toc492300873"/>
      <w:r>
        <w:rPr>
          <w:rFonts w:ascii="Times New Roman" w:hAnsi="Times New Roman"/>
          <w:color w:val="000000"/>
        </w:rPr>
        <w:t xml:space="preserve">5.4 </w:t>
      </w:r>
      <w:r>
        <w:rPr>
          <w:rFonts w:hint="eastAsia" w:ascii="Times New Roman" w:hAnsi="Times New Roman"/>
          <w:color w:val="000000"/>
        </w:rPr>
        <w:t>勘察作业要求</w:t>
      </w:r>
      <w:bookmarkEnd w:id="622"/>
      <w:bookmarkEnd w:id="623"/>
    </w:p>
    <w:bookmarkEnd w:id="588"/>
    <w:p>
      <w:pPr>
        <w:spacing w:line="360" w:lineRule="auto"/>
        <w:ind w:firstLine="422" w:firstLineChars="200"/>
        <w:rPr>
          <w:rFonts w:ascii="Times New Roman" w:hAnsi="Times New Roman"/>
          <w:b/>
          <w:szCs w:val="21"/>
        </w:rPr>
      </w:pPr>
      <w:r>
        <w:rPr>
          <w:rFonts w:ascii="Times New Roman" w:hAnsi="Times New Roman"/>
          <w:b/>
          <w:szCs w:val="21"/>
        </w:rPr>
        <w:t>5.4.1 测绘</w:t>
      </w:r>
    </w:p>
    <w:p>
      <w:pPr>
        <w:spacing w:line="360" w:lineRule="auto"/>
        <w:ind w:firstLine="420" w:firstLineChars="200"/>
        <w:rPr>
          <w:rFonts w:ascii="Times New Roman" w:hAnsi="Times New Roman"/>
          <w:szCs w:val="21"/>
        </w:rPr>
      </w:pPr>
      <w:r>
        <w:rPr>
          <w:rFonts w:ascii="Times New Roman" w:hAnsi="Times New Roman"/>
          <w:szCs w:val="21"/>
        </w:rPr>
        <w:t>（1）除专用合同条款另有约定外，发包人应在开始勘察前7日内，向勘</w:t>
      </w:r>
      <w:bookmarkStart w:id="624" w:name="_Toc247527704"/>
      <w:bookmarkStart w:id="625" w:name="_Toc184635105"/>
      <w:bookmarkStart w:id="626" w:name="_Toc247514103"/>
      <w:bookmarkStart w:id="627" w:name="_Toc300835106"/>
      <w:r>
        <w:rPr>
          <w:rFonts w:ascii="Times New Roman" w:hAnsi="Times New Roman"/>
          <w:szCs w:val="21"/>
        </w:rPr>
        <w:t>察人</w:t>
      </w:r>
      <w:bookmarkEnd w:id="624"/>
      <w:bookmarkEnd w:id="625"/>
      <w:bookmarkEnd w:id="626"/>
      <w:bookmarkEnd w:id="627"/>
      <w:r>
        <w:rPr>
          <w:rFonts w:ascii="Times New Roman" w:hAnsi="Times New Roman"/>
          <w:szCs w:val="21"/>
        </w:rPr>
        <w:t>提供测量基准点、水准点和书</w:t>
      </w:r>
      <w:bookmarkStart w:id="628" w:name="_Toc247527705"/>
      <w:bookmarkStart w:id="629" w:name="_Toc247514104"/>
      <w:bookmarkStart w:id="630" w:name="_Toc300835107"/>
      <w:r>
        <w:rPr>
          <w:rFonts w:ascii="Times New Roman" w:hAnsi="Times New Roman"/>
          <w:szCs w:val="21"/>
        </w:rPr>
        <w:t>面资料等</w:t>
      </w:r>
      <w:bookmarkEnd w:id="628"/>
      <w:bookmarkEnd w:id="629"/>
      <w:bookmarkEnd w:id="630"/>
      <w:r>
        <w:rPr>
          <w:rFonts w:ascii="Times New Roman" w:hAnsi="Times New Roman"/>
          <w:szCs w:val="21"/>
        </w:rPr>
        <w:t>；勘察人应根据国家测绘基准、测绘系统和工程测量技术规范，按发包人要求的基准点以及合同工程精度要求，进行测绘。</w:t>
      </w:r>
    </w:p>
    <w:p>
      <w:pPr>
        <w:spacing w:line="360" w:lineRule="auto"/>
        <w:ind w:firstLine="420" w:firstLineChars="200"/>
        <w:rPr>
          <w:rFonts w:ascii="Times New Roman" w:hAnsi="Times New Roman"/>
          <w:szCs w:val="21"/>
        </w:rPr>
      </w:pPr>
      <w:r>
        <w:rPr>
          <w:rFonts w:ascii="Times New Roman" w:hAnsi="Times New Roman"/>
          <w:szCs w:val="21"/>
        </w:rPr>
        <w:t>（2）勘察人测绘之前，应当认真核对测绘数据，保证引用数据和原始数据准确无误。测绘工作应由测量人员如实记录，不得补记、涂改或者损坏。</w:t>
      </w:r>
    </w:p>
    <w:p>
      <w:pPr>
        <w:spacing w:line="360" w:lineRule="auto"/>
        <w:ind w:firstLine="420" w:firstLineChars="200"/>
        <w:rPr>
          <w:rFonts w:ascii="Times New Roman" w:hAnsi="Times New Roman"/>
          <w:szCs w:val="21"/>
        </w:rPr>
      </w:pPr>
      <w:r>
        <w:rPr>
          <w:rFonts w:ascii="Times New Roman" w:hAnsi="Times New Roman"/>
          <w:szCs w:val="21"/>
        </w:rPr>
        <w:t>（3）工程勘探之前，勘察人应当严格按照勘察方案的孔位坐标，进行测量放线并在实地位置定位，埋设带有编号且不易移动的标志桩进行定位控制。</w:t>
      </w:r>
    </w:p>
    <w:p>
      <w:pPr>
        <w:spacing w:line="360" w:lineRule="auto"/>
        <w:ind w:firstLine="422" w:firstLineChars="200"/>
        <w:rPr>
          <w:rFonts w:ascii="Times New Roman" w:hAnsi="Times New Roman"/>
          <w:b/>
          <w:szCs w:val="21"/>
        </w:rPr>
      </w:pPr>
      <w:r>
        <w:rPr>
          <w:rFonts w:ascii="Times New Roman" w:hAnsi="Times New Roman"/>
          <w:b/>
          <w:szCs w:val="21"/>
        </w:rPr>
        <w:t>5.4.2 勘探</w:t>
      </w:r>
    </w:p>
    <w:p>
      <w:pPr>
        <w:spacing w:line="360" w:lineRule="auto"/>
        <w:ind w:firstLine="420" w:firstLineChars="200"/>
        <w:rPr>
          <w:rFonts w:ascii="Times New Roman" w:hAnsi="Times New Roman"/>
        </w:rPr>
      </w:pPr>
      <w:r>
        <w:rPr>
          <w:rFonts w:ascii="Times New Roman" w:hAnsi="Times New Roman"/>
        </w:rPr>
        <w:t>（1）勘察人应当根据勘察目的和岩土特性，合理选择钻探、井探、槽探、洞</w:t>
      </w:r>
      <w:bookmarkStart w:id="631" w:name="_Toc184635102"/>
      <w:bookmarkStart w:id="632" w:name="_Toc247514086"/>
      <w:bookmarkStart w:id="633" w:name="_Toc300835085"/>
      <w:bookmarkStart w:id="634" w:name="_Toc247527687"/>
      <w:r>
        <w:rPr>
          <w:rFonts w:ascii="Times New Roman" w:hAnsi="Times New Roman"/>
        </w:rPr>
        <w:t>探和地球物理勘</w:t>
      </w:r>
      <w:bookmarkEnd w:id="631"/>
      <w:bookmarkEnd w:id="632"/>
      <w:bookmarkEnd w:id="633"/>
      <w:bookmarkEnd w:id="634"/>
      <w:r>
        <w:rPr>
          <w:rFonts w:ascii="Times New Roman" w:hAnsi="Times New Roman"/>
        </w:rPr>
        <w:t>探等勘探方</w:t>
      </w:r>
      <w:bookmarkStart w:id="635" w:name="_Toc247514087"/>
      <w:bookmarkStart w:id="636" w:name="_Toc247527688"/>
      <w:bookmarkStart w:id="637" w:name="_Toc300835086"/>
      <w:r>
        <w:rPr>
          <w:rFonts w:ascii="Times New Roman" w:hAnsi="Times New Roman"/>
        </w:rPr>
        <w:t>法，为完成</w:t>
      </w:r>
      <w:bookmarkEnd w:id="635"/>
      <w:bookmarkEnd w:id="636"/>
      <w:bookmarkEnd w:id="637"/>
      <w:r>
        <w:rPr>
          <w:rFonts w:ascii="Times New Roman" w:hAnsi="Times New Roman"/>
        </w:rPr>
        <w:t>合同约定的勘察任务创造条件。勘察人对于勘察方法的正确性、适用性和可靠性完全负责。</w:t>
      </w:r>
    </w:p>
    <w:p>
      <w:pPr>
        <w:spacing w:line="360" w:lineRule="auto"/>
        <w:ind w:firstLine="420" w:firstLineChars="200"/>
        <w:rPr>
          <w:rFonts w:ascii="Times New Roman" w:hAnsi="Times New Roman"/>
        </w:rPr>
      </w:pPr>
      <w:r>
        <w:rPr>
          <w:rFonts w:ascii="Times New Roman" w:hAnsi="Times New Roman"/>
        </w:rPr>
        <w:t>（2）勘察人布置勘探工作时，应当充分考虑勘探方法对于自然环境、周边设施、建构筑物、地下管线、架空线和其他物体的影响，采用切实有效的措施进行防范控制，不得造成损坏或中断运行，否则由此导致的费用增加和（或）周期延误由勘察人自行承担。</w:t>
      </w:r>
    </w:p>
    <w:p>
      <w:pPr>
        <w:spacing w:line="360" w:lineRule="auto"/>
        <w:ind w:firstLine="420" w:firstLineChars="200"/>
        <w:rPr>
          <w:rFonts w:ascii="Times New Roman" w:hAnsi="Times New Roman"/>
          <w:szCs w:val="21"/>
        </w:rPr>
      </w:pPr>
      <w:r>
        <w:rPr>
          <w:rFonts w:ascii="Times New Roman" w:hAnsi="Times New Roman"/>
          <w:szCs w:val="21"/>
        </w:rPr>
        <w:t>（3）勘察人应在标定的孔位处进行勘探，不得随意改动位置。勘探方法、勘探机具、勘探记录、取样编录与描述，孔位标记、孔位封闭等事项，应当严格执行规范标准，按实填写勘探报表和勘探日志。</w:t>
      </w:r>
    </w:p>
    <w:p>
      <w:pPr>
        <w:spacing w:line="360" w:lineRule="auto"/>
        <w:ind w:firstLine="420" w:firstLineChars="200"/>
        <w:rPr>
          <w:rFonts w:ascii="Times New Roman" w:hAnsi="Times New Roman"/>
          <w:szCs w:val="21"/>
        </w:rPr>
      </w:pPr>
      <w:r>
        <w:rPr>
          <w:rFonts w:ascii="Times New Roman" w:hAnsi="Times New Roman"/>
        </w:rPr>
        <w:t>（4）勘探工作完成后，勘察人应当按照规范要求及时封孔，并将封孔记录整理存档，勘探场地应当地面平整、清洁卫生，并通知发包人、行政主管部门及使用维护单位进行现场验收。验收通过之后如果发生沉陷，勘察人应当及时进行二次封孔和现场验收。</w:t>
      </w:r>
    </w:p>
    <w:p>
      <w:pPr>
        <w:spacing w:line="360" w:lineRule="auto"/>
        <w:ind w:firstLine="422" w:firstLineChars="200"/>
        <w:rPr>
          <w:rFonts w:ascii="Times New Roman" w:hAnsi="Times New Roman"/>
          <w:b/>
          <w:szCs w:val="21"/>
        </w:rPr>
      </w:pPr>
      <w:r>
        <w:rPr>
          <w:rFonts w:ascii="Times New Roman" w:hAnsi="Times New Roman"/>
          <w:b/>
          <w:szCs w:val="21"/>
        </w:rPr>
        <w:t>5.4.3 取样</w:t>
      </w:r>
    </w:p>
    <w:p>
      <w:pPr>
        <w:spacing w:line="360" w:lineRule="auto"/>
        <w:ind w:firstLine="420" w:firstLineChars="200"/>
        <w:rPr>
          <w:rFonts w:ascii="Times New Roman" w:hAnsi="Times New Roman"/>
          <w:szCs w:val="21"/>
        </w:rPr>
      </w:pPr>
      <w:r>
        <w:rPr>
          <w:rFonts w:ascii="Times New Roman" w:hAnsi="Times New Roman"/>
          <w:szCs w:val="21"/>
        </w:rPr>
        <w:t>（1）勘察人应当针对不同的岩土地质，按照勘探取样规范规程中的相关规定，根据地层特征、取样深度、设备条件和试验项目的不同，合理选用取样方法和取样工具进行取样，包括并不限于土样、水样、岩芯等。</w:t>
      </w:r>
    </w:p>
    <w:p>
      <w:pPr>
        <w:spacing w:line="360" w:lineRule="auto"/>
        <w:ind w:firstLine="420" w:firstLineChars="200"/>
        <w:rPr>
          <w:rFonts w:ascii="Times New Roman" w:hAnsi="Times New Roman"/>
          <w:szCs w:val="21"/>
        </w:rPr>
      </w:pPr>
      <w:r>
        <w:rPr>
          <w:rFonts w:ascii="Times New Roman" w:hAnsi="Times New Roman"/>
          <w:szCs w:val="21"/>
        </w:rPr>
        <w:t>（2）取样后的样品应当根据其类别、性质和特点等进行封装、贮存和运输。样品搬运之前，宜用数码相机进行现场拍照；运输途中应当采用柔软材料充填、尽量避免震动和阳光曝晒；装卸之时尽量轻拿轻放，以免样品损坏。</w:t>
      </w:r>
    </w:p>
    <w:p>
      <w:pPr>
        <w:spacing w:line="360" w:lineRule="auto"/>
        <w:ind w:firstLine="420" w:firstLineChars="200"/>
        <w:rPr>
          <w:rFonts w:ascii="Times New Roman" w:hAnsi="Times New Roman"/>
          <w:szCs w:val="21"/>
        </w:rPr>
      </w:pPr>
      <w:r>
        <w:rPr>
          <w:rFonts w:ascii="Times New Roman" w:hAnsi="Times New Roman"/>
          <w:szCs w:val="21"/>
        </w:rPr>
        <w:t>（3）取样后的样品应当填写和粘贴标签，标签内容包括并不限于工程名称、孔号、样品编号、取样深度、样品名称、取样日期、取样人姓名、施工机组等。</w:t>
      </w:r>
    </w:p>
    <w:p>
      <w:pPr>
        <w:spacing w:line="360" w:lineRule="auto"/>
        <w:ind w:firstLine="422" w:firstLineChars="200"/>
        <w:rPr>
          <w:rFonts w:ascii="Times New Roman" w:hAnsi="Times New Roman"/>
          <w:b/>
          <w:szCs w:val="21"/>
        </w:rPr>
      </w:pPr>
      <w:r>
        <w:rPr>
          <w:rFonts w:ascii="Times New Roman" w:hAnsi="Times New Roman"/>
          <w:b/>
          <w:szCs w:val="21"/>
        </w:rPr>
        <w:t>5.4.4 试验</w:t>
      </w:r>
    </w:p>
    <w:p>
      <w:pPr>
        <w:spacing w:line="360" w:lineRule="auto"/>
        <w:ind w:firstLine="420" w:firstLineChars="200"/>
        <w:rPr>
          <w:rFonts w:ascii="Times New Roman" w:hAnsi="Times New Roman"/>
          <w:szCs w:val="21"/>
        </w:rPr>
      </w:pPr>
      <w:r>
        <w:rPr>
          <w:rFonts w:ascii="Times New Roman" w:hAnsi="Times New Roman"/>
          <w:szCs w:val="21"/>
        </w:rPr>
        <w:t>（1）勘察人应当根据岩土条件、设计要求、勘察经验和测试方法特点，选用合适的原位测试方法和勘察设备进行原位测试。原位测试成果应与室内试验数据进行对比分析，检验其可靠性。</w:t>
      </w:r>
    </w:p>
    <w:p>
      <w:pPr>
        <w:spacing w:line="360" w:lineRule="auto"/>
        <w:ind w:firstLine="420" w:firstLineChars="200"/>
        <w:rPr>
          <w:rFonts w:ascii="Times New Roman" w:hAnsi="Times New Roman"/>
          <w:szCs w:val="21"/>
        </w:rPr>
      </w:pPr>
      <w:r>
        <w:rPr>
          <w:rFonts w:ascii="Times New Roman" w:hAnsi="Times New Roman"/>
          <w:szCs w:val="21"/>
        </w:rPr>
        <w:t>（2）勘察人的试验室应当通过行业管理部门认可的CMA计量认证，具有相应的资格证书、试验人员和试验条件，否则应当委托第三方试验室进行室内试验。</w:t>
      </w:r>
    </w:p>
    <w:p>
      <w:pPr>
        <w:spacing w:line="360" w:lineRule="auto"/>
        <w:ind w:firstLine="420" w:firstLineChars="200"/>
        <w:rPr>
          <w:rFonts w:ascii="Times New Roman" w:hAnsi="Times New Roman"/>
          <w:szCs w:val="21"/>
        </w:rPr>
      </w:pPr>
      <w:r>
        <w:rPr>
          <w:rFonts w:ascii="Times New Roman" w:hAnsi="Times New Roman"/>
          <w:szCs w:val="21"/>
        </w:rPr>
        <w:t>（3）勘察人应在试验之前按照要求清点样品数目，认定取样质量及数量是否满足试验需要；勘察设备应当检定合格，性能参数满足试验要求，严格按照规范标准的相应规定进行试验操作；试验之后应在有效期内保留备样，以备复核试验成果之用，并按规范标准规定处理余土和废液，符合环境保护、健康卫生等要求。</w:t>
      </w:r>
    </w:p>
    <w:p>
      <w:pPr>
        <w:spacing w:line="360" w:lineRule="auto"/>
        <w:ind w:firstLine="420" w:firstLineChars="200"/>
        <w:rPr>
          <w:rFonts w:ascii="Times New Roman" w:hAnsi="Times New Roman"/>
          <w:szCs w:val="21"/>
        </w:rPr>
      </w:pPr>
      <w:r>
        <w:rPr>
          <w:rFonts w:ascii="Times New Roman" w:hAnsi="Times New Roman"/>
          <w:szCs w:val="21"/>
        </w:rPr>
        <w:t>（4）试验报告的格式应当符合CMA计量认证体系要求，加盖CMA章并由试验负责人签字确认；试验负责人应当通过计量认证考核，并由项目负责人授权许可。</w:t>
      </w:r>
    </w:p>
    <w:p>
      <w:pPr>
        <w:pStyle w:val="6"/>
        <w:spacing w:line="240" w:lineRule="auto"/>
        <w:ind w:firstLine="137"/>
        <w:rPr>
          <w:rFonts w:ascii="Times New Roman" w:hAnsi="Times New Roman"/>
          <w:color w:val="000000"/>
        </w:rPr>
      </w:pPr>
      <w:bookmarkStart w:id="638" w:name="_Toc482188585"/>
      <w:bookmarkStart w:id="639" w:name="_Toc492300874"/>
      <w:r>
        <w:rPr>
          <w:rFonts w:ascii="Times New Roman" w:hAnsi="Times New Roman"/>
          <w:color w:val="000000"/>
        </w:rPr>
        <w:t xml:space="preserve">5.5 </w:t>
      </w:r>
      <w:r>
        <w:rPr>
          <w:rFonts w:hint="eastAsia" w:ascii="Times New Roman" w:hAnsi="Times New Roman"/>
          <w:color w:val="000000"/>
        </w:rPr>
        <w:t>勘察设备要求</w:t>
      </w:r>
      <w:bookmarkEnd w:id="638"/>
      <w:bookmarkEnd w:id="639"/>
    </w:p>
    <w:p>
      <w:pPr>
        <w:spacing w:line="360" w:lineRule="auto"/>
        <w:ind w:firstLine="420" w:firstLineChars="200"/>
        <w:rPr>
          <w:rFonts w:ascii="Times New Roman" w:hAnsi="Times New Roman"/>
        </w:rPr>
      </w:pPr>
      <w:r>
        <w:rPr>
          <w:rFonts w:ascii="Times New Roman" w:hAnsi="Times New Roman"/>
        </w:rPr>
        <w:t>5.5.1 勘察人应按合同进度计划的要求，及时配置勘察设备进行作业。勘察人更换合</w:t>
      </w:r>
      <w:bookmarkStart w:id="640" w:name="_Toc247514090"/>
      <w:bookmarkStart w:id="641" w:name="_Toc247527691"/>
      <w:bookmarkStart w:id="642" w:name="_Toc300835090"/>
      <w:r>
        <w:rPr>
          <w:rFonts w:ascii="Times New Roman" w:hAnsi="Times New Roman"/>
        </w:rPr>
        <w:t>同约定的勘察设备的，应报发包人批准。</w:t>
      </w:r>
    </w:p>
    <w:p>
      <w:pPr>
        <w:spacing w:line="360" w:lineRule="auto"/>
        <w:ind w:firstLine="420" w:firstLineChars="200"/>
        <w:rPr>
          <w:rFonts w:ascii="Times New Roman" w:hAnsi="Times New Roman"/>
        </w:rPr>
      </w:pPr>
      <w:r>
        <w:rPr>
          <w:rFonts w:ascii="Times New Roman" w:hAnsi="Times New Roman"/>
        </w:rPr>
        <w:t>5.5.2 勘察人应当按照规范要求，及时维修、保养或更换勘察设备，包括并不限于钻机、触探仪、全站仪、水准仪、探测仪、测井平台、天平、固结仪、振筛机、干燥箱、直剪仪、收缩仪、膨胀仪、渗透仪等，保证勘察设备能够随时进场使用。</w:t>
      </w:r>
    </w:p>
    <w:p>
      <w:pPr>
        <w:spacing w:line="360" w:lineRule="auto"/>
        <w:ind w:firstLine="420" w:firstLineChars="200"/>
        <w:rPr>
          <w:rFonts w:ascii="Times New Roman" w:hAnsi="Times New Roman"/>
        </w:rPr>
      </w:pPr>
      <w:r>
        <w:rPr>
          <w:rFonts w:ascii="Times New Roman" w:hAnsi="Times New Roman"/>
        </w:rPr>
        <w:t>5.5.3 勘察人使用的勘察设备不能满足合同进度计划和（或）质量要求时，发包人有权要求勘察人增加或更换勘察设备，勘察人应及时增加或更换，由此增加的费用和（或）周期延误由勘察人自行承担。</w:t>
      </w:r>
    </w:p>
    <w:p>
      <w:pPr>
        <w:pStyle w:val="6"/>
        <w:spacing w:line="240" w:lineRule="auto"/>
        <w:ind w:firstLine="137"/>
        <w:rPr>
          <w:rFonts w:ascii="Times New Roman" w:hAnsi="Times New Roman"/>
          <w:color w:val="000000"/>
        </w:rPr>
      </w:pPr>
      <w:bookmarkStart w:id="643" w:name="_Toc482188586"/>
      <w:bookmarkStart w:id="644" w:name="_Toc492300875"/>
      <w:r>
        <w:rPr>
          <w:rFonts w:ascii="Times New Roman" w:hAnsi="Times New Roman"/>
          <w:color w:val="000000"/>
        </w:rPr>
        <w:t xml:space="preserve">5.6 </w:t>
      </w:r>
      <w:r>
        <w:rPr>
          <w:rFonts w:hint="eastAsia" w:ascii="Times New Roman" w:hAnsi="Times New Roman"/>
          <w:color w:val="000000"/>
        </w:rPr>
        <w:t>临时占地和设施要求</w:t>
      </w:r>
      <w:bookmarkEnd w:id="643"/>
      <w:bookmarkEnd w:id="644"/>
    </w:p>
    <w:p>
      <w:pPr>
        <w:spacing w:line="360" w:lineRule="auto"/>
        <w:ind w:firstLine="420" w:firstLineChars="200"/>
        <w:rPr>
          <w:rFonts w:ascii="Times New Roman" w:hAnsi="Times New Roman"/>
        </w:rPr>
      </w:pPr>
      <w:r>
        <w:rPr>
          <w:rFonts w:ascii="Times New Roman" w:hAnsi="Times New Roman"/>
        </w:rPr>
        <w:t>5.6.1 勘察人应当根据勘察服务方案制订临时占地计划，报请发包人批准</w:t>
      </w:r>
      <w:bookmarkEnd w:id="640"/>
      <w:bookmarkEnd w:id="641"/>
      <w:bookmarkEnd w:id="642"/>
      <w:bookmarkStart w:id="645" w:name="_Toc247527692"/>
      <w:bookmarkStart w:id="646" w:name="_Toc184635103"/>
      <w:bookmarkStart w:id="647" w:name="_Toc247514091"/>
      <w:bookmarkStart w:id="648" w:name="_Toc300835092"/>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5.6.2 位于本工</w:t>
      </w:r>
      <w:bookmarkEnd w:id="645"/>
      <w:bookmarkEnd w:id="646"/>
      <w:bookmarkEnd w:id="647"/>
      <w:bookmarkEnd w:id="648"/>
      <w:r>
        <w:rPr>
          <w:rFonts w:ascii="Times New Roman" w:hAnsi="Times New Roman"/>
        </w:rPr>
        <w:t>程</w:t>
      </w:r>
      <w:bookmarkStart w:id="649" w:name="_Toc247514092"/>
      <w:bookmarkStart w:id="650" w:name="_Toc247527693"/>
      <w:bookmarkStart w:id="651" w:name="_Toc300835093"/>
      <w:r>
        <w:rPr>
          <w:rFonts w:ascii="Times New Roman" w:hAnsi="Times New Roman"/>
        </w:rPr>
        <w:t>区域内的</w:t>
      </w:r>
      <w:bookmarkEnd w:id="649"/>
      <w:bookmarkEnd w:id="650"/>
      <w:bookmarkEnd w:id="651"/>
      <w:r>
        <w:rPr>
          <w:rFonts w:ascii="Times New Roman" w:hAnsi="Times New Roman"/>
        </w:rPr>
        <w:t>临时占地，由发包人协调提供。位于道路、绿化或者其他市政设施内的临时占地，由勘察人向行政管理部门报建申请，按照要求制定占地施工方案，并据此实施。</w:t>
      </w:r>
    </w:p>
    <w:p>
      <w:pPr>
        <w:spacing w:line="360" w:lineRule="auto"/>
        <w:ind w:firstLine="420" w:firstLineChars="200"/>
        <w:rPr>
          <w:rFonts w:ascii="Times New Roman" w:hAnsi="Times New Roman"/>
          <w:szCs w:val="21"/>
        </w:rPr>
      </w:pPr>
      <w:r>
        <w:rPr>
          <w:rFonts w:ascii="Times New Roman" w:hAnsi="Times New Roman"/>
          <w:szCs w:val="21"/>
        </w:rPr>
        <w:t>5.6.3 临时占地使用完毕后，勘察人应当按照发包人要求或行政管理部门规定恢复临时占地。如果恢复或清理标准不能满足要求的，发包人有权委托他人代为恢复或清理，由此发生的费用从拟支付给勘察人的勘察费用中扣除。</w:t>
      </w:r>
    </w:p>
    <w:p>
      <w:pPr>
        <w:spacing w:line="360" w:lineRule="auto"/>
        <w:ind w:firstLine="420" w:firstLineChars="200"/>
        <w:rPr>
          <w:rFonts w:ascii="Times New Roman" w:hAnsi="Times New Roman"/>
          <w:szCs w:val="21"/>
        </w:rPr>
      </w:pPr>
      <w:r>
        <w:rPr>
          <w:rFonts w:ascii="Times New Roman" w:hAnsi="Times New Roman"/>
        </w:rPr>
        <w:t>5.6.4 勘察人应当配备或搭设足够的临时设施，保证勘探工作能够正常开展。临时设施包括并不限于施工围挡、交通</w:t>
      </w:r>
      <w:r>
        <w:rPr>
          <w:rFonts w:ascii="Times New Roman" w:hAnsi="Times New Roman"/>
          <w:szCs w:val="21"/>
        </w:rPr>
        <w:t>疏导设施、安全防范设施、钻机防护设施、安全文明施工设施、办公生活用房、取样存放场所等。</w:t>
      </w:r>
    </w:p>
    <w:p>
      <w:pPr>
        <w:spacing w:line="360" w:lineRule="auto"/>
        <w:ind w:firstLine="420" w:firstLineChars="200"/>
        <w:rPr>
          <w:rFonts w:ascii="Times New Roman" w:hAnsi="Times New Roman"/>
        </w:rPr>
      </w:pPr>
      <w:r>
        <w:rPr>
          <w:rFonts w:ascii="Times New Roman" w:hAnsi="Times New Roman"/>
          <w:szCs w:val="21"/>
        </w:rPr>
        <w:t>5.6.5 临时设施应当满足规范标准、发包人要求和行政管理部门的规定等。除专用合同条款另有约定外，临时设施的修建、拆除和恢复费用由勘察人自行承担。</w:t>
      </w:r>
    </w:p>
    <w:p>
      <w:pPr>
        <w:pStyle w:val="6"/>
        <w:spacing w:line="240" w:lineRule="auto"/>
        <w:ind w:firstLine="137"/>
        <w:rPr>
          <w:rFonts w:ascii="Times New Roman" w:hAnsi="Times New Roman"/>
          <w:color w:val="000000"/>
        </w:rPr>
      </w:pPr>
      <w:bookmarkStart w:id="652" w:name="_Toc492300876"/>
      <w:bookmarkStart w:id="653" w:name="_Toc482188587"/>
      <w:r>
        <w:rPr>
          <w:rFonts w:ascii="Times New Roman" w:hAnsi="Times New Roman"/>
          <w:color w:val="000000"/>
        </w:rPr>
        <w:t xml:space="preserve">5.7 </w:t>
      </w:r>
      <w:r>
        <w:rPr>
          <w:rFonts w:hint="eastAsia" w:ascii="Times New Roman" w:hAnsi="Times New Roman"/>
          <w:color w:val="000000"/>
        </w:rPr>
        <w:t>安全作业要求</w:t>
      </w:r>
      <w:bookmarkEnd w:id="652"/>
      <w:bookmarkEnd w:id="653"/>
    </w:p>
    <w:p>
      <w:pPr>
        <w:spacing w:line="360" w:lineRule="auto"/>
        <w:ind w:firstLine="420" w:firstLineChars="200"/>
        <w:rPr>
          <w:rFonts w:ascii="Times New Roman" w:hAnsi="Times New Roman"/>
          <w:szCs w:val="21"/>
        </w:rPr>
      </w:pPr>
      <w:r>
        <w:rPr>
          <w:rFonts w:ascii="Times New Roman" w:hAnsi="Times New Roman"/>
        </w:rPr>
        <w:t>5.7.1</w:t>
      </w:r>
      <w:r>
        <w:rPr>
          <w:rFonts w:ascii="Times New Roman" w:hAnsi="Times New Roman"/>
          <w:szCs w:val="21"/>
        </w:rPr>
        <w:t xml:space="preserve"> 勘察人应按合同约定履行安全职责，执行发包人有关安全工作的指示，并在专用合同条</w:t>
      </w:r>
      <w:bookmarkStart w:id="654" w:name="_Toc247527711"/>
      <w:bookmarkStart w:id="655" w:name="_Toc247514110"/>
      <w:bookmarkStart w:id="656" w:name="_Toc300835113"/>
      <w:r>
        <w:rPr>
          <w:rFonts w:ascii="Times New Roman" w:hAnsi="Times New Roman"/>
          <w:szCs w:val="21"/>
        </w:rPr>
        <w:t>款约定的期限内，按合同约</w:t>
      </w:r>
      <w:bookmarkEnd w:id="654"/>
      <w:bookmarkEnd w:id="655"/>
      <w:bookmarkEnd w:id="656"/>
      <w:r>
        <w:rPr>
          <w:rFonts w:ascii="Times New Roman" w:hAnsi="Times New Roman"/>
          <w:szCs w:val="21"/>
        </w:rPr>
        <w:t>定的安全工作内容，编制安全措施计划报送发包人批准。</w:t>
      </w:r>
    </w:p>
    <w:p>
      <w:pPr>
        <w:spacing w:line="360" w:lineRule="auto"/>
        <w:ind w:firstLine="420" w:firstLineChars="200"/>
        <w:rPr>
          <w:rFonts w:ascii="Times New Roman" w:hAnsi="Times New Roman"/>
          <w:szCs w:val="21"/>
        </w:rPr>
      </w:pPr>
      <w:r>
        <w:rPr>
          <w:rFonts w:ascii="Times New Roman" w:hAnsi="Times New Roman"/>
        </w:rPr>
        <w:t>5.7.2</w:t>
      </w:r>
      <w:r>
        <w:rPr>
          <w:rFonts w:ascii="Times New Roman" w:hAnsi="Times New Roman"/>
          <w:szCs w:val="21"/>
        </w:rPr>
        <w:t xml:space="preserve"> 勘察人应当严格执行操作规程，采取有效措施保证道路、桥梁、交通安全设施、</w:t>
      </w:r>
      <w:r>
        <w:rPr>
          <w:rFonts w:ascii="Times New Roman" w:hAnsi="Times New Roman"/>
        </w:rPr>
        <w:t>建构筑物、地下管线、架空线和其他周边设施等安全正常地运行。</w:t>
      </w:r>
    </w:p>
    <w:p>
      <w:pPr>
        <w:spacing w:line="360" w:lineRule="auto"/>
        <w:ind w:firstLine="420" w:firstLineChars="200"/>
        <w:rPr>
          <w:rFonts w:ascii="Times New Roman" w:hAnsi="Times New Roman"/>
          <w:szCs w:val="21"/>
        </w:rPr>
      </w:pPr>
      <w:r>
        <w:rPr>
          <w:rFonts w:ascii="Times New Roman" w:hAnsi="Times New Roman"/>
        </w:rPr>
        <w:t>5.7.3</w:t>
      </w:r>
      <w:r>
        <w:rPr>
          <w:rFonts w:ascii="Times New Roman" w:hAnsi="Times New Roman"/>
          <w:szCs w:val="21"/>
        </w:rPr>
        <w:t xml:space="preserve"> 勘察人应当按照法律、法规和工程建设强制性标准进行勘察，加强勘察作业安全管理，特别加强易燃、易爆材料、火工器材、有毒与腐蚀性材料和其他危险品的管理。</w:t>
      </w:r>
    </w:p>
    <w:p>
      <w:pPr>
        <w:spacing w:line="360" w:lineRule="auto"/>
        <w:ind w:firstLine="420" w:firstLineChars="200"/>
        <w:rPr>
          <w:rFonts w:ascii="Times New Roman" w:hAnsi="Times New Roman"/>
          <w:szCs w:val="21"/>
        </w:rPr>
      </w:pPr>
      <w:r>
        <w:rPr>
          <w:rFonts w:ascii="Times New Roman" w:hAnsi="Times New Roman"/>
        </w:rPr>
        <w:t>5.7.4</w:t>
      </w:r>
      <w:r>
        <w:rPr>
          <w:rFonts w:ascii="Times New Roman" w:hAnsi="Times New Roman"/>
          <w:szCs w:val="21"/>
        </w:rPr>
        <w:t xml:space="preserve"> 勘察人应严格按照国家安全标准制定施工安全操作规程，配备必要的安全生产和劳动保护设施，加强对勘察人人员的安全教育，并且发放安全工作手册和劳动保护用具。</w:t>
      </w:r>
    </w:p>
    <w:p>
      <w:pPr>
        <w:spacing w:line="360" w:lineRule="auto"/>
        <w:ind w:firstLine="420" w:firstLineChars="200"/>
        <w:rPr>
          <w:rFonts w:ascii="Times New Roman" w:hAnsi="Times New Roman"/>
          <w:szCs w:val="21"/>
        </w:rPr>
      </w:pPr>
      <w:r>
        <w:rPr>
          <w:rFonts w:ascii="Times New Roman" w:hAnsi="Times New Roman"/>
        </w:rPr>
        <w:t>5.7.</w:t>
      </w:r>
      <w:r>
        <w:rPr>
          <w:rFonts w:ascii="Times New Roman" w:hAnsi="Times New Roman"/>
          <w:szCs w:val="21"/>
        </w:rPr>
        <w:t>5勘察人应按发包人的指示制定应对灾害的紧急预案，报送发包人批准。勘察人还应按预案做好安全检查，配置必要的救助物资和器材，切实保护好有关人员的人身和财产安全。</w:t>
      </w:r>
    </w:p>
    <w:p>
      <w:pPr>
        <w:spacing w:line="360" w:lineRule="auto"/>
        <w:ind w:firstLine="420" w:firstLineChars="200"/>
        <w:rPr>
          <w:rFonts w:ascii="Times New Roman" w:hAnsi="Times New Roman"/>
          <w:szCs w:val="21"/>
        </w:rPr>
      </w:pPr>
      <w:r>
        <w:rPr>
          <w:rFonts w:ascii="Times New Roman" w:hAnsi="Times New Roman"/>
        </w:rPr>
        <w:t>5.7.6</w:t>
      </w:r>
      <w:r>
        <w:rPr>
          <w:rFonts w:ascii="Times New Roman" w:hAnsi="Times New Roman"/>
          <w:szCs w:val="21"/>
        </w:rPr>
        <w:t xml:space="preserve"> 勘察人应对其履行合同所雇佣的全部人员，包括分包人人员的工伤事故承担责任，但由于发包人原因造成勘察人人员工伤事故的，应由发包人承担责任。</w:t>
      </w:r>
    </w:p>
    <w:p>
      <w:pPr>
        <w:spacing w:line="360" w:lineRule="auto"/>
        <w:ind w:firstLine="420" w:firstLineChars="200"/>
        <w:rPr>
          <w:rFonts w:ascii="Times New Roman" w:hAnsi="Times New Roman"/>
          <w:szCs w:val="21"/>
        </w:rPr>
      </w:pPr>
      <w:r>
        <w:rPr>
          <w:rFonts w:ascii="Times New Roman" w:hAnsi="Times New Roman"/>
        </w:rPr>
        <w:t>5.7.7</w:t>
      </w:r>
      <w:r>
        <w:rPr>
          <w:rFonts w:ascii="Times New Roman" w:hAnsi="Times New Roman"/>
          <w:szCs w:val="21"/>
        </w:rPr>
        <w:t xml:space="preserve"> 由于勘察人原因在施工场地内及其毗邻地带造成的第三者人员伤亡和财产损失，由勘察人负责赔偿。</w:t>
      </w:r>
    </w:p>
    <w:p>
      <w:pPr>
        <w:pStyle w:val="6"/>
        <w:spacing w:line="240" w:lineRule="auto"/>
        <w:ind w:firstLine="137"/>
        <w:rPr>
          <w:rFonts w:ascii="Times New Roman" w:hAnsi="Times New Roman"/>
          <w:color w:val="000000"/>
        </w:rPr>
      </w:pPr>
      <w:bookmarkStart w:id="657" w:name="_Toc492300877"/>
      <w:bookmarkStart w:id="658" w:name="_Toc482188588"/>
      <w:r>
        <w:rPr>
          <w:rFonts w:ascii="Times New Roman" w:hAnsi="Times New Roman"/>
          <w:color w:val="000000"/>
        </w:rPr>
        <w:t xml:space="preserve">5.8 </w:t>
      </w:r>
      <w:r>
        <w:rPr>
          <w:rFonts w:hint="eastAsia" w:ascii="Times New Roman" w:hAnsi="Times New Roman"/>
          <w:color w:val="000000"/>
        </w:rPr>
        <w:t>环境保护要求</w:t>
      </w:r>
      <w:bookmarkEnd w:id="657"/>
      <w:bookmarkEnd w:id="658"/>
    </w:p>
    <w:p>
      <w:pPr>
        <w:spacing w:line="360" w:lineRule="auto"/>
        <w:ind w:firstLine="420" w:firstLineChars="200"/>
        <w:rPr>
          <w:rFonts w:ascii="Times New Roman" w:hAnsi="Times New Roman"/>
          <w:szCs w:val="21"/>
        </w:rPr>
      </w:pPr>
      <w:r>
        <w:rPr>
          <w:rFonts w:ascii="Times New Roman" w:hAnsi="Times New Roman"/>
        </w:rPr>
        <w:t>5.8.1</w:t>
      </w:r>
      <w:r>
        <w:rPr>
          <w:rFonts w:ascii="Times New Roman" w:hAnsi="Times New Roman"/>
          <w:szCs w:val="21"/>
        </w:rPr>
        <w:t xml:space="preserve"> 勘察人在履行合同过程中，应遵守有关环境保护的法律，履行合同约定的环境保护义务，并对违</w:t>
      </w:r>
      <w:bookmarkStart w:id="659" w:name="_Toc247527713"/>
      <w:bookmarkStart w:id="660" w:name="_Toc300835115"/>
      <w:bookmarkStart w:id="661" w:name="_Toc247514112"/>
      <w:r>
        <w:rPr>
          <w:rFonts w:ascii="Times New Roman" w:hAnsi="Times New Roman"/>
          <w:szCs w:val="21"/>
        </w:rPr>
        <w:t>反法律和合同约定</w:t>
      </w:r>
      <w:bookmarkEnd w:id="659"/>
      <w:bookmarkEnd w:id="660"/>
      <w:bookmarkEnd w:id="661"/>
      <w:r>
        <w:rPr>
          <w:rFonts w:ascii="Times New Roman" w:hAnsi="Times New Roman"/>
          <w:szCs w:val="21"/>
        </w:rPr>
        <w:t>义务所造成的环境破坏、人身伤害和财产损失负责。</w:t>
      </w:r>
    </w:p>
    <w:p>
      <w:pPr>
        <w:spacing w:line="360" w:lineRule="auto"/>
        <w:ind w:firstLine="420" w:firstLineChars="200"/>
        <w:rPr>
          <w:rFonts w:ascii="Times New Roman" w:hAnsi="Times New Roman"/>
          <w:szCs w:val="21"/>
        </w:rPr>
      </w:pPr>
      <w:r>
        <w:rPr>
          <w:rFonts w:ascii="Times New Roman" w:hAnsi="Times New Roman"/>
        </w:rPr>
        <w:t>5.8.2</w:t>
      </w:r>
      <w:r>
        <w:rPr>
          <w:rFonts w:ascii="Times New Roman" w:hAnsi="Times New Roman"/>
          <w:szCs w:val="21"/>
        </w:rPr>
        <w:t xml:space="preserve"> 勘察人应按合同约定的环保工作内容，编制环保措施计划，报送发包人批准。</w:t>
      </w:r>
    </w:p>
    <w:p>
      <w:pPr>
        <w:spacing w:line="360" w:lineRule="auto"/>
        <w:ind w:firstLine="420" w:firstLineChars="200"/>
        <w:rPr>
          <w:rFonts w:ascii="Times New Roman" w:hAnsi="Times New Roman"/>
          <w:szCs w:val="21"/>
        </w:rPr>
      </w:pPr>
      <w:r>
        <w:rPr>
          <w:rFonts w:ascii="Times New Roman" w:hAnsi="Times New Roman"/>
        </w:rPr>
        <w:t xml:space="preserve">5.8.3 </w:t>
      </w:r>
      <w:r>
        <w:rPr>
          <w:rFonts w:ascii="Times New Roman" w:hAnsi="Times New Roman"/>
          <w:szCs w:val="21"/>
        </w:rPr>
        <w:t>勘察人应确保勘探过程中产生的气体排放物、</w:t>
      </w:r>
      <w:r>
        <w:rPr>
          <w:rFonts w:ascii="Times New Roman" w:hAnsi="Times New Roman"/>
        </w:rPr>
        <w:t>粉尘、噪声、</w:t>
      </w:r>
      <w:r>
        <w:rPr>
          <w:rFonts w:ascii="Times New Roman" w:hAnsi="Times New Roman"/>
          <w:szCs w:val="21"/>
        </w:rPr>
        <w:t>地面排水及排污等，符合法律规定和发包人要求。</w:t>
      </w:r>
    </w:p>
    <w:p>
      <w:pPr>
        <w:pStyle w:val="6"/>
        <w:spacing w:line="240" w:lineRule="auto"/>
        <w:ind w:firstLine="137"/>
        <w:rPr>
          <w:rFonts w:ascii="Times New Roman" w:hAnsi="Times New Roman"/>
          <w:color w:val="000000"/>
        </w:rPr>
      </w:pPr>
      <w:bookmarkStart w:id="662" w:name="_Toc482188589"/>
      <w:bookmarkStart w:id="663" w:name="_Toc492300878"/>
      <w:r>
        <w:rPr>
          <w:rFonts w:ascii="Times New Roman" w:hAnsi="Times New Roman"/>
          <w:color w:val="000000"/>
        </w:rPr>
        <w:t xml:space="preserve">5.9 </w:t>
      </w:r>
      <w:r>
        <w:rPr>
          <w:rFonts w:hint="eastAsia" w:ascii="Times New Roman" w:hAnsi="Times New Roman"/>
          <w:color w:val="000000"/>
        </w:rPr>
        <w:t>事故处理要求</w:t>
      </w:r>
      <w:bookmarkEnd w:id="662"/>
      <w:bookmarkEnd w:id="663"/>
    </w:p>
    <w:p>
      <w:pPr>
        <w:spacing w:line="360" w:lineRule="auto"/>
        <w:ind w:firstLine="420" w:firstLineChars="200"/>
        <w:rPr>
          <w:rFonts w:ascii="Times New Roman" w:hAnsi="Times New Roman"/>
          <w:szCs w:val="21"/>
        </w:rPr>
      </w:pPr>
      <w:r>
        <w:rPr>
          <w:rFonts w:ascii="Times New Roman" w:hAnsi="Times New Roman"/>
          <w:szCs w:val="21"/>
        </w:rPr>
        <w:t>5.9.1 合同履行过程中发生事故的，勘察人应立即通知发包人。</w:t>
      </w:r>
    </w:p>
    <w:p>
      <w:pPr>
        <w:spacing w:line="360" w:lineRule="auto"/>
        <w:ind w:firstLine="420" w:firstLineChars="200"/>
        <w:rPr>
          <w:rFonts w:ascii="Times New Roman" w:hAnsi="Times New Roman"/>
          <w:szCs w:val="21"/>
        </w:rPr>
      </w:pPr>
      <w:r>
        <w:rPr>
          <w:rFonts w:ascii="Times New Roman" w:hAnsi="Times New Roman"/>
          <w:szCs w:val="21"/>
        </w:rPr>
        <w:t>5.9.2 发包人和勘察人应立即组织人员和设备进行紧急抢救</w:t>
      </w:r>
      <w:bookmarkStart w:id="664" w:name="_Toc247514113"/>
      <w:bookmarkStart w:id="665" w:name="_Toc247527714"/>
      <w:bookmarkStart w:id="666" w:name="_Toc300835116"/>
      <w:r>
        <w:rPr>
          <w:rFonts w:ascii="Times New Roman" w:hAnsi="Times New Roman"/>
          <w:szCs w:val="21"/>
        </w:rPr>
        <w:t>和抢修，减少人员</w:t>
      </w:r>
      <w:bookmarkEnd w:id="664"/>
      <w:bookmarkEnd w:id="665"/>
      <w:bookmarkEnd w:id="666"/>
      <w:r>
        <w:rPr>
          <w:rFonts w:ascii="Times New Roman" w:hAnsi="Times New Roman"/>
          <w:szCs w:val="21"/>
        </w:rPr>
        <w:t>伤亡和财产损失，防止事故扩大，并保护事故现场。需要移动现场物品时，应作出标记和书面记录，妥善保管有关证据。发包人和勘察人应按国家有关规定，及时如实地向有关部门报告事故发生的情况，以及正在采取的紧急措施等。</w:t>
      </w:r>
    </w:p>
    <w:p>
      <w:pPr>
        <w:pStyle w:val="6"/>
        <w:spacing w:line="240" w:lineRule="auto"/>
        <w:ind w:firstLine="137"/>
        <w:rPr>
          <w:rFonts w:ascii="Times New Roman" w:hAnsi="Times New Roman"/>
          <w:color w:val="000000"/>
        </w:rPr>
      </w:pPr>
      <w:bookmarkStart w:id="667" w:name="_Toc482188590"/>
      <w:bookmarkStart w:id="668" w:name="_Toc492300879"/>
      <w:r>
        <w:rPr>
          <w:rFonts w:ascii="Times New Roman" w:hAnsi="Times New Roman"/>
          <w:color w:val="000000"/>
        </w:rPr>
        <w:t xml:space="preserve">5.10 </w:t>
      </w:r>
      <w:r>
        <w:rPr>
          <w:rFonts w:hint="eastAsia" w:ascii="Times New Roman" w:hAnsi="Times New Roman"/>
          <w:color w:val="000000"/>
        </w:rPr>
        <w:t>勘察文件要求</w:t>
      </w:r>
      <w:bookmarkEnd w:id="667"/>
      <w:bookmarkEnd w:id="668"/>
    </w:p>
    <w:p>
      <w:pPr>
        <w:spacing w:line="360" w:lineRule="auto"/>
        <w:ind w:firstLine="420" w:firstLineChars="200"/>
        <w:rPr>
          <w:rFonts w:ascii="Times New Roman" w:hAnsi="Times New Roman"/>
          <w:szCs w:val="21"/>
        </w:rPr>
      </w:pPr>
      <w:r>
        <w:rPr>
          <w:rFonts w:ascii="Times New Roman" w:hAnsi="Times New Roman"/>
          <w:szCs w:val="21"/>
        </w:rPr>
        <w:t>5.10.1 勘察文件的编制应符合法律法规、规范标准的强制性规定和发包人要求，相关勘察依据应完整、准确、可靠，勘察方案论证充分，计算成果规范可靠，并能够实施。</w:t>
      </w:r>
    </w:p>
    <w:p>
      <w:pPr>
        <w:spacing w:line="360" w:lineRule="auto"/>
        <w:ind w:firstLine="420" w:firstLineChars="200"/>
        <w:rPr>
          <w:rFonts w:ascii="Times New Roman" w:hAnsi="Times New Roman"/>
          <w:szCs w:val="21"/>
        </w:rPr>
      </w:pPr>
      <w:r>
        <w:rPr>
          <w:rFonts w:ascii="Times New Roman" w:hAnsi="Times New Roman"/>
          <w:szCs w:val="21"/>
        </w:rPr>
        <w:t>5.10.2 勘察文件的深度应满足本合同相应勘察阶段的规定要求，满足发包人的下步工作需要，并应符合国家和行业现行规定。</w:t>
      </w:r>
    </w:p>
    <w:p>
      <w:pPr>
        <w:pStyle w:val="5"/>
        <w:rPr>
          <w:rFonts w:ascii="Times New Roman" w:hAnsi="Times New Roman"/>
        </w:rPr>
      </w:pPr>
      <w:bookmarkStart w:id="669" w:name="_Toc482188591"/>
      <w:bookmarkStart w:id="670" w:name="_Toc492300880"/>
      <w:r>
        <w:rPr>
          <w:rFonts w:ascii="Times New Roman" w:hAnsi="Times New Roman"/>
        </w:rPr>
        <w:t>6. 开始勘察和完成勘察</w:t>
      </w:r>
      <w:bookmarkEnd w:id="669"/>
      <w:bookmarkEnd w:id="670"/>
    </w:p>
    <w:p>
      <w:pPr>
        <w:pStyle w:val="6"/>
        <w:spacing w:line="240" w:lineRule="auto"/>
        <w:ind w:firstLine="137"/>
        <w:rPr>
          <w:rFonts w:ascii="Times New Roman" w:hAnsi="Times New Roman"/>
          <w:color w:val="000000"/>
        </w:rPr>
      </w:pPr>
      <w:bookmarkStart w:id="671" w:name="_Toc482188592"/>
      <w:bookmarkStart w:id="672" w:name="_Toc492300881"/>
      <w:r>
        <w:rPr>
          <w:rFonts w:ascii="Times New Roman" w:hAnsi="Times New Roman"/>
          <w:color w:val="000000"/>
        </w:rPr>
        <w:t xml:space="preserve">6.1 </w:t>
      </w:r>
      <w:r>
        <w:rPr>
          <w:rFonts w:hint="eastAsia" w:ascii="Times New Roman" w:hAnsi="Times New Roman"/>
          <w:color w:val="000000"/>
        </w:rPr>
        <w:t>开始勘察</w:t>
      </w:r>
      <w:bookmarkEnd w:id="671"/>
      <w:bookmarkEnd w:id="672"/>
    </w:p>
    <w:p>
      <w:pPr>
        <w:spacing w:line="360" w:lineRule="auto"/>
        <w:ind w:firstLine="420" w:firstLineChars="200"/>
        <w:rPr>
          <w:rFonts w:ascii="Times New Roman" w:hAnsi="Times New Roman"/>
          <w:szCs w:val="21"/>
        </w:rPr>
      </w:pPr>
      <w:r>
        <w:rPr>
          <w:rFonts w:ascii="Times New Roman" w:hAnsi="Times New Roman"/>
          <w:szCs w:val="21"/>
        </w:rPr>
        <w:t>6.1.1符合专用合同条款约定的开始勘察条件的，发包人应提前7</w:t>
      </w:r>
      <w:bookmarkStart w:id="673" w:name="_Toc300835117"/>
      <w:bookmarkStart w:id="674" w:name="_Toc184635108"/>
      <w:bookmarkStart w:id="675" w:name="_Toc247527715"/>
      <w:bookmarkStart w:id="676" w:name="_Toc247514114"/>
      <w:r>
        <w:rPr>
          <w:rFonts w:ascii="Times New Roman" w:hAnsi="Times New Roman"/>
          <w:szCs w:val="21"/>
        </w:rPr>
        <w:t>天向勘察人发出开始</w:t>
      </w:r>
      <w:bookmarkEnd w:id="673"/>
      <w:bookmarkEnd w:id="674"/>
      <w:bookmarkEnd w:id="675"/>
      <w:bookmarkEnd w:id="676"/>
      <w:r>
        <w:rPr>
          <w:rFonts w:ascii="Times New Roman" w:hAnsi="Times New Roman"/>
          <w:szCs w:val="21"/>
        </w:rPr>
        <w:t>勘察通知。</w:t>
      </w:r>
      <w:bookmarkStart w:id="677" w:name="_Toc300835118"/>
      <w:bookmarkStart w:id="678" w:name="_Toc247527716"/>
      <w:bookmarkStart w:id="679" w:name="_Toc247514115"/>
      <w:bookmarkStart w:id="680" w:name="_Toc247527718"/>
      <w:bookmarkStart w:id="681" w:name="_Toc247514117"/>
      <w:bookmarkStart w:id="682" w:name="_Toc300835120"/>
      <w:r>
        <w:rPr>
          <w:rFonts w:ascii="Times New Roman" w:hAnsi="Times New Roman"/>
          <w:szCs w:val="21"/>
        </w:rPr>
        <w:t>勘察服务期限自开始</w:t>
      </w:r>
      <w:bookmarkEnd w:id="677"/>
      <w:bookmarkEnd w:id="678"/>
      <w:bookmarkEnd w:id="679"/>
      <w:r>
        <w:rPr>
          <w:rFonts w:ascii="Times New Roman" w:hAnsi="Times New Roman"/>
          <w:szCs w:val="21"/>
        </w:rPr>
        <w:t>勘察通知中载明的开始勘察日期起计算。</w:t>
      </w:r>
    </w:p>
    <w:p>
      <w:pPr>
        <w:spacing w:line="360" w:lineRule="auto"/>
        <w:ind w:firstLine="420" w:firstLineChars="200"/>
        <w:rPr>
          <w:rFonts w:ascii="Times New Roman" w:hAnsi="Times New Roman"/>
          <w:szCs w:val="21"/>
        </w:rPr>
      </w:pPr>
      <w:r>
        <w:rPr>
          <w:rFonts w:ascii="Times New Roman" w:hAnsi="Times New Roman"/>
          <w:szCs w:val="21"/>
        </w:rPr>
        <w:t>6.1.2除专用合同条款另有约定外，因发包人原因造成合同签订之日起90天内未能发出开始勘察通知的，勘察人有权提出价格调整要求，或者解除合同。发包人应当承担由此增加的费用和（或）周期延误。</w:t>
      </w:r>
    </w:p>
    <w:p>
      <w:pPr>
        <w:pStyle w:val="6"/>
        <w:spacing w:line="240" w:lineRule="auto"/>
        <w:ind w:firstLine="137"/>
        <w:rPr>
          <w:rFonts w:ascii="Times New Roman" w:hAnsi="Times New Roman"/>
          <w:color w:val="000000"/>
        </w:rPr>
      </w:pPr>
      <w:bookmarkStart w:id="683" w:name="_Toc492300882"/>
      <w:bookmarkStart w:id="684" w:name="_Toc482188593"/>
      <w:r>
        <w:rPr>
          <w:rFonts w:ascii="Times New Roman" w:hAnsi="Times New Roman"/>
          <w:color w:val="000000"/>
        </w:rPr>
        <w:t xml:space="preserve">6.2 </w:t>
      </w:r>
      <w:r>
        <w:rPr>
          <w:rFonts w:hint="eastAsia" w:ascii="Times New Roman" w:hAnsi="Times New Roman"/>
          <w:color w:val="000000"/>
        </w:rPr>
        <w:t>发包人引起的周期延误</w:t>
      </w:r>
      <w:bookmarkEnd w:id="683"/>
      <w:bookmarkEnd w:id="684"/>
    </w:p>
    <w:p>
      <w:pPr>
        <w:spacing w:line="360" w:lineRule="auto"/>
        <w:ind w:firstLine="420" w:firstLineChars="200"/>
        <w:rPr>
          <w:rFonts w:ascii="Times New Roman" w:hAnsi="Times New Roman"/>
          <w:szCs w:val="21"/>
        </w:rPr>
      </w:pPr>
      <w:r>
        <w:rPr>
          <w:rFonts w:ascii="Times New Roman" w:hAnsi="Times New Roman"/>
          <w:szCs w:val="21"/>
        </w:rPr>
        <w:t>在履行合同过程中，由于发包人的下列原因造成勘察服务期限延误的，发包人应当延长勘察服务期限并增加勘察费用，具体方法</w:t>
      </w:r>
      <w:r>
        <w:rPr>
          <w:rFonts w:ascii="Times New Roman" w:hAnsi="Times New Roman"/>
          <w:kern w:val="0"/>
          <w:szCs w:val="21"/>
        </w:rPr>
        <w:t>在专用合同条款中约定</w:t>
      </w:r>
      <w:r>
        <w:rPr>
          <w:rFonts w:ascii="Times New Roman" w:hAnsi="Times New Roman"/>
          <w:szCs w:val="21"/>
        </w:rPr>
        <w:t>。</w:t>
      </w:r>
      <w:bookmarkEnd w:id="680"/>
      <w:bookmarkEnd w:id="681"/>
      <w:bookmarkEnd w:id="682"/>
    </w:p>
    <w:p>
      <w:pPr>
        <w:spacing w:line="360" w:lineRule="auto"/>
        <w:ind w:firstLine="420" w:firstLineChars="200"/>
        <w:rPr>
          <w:rFonts w:ascii="Times New Roman" w:hAnsi="Times New Roman"/>
        </w:rPr>
      </w:pPr>
      <w:r>
        <w:rPr>
          <w:rFonts w:ascii="Times New Roman" w:hAnsi="Times New Roman"/>
        </w:rPr>
        <w:t>（1）合同变更；</w:t>
      </w:r>
    </w:p>
    <w:p>
      <w:pPr>
        <w:spacing w:line="360" w:lineRule="auto"/>
        <w:ind w:firstLine="420" w:firstLineChars="200"/>
        <w:rPr>
          <w:rFonts w:ascii="Times New Roman" w:hAnsi="Times New Roman"/>
        </w:rPr>
      </w:pPr>
      <w:r>
        <w:rPr>
          <w:rFonts w:ascii="Times New Roman" w:hAnsi="Times New Roman"/>
        </w:rPr>
        <w:t>（2）未按合同约定期限及时答复勘察事项；</w:t>
      </w:r>
    </w:p>
    <w:p>
      <w:pPr>
        <w:spacing w:line="360" w:lineRule="auto"/>
        <w:ind w:firstLine="420" w:firstLineChars="200"/>
        <w:rPr>
          <w:rFonts w:ascii="Times New Roman" w:hAnsi="Times New Roman"/>
        </w:rPr>
      </w:pPr>
      <w:r>
        <w:rPr>
          <w:rFonts w:ascii="Times New Roman" w:hAnsi="Times New Roman"/>
        </w:rPr>
        <w:t xml:space="preserve">（3）因发包人原因导致的暂停勘察； </w:t>
      </w:r>
    </w:p>
    <w:p>
      <w:pPr>
        <w:spacing w:line="360" w:lineRule="auto"/>
        <w:ind w:firstLine="420" w:firstLineChars="200"/>
        <w:rPr>
          <w:rFonts w:ascii="Times New Roman" w:hAnsi="Times New Roman"/>
        </w:rPr>
      </w:pPr>
      <w:r>
        <w:rPr>
          <w:rFonts w:ascii="Times New Roman" w:hAnsi="Times New Roman"/>
        </w:rPr>
        <w:t>（4）未按合同约定及时支付勘察费用；</w:t>
      </w:r>
    </w:p>
    <w:p>
      <w:pPr>
        <w:spacing w:line="360" w:lineRule="auto"/>
        <w:ind w:firstLine="420" w:firstLineChars="200"/>
        <w:rPr>
          <w:rFonts w:ascii="Times New Roman" w:hAnsi="Times New Roman"/>
        </w:rPr>
      </w:pPr>
      <w:r>
        <w:rPr>
          <w:rFonts w:ascii="Times New Roman" w:hAnsi="Times New Roman"/>
        </w:rPr>
        <w:t>（5）发包人提供的基准资料错误；</w:t>
      </w:r>
    </w:p>
    <w:p>
      <w:pPr>
        <w:spacing w:line="360" w:lineRule="auto"/>
        <w:ind w:firstLine="420" w:firstLineChars="200"/>
        <w:rPr>
          <w:rFonts w:ascii="Times New Roman" w:hAnsi="Times New Roman"/>
        </w:rPr>
      </w:pPr>
      <w:r>
        <w:rPr>
          <w:rFonts w:ascii="Times New Roman" w:hAnsi="Times New Roman"/>
        </w:rPr>
        <w:t>（6）未及时按照履行合同约定的相关义务；</w:t>
      </w:r>
    </w:p>
    <w:p>
      <w:pPr>
        <w:spacing w:line="360" w:lineRule="auto"/>
        <w:ind w:firstLine="420" w:firstLineChars="200"/>
        <w:rPr>
          <w:rFonts w:ascii="Times New Roman" w:hAnsi="Times New Roman"/>
        </w:rPr>
      </w:pPr>
      <w:r>
        <w:rPr>
          <w:rFonts w:ascii="Times New Roman" w:hAnsi="Times New Roman"/>
        </w:rPr>
        <w:t>（7）未能按照合同约定期限对勘察文件进行审查；</w:t>
      </w:r>
    </w:p>
    <w:p>
      <w:pPr>
        <w:spacing w:line="360" w:lineRule="auto"/>
        <w:ind w:firstLine="420" w:firstLineChars="200"/>
        <w:rPr>
          <w:rFonts w:ascii="Times New Roman" w:hAnsi="Times New Roman"/>
          <w:szCs w:val="21"/>
        </w:rPr>
      </w:pPr>
      <w:r>
        <w:rPr>
          <w:rFonts w:ascii="Times New Roman" w:hAnsi="Times New Roman"/>
        </w:rPr>
        <w:t>（8）发包人造成</w:t>
      </w:r>
      <w:r>
        <w:rPr>
          <w:rFonts w:ascii="Times New Roman" w:hAnsi="Times New Roman"/>
          <w:szCs w:val="21"/>
        </w:rPr>
        <w:t>周期延误的其他原因。</w:t>
      </w:r>
    </w:p>
    <w:p>
      <w:pPr>
        <w:pStyle w:val="6"/>
        <w:spacing w:line="240" w:lineRule="auto"/>
        <w:ind w:firstLine="137"/>
        <w:rPr>
          <w:rFonts w:ascii="Times New Roman" w:hAnsi="Times New Roman"/>
          <w:color w:val="000000"/>
        </w:rPr>
      </w:pPr>
      <w:bookmarkStart w:id="685" w:name="_Toc482188594"/>
      <w:bookmarkStart w:id="686" w:name="_Toc492300883"/>
      <w:r>
        <w:rPr>
          <w:rFonts w:ascii="Times New Roman" w:hAnsi="Times New Roman"/>
          <w:color w:val="000000"/>
        </w:rPr>
        <w:t xml:space="preserve">6.3 </w:t>
      </w:r>
      <w:r>
        <w:rPr>
          <w:rFonts w:hint="eastAsia" w:ascii="Times New Roman" w:hAnsi="Times New Roman"/>
          <w:color w:val="000000"/>
        </w:rPr>
        <w:t>非人为因素引起的周期延误</w:t>
      </w:r>
      <w:bookmarkEnd w:id="685"/>
      <w:bookmarkEnd w:id="686"/>
    </w:p>
    <w:p>
      <w:pPr>
        <w:spacing w:line="360" w:lineRule="auto"/>
        <w:ind w:firstLine="420" w:firstLineChars="200"/>
        <w:rPr>
          <w:rFonts w:ascii="Times New Roman" w:hAnsi="Times New Roman"/>
          <w:szCs w:val="21"/>
        </w:rPr>
      </w:pPr>
      <w:r>
        <w:rPr>
          <w:rFonts w:ascii="Times New Roman" w:hAnsi="Times New Roman"/>
          <w:szCs w:val="21"/>
        </w:rPr>
        <w:t>6.3.1 由于出现专用合同条款规定的异常恶劣气候条件、不利物质条件等因素导致周期延误的，勘察人有权要求发包人延长</w:t>
      </w:r>
      <w:bookmarkStart w:id="687" w:name="_Toc247514118"/>
      <w:bookmarkStart w:id="688" w:name="_Toc300835121"/>
      <w:bookmarkStart w:id="689" w:name="_Toc247527719"/>
      <w:r>
        <w:rPr>
          <w:rFonts w:ascii="Times New Roman" w:hAnsi="Times New Roman"/>
          <w:szCs w:val="21"/>
        </w:rPr>
        <w:t>周期和（或）增加费用。</w:t>
      </w:r>
    </w:p>
    <w:p>
      <w:pPr>
        <w:spacing w:line="360" w:lineRule="auto"/>
        <w:ind w:firstLine="420" w:firstLineChars="200"/>
        <w:rPr>
          <w:rFonts w:ascii="Times New Roman" w:hAnsi="Times New Roman"/>
          <w:szCs w:val="21"/>
        </w:rPr>
      </w:pPr>
      <w:r>
        <w:rPr>
          <w:rFonts w:ascii="Times New Roman" w:hAnsi="Times New Roman"/>
          <w:szCs w:val="21"/>
        </w:rPr>
        <w:t>6.3.2 勘察人发现地下文物或化石时，应按规定及时报告发包人和文物部门，并采取有效措施进行保护；勘察人有权要求发包人延长周期和（或）增加费用。</w:t>
      </w:r>
    </w:p>
    <w:bookmarkEnd w:id="687"/>
    <w:bookmarkEnd w:id="688"/>
    <w:bookmarkEnd w:id="689"/>
    <w:p>
      <w:pPr>
        <w:pStyle w:val="6"/>
        <w:spacing w:line="240" w:lineRule="auto"/>
        <w:ind w:firstLine="137"/>
        <w:rPr>
          <w:rFonts w:ascii="Times New Roman" w:hAnsi="Times New Roman"/>
          <w:color w:val="000000"/>
        </w:rPr>
      </w:pPr>
      <w:bookmarkStart w:id="690" w:name="_Toc492300884"/>
      <w:bookmarkStart w:id="691" w:name="_Toc482188595"/>
      <w:r>
        <w:rPr>
          <w:rFonts w:ascii="Times New Roman" w:hAnsi="Times New Roman"/>
          <w:color w:val="000000"/>
        </w:rPr>
        <w:t xml:space="preserve">6.4 </w:t>
      </w:r>
      <w:r>
        <w:rPr>
          <w:rFonts w:hint="eastAsia" w:ascii="Times New Roman" w:hAnsi="Times New Roman"/>
          <w:color w:val="000000"/>
        </w:rPr>
        <w:t>勘察人引起的周期延误</w:t>
      </w:r>
      <w:bookmarkEnd w:id="690"/>
      <w:bookmarkEnd w:id="691"/>
    </w:p>
    <w:p>
      <w:pPr>
        <w:spacing w:line="360" w:lineRule="auto"/>
        <w:ind w:firstLine="420" w:firstLineChars="200"/>
        <w:rPr>
          <w:rFonts w:ascii="Times New Roman" w:hAnsi="Times New Roman"/>
          <w:szCs w:val="21"/>
        </w:rPr>
      </w:pPr>
      <w:r>
        <w:rPr>
          <w:rFonts w:ascii="Times New Roman" w:hAnsi="Times New Roman"/>
          <w:szCs w:val="21"/>
        </w:rPr>
        <w:t>由于勘察人原因造成周期延误，勘察人应支付逾期违约金。逾期违约金的计算方法和最高限额在专用合同条款中约定。</w:t>
      </w:r>
    </w:p>
    <w:p>
      <w:pPr>
        <w:pStyle w:val="6"/>
        <w:spacing w:line="240" w:lineRule="auto"/>
        <w:ind w:firstLine="137"/>
        <w:rPr>
          <w:rFonts w:ascii="Times New Roman" w:hAnsi="Times New Roman"/>
          <w:color w:val="000000"/>
        </w:rPr>
      </w:pPr>
      <w:bookmarkStart w:id="692" w:name="_Toc474834020"/>
      <w:bookmarkStart w:id="693" w:name="_Toc482188596"/>
      <w:bookmarkStart w:id="694" w:name="_Toc492300885"/>
      <w:r>
        <w:rPr>
          <w:rFonts w:ascii="Times New Roman" w:hAnsi="Times New Roman"/>
          <w:color w:val="000000"/>
        </w:rPr>
        <w:t xml:space="preserve">6.5 </w:t>
      </w:r>
      <w:r>
        <w:rPr>
          <w:rFonts w:hint="eastAsia" w:ascii="Times New Roman" w:hAnsi="Times New Roman"/>
          <w:color w:val="000000"/>
        </w:rPr>
        <w:t>第三人引起的周期延误</w:t>
      </w:r>
      <w:bookmarkEnd w:id="692"/>
      <w:bookmarkEnd w:id="693"/>
      <w:bookmarkEnd w:id="694"/>
    </w:p>
    <w:p>
      <w:pPr>
        <w:spacing w:line="360" w:lineRule="auto"/>
        <w:ind w:firstLine="420" w:firstLineChars="200"/>
        <w:rPr>
          <w:rFonts w:ascii="Times New Roman" w:hAnsi="Times New Roman"/>
          <w:szCs w:val="21"/>
        </w:rPr>
      </w:pPr>
      <w:r>
        <w:rPr>
          <w:rFonts w:ascii="Times New Roman" w:hAnsi="Times New Roman"/>
          <w:szCs w:val="21"/>
        </w:rPr>
        <w:t>由于行政管理部门审查或其他第三人原因造成费用增加和（或）周期延误的，由发包人承担。</w:t>
      </w:r>
    </w:p>
    <w:p>
      <w:pPr>
        <w:pStyle w:val="6"/>
        <w:spacing w:line="240" w:lineRule="auto"/>
        <w:ind w:firstLine="137"/>
        <w:rPr>
          <w:rFonts w:ascii="Times New Roman" w:hAnsi="Times New Roman"/>
          <w:color w:val="000000"/>
        </w:rPr>
      </w:pPr>
      <w:bookmarkStart w:id="695" w:name="_Toc482188597"/>
      <w:bookmarkStart w:id="696" w:name="_Toc492300886"/>
      <w:r>
        <w:rPr>
          <w:rFonts w:ascii="Times New Roman" w:hAnsi="Times New Roman"/>
          <w:color w:val="000000"/>
        </w:rPr>
        <w:t xml:space="preserve">6.6 </w:t>
      </w:r>
      <w:r>
        <w:rPr>
          <w:rFonts w:hint="eastAsia" w:ascii="Times New Roman" w:hAnsi="Times New Roman"/>
          <w:color w:val="000000"/>
        </w:rPr>
        <w:t>完成勘察</w:t>
      </w:r>
      <w:bookmarkEnd w:id="695"/>
      <w:bookmarkEnd w:id="696"/>
      <w:r>
        <w:rPr>
          <w:rFonts w:ascii="Times New Roman" w:hAnsi="Times New Roman"/>
          <w:color w:val="000000"/>
        </w:rPr>
        <w:t xml:space="preserve"> </w:t>
      </w:r>
    </w:p>
    <w:p>
      <w:pPr>
        <w:spacing w:line="360" w:lineRule="auto"/>
        <w:ind w:firstLine="420" w:firstLineChars="200"/>
        <w:rPr>
          <w:rFonts w:ascii="Times New Roman" w:hAnsi="Times New Roman"/>
        </w:rPr>
      </w:pPr>
      <w:r>
        <w:rPr>
          <w:rFonts w:ascii="Times New Roman" w:hAnsi="Times New Roman"/>
        </w:rPr>
        <w:t>6.6.1 勘察人完成勘察服务之后，应当根据法律、规范标准、合同约定和发包人要</w:t>
      </w:r>
      <w:bookmarkStart w:id="697" w:name="_Toc300835157"/>
      <w:bookmarkStart w:id="698" w:name="_Toc247527754"/>
      <w:bookmarkStart w:id="699" w:name="_Toc247514153"/>
      <w:bookmarkStart w:id="700" w:name="_Toc184635115"/>
      <w:r>
        <w:rPr>
          <w:rFonts w:ascii="Times New Roman" w:hAnsi="Times New Roman"/>
        </w:rPr>
        <w:t>求编制勘察文件。</w:t>
      </w:r>
      <w:bookmarkEnd w:id="697"/>
      <w:bookmarkEnd w:id="698"/>
      <w:bookmarkEnd w:id="699"/>
      <w:bookmarkEnd w:id="700"/>
    </w:p>
    <w:p>
      <w:pPr>
        <w:spacing w:line="360" w:lineRule="auto"/>
        <w:ind w:firstLine="420" w:firstLineChars="200"/>
        <w:rPr>
          <w:rFonts w:ascii="Times New Roman" w:hAnsi="Times New Roman"/>
        </w:rPr>
      </w:pPr>
      <w:r>
        <w:rPr>
          <w:rFonts w:ascii="Times New Roman" w:hAnsi="Times New Roman"/>
        </w:rPr>
        <w:t>6.6</w:t>
      </w:r>
      <w:bookmarkStart w:id="701" w:name="_Toc300835158"/>
      <w:bookmarkStart w:id="702" w:name="_Toc247527755"/>
      <w:bookmarkStart w:id="703" w:name="_Toc247514154"/>
      <w:r>
        <w:rPr>
          <w:rFonts w:ascii="Times New Roman" w:hAnsi="Times New Roman"/>
        </w:rPr>
        <w:t>.2 勘察</w:t>
      </w:r>
      <w:bookmarkEnd w:id="701"/>
      <w:r>
        <w:rPr>
          <w:rFonts w:ascii="Times New Roman" w:hAnsi="Times New Roman"/>
        </w:rPr>
        <w:t>文件是工程勘察的最终成果和设计施工的重要依据，</w:t>
      </w:r>
      <w:r>
        <w:rPr>
          <w:rFonts w:ascii="Times New Roman" w:hAnsi="Times New Roman"/>
          <w:szCs w:val="21"/>
        </w:rPr>
        <w:t>应当根据本工程的勘察内容和不同阶段的勘察任务、目的和要求等进行编制。</w:t>
      </w:r>
      <w:r>
        <w:rPr>
          <w:rFonts w:ascii="Times New Roman" w:hAnsi="Times New Roman"/>
        </w:rPr>
        <w:t>勘察文件的内容和深度应当满足对应阶段的设计需求。</w:t>
      </w:r>
    </w:p>
    <w:p>
      <w:pPr>
        <w:spacing w:line="360" w:lineRule="auto"/>
        <w:ind w:firstLine="420" w:firstLineChars="200"/>
        <w:rPr>
          <w:rFonts w:ascii="Times New Roman" w:hAnsi="Times New Roman"/>
        </w:rPr>
      </w:pPr>
      <w:r>
        <w:rPr>
          <w:rFonts w:ascii="Times New Roman" w:hAnsi="Times New Roman"/>
        </w:rPr>
        <w:t>6.6.3 除专用合同条款另有约定外，勘察文件包括纸质文件和电子文件两种形式，两者若有不一致时，应以纸质文件为准。纸质文件一式八份，应当加盖</w:t>
      </w:r>
      <w:bookmarkEnd w:id="702"/>
      <w:bookmarkEnd w:id="703"/>
      <w:r>
        <w:rPr>
          <w:rFonts w:ascii="Times New Roman" w:hAnsi="Times New Roman"/>
        </w:rPr>
        <w:t>单位章和项目负责人注册执业印章；电子文件中的文字为WORD格式、图形为CAD格式，并应使用光盘和U盘分别贮存。</w:t>
      </w:r>
    </w:p>
    <w:p>
      <w:pPr>
        <w:pStyle w:val="6"/>
        <w:spacing w:line="240" w:lineRule="auto"/>
        <w:ind w:firstLine="137"/>
        <w:rPr>
          <w:rFonts w:ascii="Times New Roman" w:hAnsi="Times New Roman"/>
          <w:color w:val="000000"/>
        </w:rPr>
      </w:pPr>
      <w:bookmarkStart w:id="704" w:name="_Toc482188598"/>
      <w:bookmarkStart w:id="705" w:name="_Toc492300887"/>
      <w:r>
        <w:rPr>
          <w:rFonts w:ascii="Times New Roman" w:hAnsi="Times New Roman"/>
          <w:color w:val="000000"/>
        </w:rPr>
        <w:t xml:space="preserve">6.7 </w:t>
      </w:r>
      <w:r>
        <w:rPr>
          <w:rFonts w:hint="eastAsia" w:ascii="Times New Roman" w:hAnsi="Times New Roman"/>
          <w:color w:val="000000"/>
        </w:rPr>
        <w:t>提前完成勘察</w:t>
      </w:r>
      <w:bookmarkEnd w:id="704"/>
      <w:bookmarkEnd w:id="705"/>
    </w:p>
    <w:p>
      <w:pPr>
        <w:spacing w:line="360" w:lineRule="auto"/>
        <w:ind w:firstLine="420" w:firstLineChars="200"/>
        <w:rPr>
          <w:rFonts w:ascii="Times New Roman" w:hAnsi="Times New Roman"/>
        </w:rPr>
      </w:pPr>
      <w:r>
        <w:rPr>
          <w:rFonts w:ascii="Times New Roman" w:hAnsi="Times New Roman"/>
        </w:rPr>
        <w:t>6.7.1 根据发包人要求或者基于专业能力判断，勘察人认为能够提前完成勘察的，可向发包人递交一份提前完成勘察建议书，包括实施方案、提前时间、勘察费用变动等内容。除专用合同条款另有约定之外，发包人接受建议书的，不因提前完成勘察而减少勘察费用；增加勘察费用的，所增费用由发包人承担。</w:t>
      </w:r>
    </w:p>
    <w:p>
      <w:pPr>
        <w:spacing w:line="360" w:lineRule="auto"/>
        <w:ind w:firstLine="420" w:firstLineChars="200"/>
        <w:rPr>
          <w:rFonts w:ascii="Times New Roman" w:hAnsi="Times New Roman"/>
        </w:rPr>
      </w:pPr>
      <w:r>
        <w:rPr>
          <w:rFonts w:ascii="Times New Roman" w:hAnsi="Times New Roman"/>
        </w:rPr>
        <w:t>6.7.2 发包人要求提前完成勘察但勘察人认为无法实施的，应在收到发包人书面指示后7天内提出异议，说明不能提前完成的理由。发包人应在收到异议后7天内予以答复。任何情况下，发包人不得压缩合理的勘察服务期限。</w:t>
      </w:r>
    </w:p>
    <w:p>
      <w:pPr>
        <w:spacing w:line="360" w:lineRule="auto"/>
        <w:ind w:firstLine="420" w:firstLineChars="200"/>
        <w:rPr>
          <w:rFonts w:ascii="Times New Roman" w:hAnsi="Times New Roman"/>
          <w:szCs w:val="21"/>
        </w:rPr>
      </w:pPr>
      <w:r>
        <w:rPr>
          <w:rFonts w:ascii="Times New Roman" w:hAnsi="Times New Roman"/>
        </w:rPr>
        <w:t>6.7.3 由于勘察人提前完成勘察而给发包人带来经济效益的，发包人可以在专用合同条款中约定勘察人因此获得的奖励内容。</w:t>
      </w:r>
    </w:p>
    <w:p>
      <w:pPr>
        <w:pStyle w:val="5"/>
        <w:rPr>
          <w:rFonts w:ascii="Times New Roman" w:hAnsi="Times New Roman"/>
        </w:rPr>
      </w:pPr>
      <w:bookmarkStart w:id="706" w:name="_Toc492300888"/>
      <w:bookmarkStart w:id="707" w:name="_Toc482188599"/>
      <w:r>
        <w:rPr>
          <w:rFonts w:ascii="Times New Roman" w:hAnsi="Times New Roman"/>
        </w:rPr>
        <w:t>7. 暂停勘察</w:t>
      </w:r>
      <w:bookmarkEnd w:id="706"/>
      <w:bookmarkEnd w:id="707"/>
    </w:p>
    <w:p>
      <w:pPr>
        <w:pStyle w:val="6"/>
        <w:spacing w:line="240" w:lineRule="auto"/>
        <w:ind w:firstLine="137"/>
        <w:rPr>
          <w:rFonts w:ascii="Times New Roman" w:hAnsi="Times New Roman"/>
          <w:color w:val="000000"/>
        </w:rPr>
      </w:pPr>
      <w:bookmarkStart w:id="708" w:name="_Toc467651003"/>
      <w:bookmarkStart w:id="709" w:name="_Toc492300889"/>
      <w:bookmarkStart w:id="710" w:name="_Toc482188600"/>
      <w:r>
        <w:rPr>
          <w:rFonts w:ascii="Times New Roman" w:hAnsi="Times New Roman"/>
          <w:color w:val="000000"/>
        </w:rPr>
        <w:t xml:space="preserve">7.1 </w:t>
      </w:r>
      <w:bookmarkEnd w:id="708"/>
      <w:r>
        <w:rPr>
          <w:rFonts w:hint="eastAsia" w:ascii="Times New Roman" w:hAnsi="Times New Roman"/>
          <w:color w:val="000000"/>
        </w:rPr>
        <w:t>发包人原因暂停勘察</w:t>
      </w:r>
      <w:bookmarkEnd w:id="709"/>
      <w:bookmarkEnd w:id="710"/>
    </w:p>
    <w:p>
      <w:pPr>
        <w:spacing w:line="360" w:lineRule="auto"/>
        <w:ind w:firstLine="420" w:firstLineChars="200"/>
        <w:rPr>
          <w:rFonts w:ascii="Times New Roman" w:hAnsi="Times New Roman"/>
          <w:szCs w:val="21"/>
        </w:rPr>
      </w:pPr>
      <w:r>
        <w:rPr>
          <w:rFonts w:ascii="Times New Roman" w:hAnsi="Times New Roman"/>
          <w:szCs w:val="21"/>
        </w:rPr>
        <w:t>合同履行中发生下列情形之一的，勘察人可向发包人发出通知，要求发包人采取有效措施予以纠正。发包人收到勘察人通知后的28天内仍不履行合同义务时，勘察人有权暂停勘察并通知发包人；发包人应承担由此导致的费用增加和（或）周期延误。</w:t>
      </w:r>
    </w:p>
    <w:p>
      <w:pPr>
        <w:spacing w:line="360" w:lineRule="auto"/>
        <w:ind w:firstLine="420" w:firstLineChars="200"/>
        <w:rPr>
          <w:rFonts w:ascii="Times New Roman" w:hAnsi="Times New Roman"/>
        </w:rPr>
      </w:pPr>
      <w:r>
        <w:rPr>
          <w:rFonts w:ascii="Times New Roman" w:hAnsi="Times New Roman"/>
        </w:rPr>
        <w:t>（1）发包人违约；</w:t>
      </w:r>
    </w:p>
    <w:p>
      <w:pPr>
        <w:spacing w:line="360" w:lineRule="auto"/>
        <w:ind w:firstLine="420" w:firstLineChars="200"/>
        <w:rPr>
          <w:rFonts w:ascii="Times New Roman" w:hAnsi="Times New Roman"/>
        </w:rPr>
      </w:pPr>
      <w:r>
        <w:rPr>
          <w:rFonts w:ascii="Times New Roman" w:hAnsi="Times New Roman"/>
        </w:rPr>
        <w:t>（2）发包人确定暂停勘察；</w:t>
      </w:r>
    </w:p>
    <w:p>
      <w:pPr>
        <w:spacing w:line="360" w:lineRule="auto"/>
        <w:ind w:firstLine="420" w:firstLineChars="200"/>
        <w:rPr>
          <w:rFonts w:ascii="Times New Roman" w:hAnsi="Times New Roman"/>
        </w:rPr>
      </w:pPr>
      <w:r>
        <w:rPr>
          <w:rFonts w:ascii="Times New Roman" w:hAnsi="Times New Roman"/>
        </w:rPr>
        <w:t>（3）合同约</w:t>
      </w:r>
      <w:r>
        <w:rPr>
          <w:rFonts w:ascii="Times New Roman" w:hAnsi="Times New Roman"/>
          <w:szCs w:val="21"/>
        </w:rPr>
        <w:t>定由发包人承担责任的其他情形。</w:t>
      </w:r>
    </w:p>
    <w:p>
      <w:pPr>
        <w:pStyle w:val="6"/>
        <w:spacing w:line="240" w:lineRule="auto"/>
        <w:ind w:firstLine="137"/>
        <w:rPr>
          <w:rFonts w:ascii="Times New Roman" w:hAnsi="Times New Roman"/>
          <w:color w:val="000000"/>
        </w:rPr>
      </w:pPr>
      <w:bookmarkStart w:id="711" w:name="_Toc467651004"/>
      <w:bookmarkStart w:id="712" w:name="_Toc492300890"/>
      <w:bookmarkStart w:id="713" w:name="_Toc482188601"/>
      <w:r>
        <w:rPr>
          <w:rFonts w:ascii="Times New Roman" w:hAnsi="Times New Roman"/>
          <w:color w:val="000000"/>
        </w:rPr>
        <w:t xml:space="preserve">7.2 </w:t>
      </w:r>
      <w:r>
        <w:rPr>
          <w:rFonts w:hint="eastAsia" w:ascii="Times New Roman" w:hAnsi="Times New Roman"/>
          <w:color w:val="000000"/>
        </w:rPr>
        <w:t>勘察人原因暂停</w:t>
      </w:r>
      <w:bookmarkEnd w:id="711"/>
      <w:r>
        <w:rPr>
          <w:rFonts w:hint="eastAsia" w:ascii="Times New Roman" w:hAnsi="Times New Roman"/>
          <w:color w:val="000000"/>
        </w:rPr>
        <w:t>勘察</w:t>
      </w:r>
      <w:bookmarkEnd w:id="712"/>
      <w:bookmarkEnd w:id="713"/>
    </w:p>
    <w:p>
      <w:pPr>
        <w:spacing w:line="360" w:lineRule="auto"/>
        <w:ind w:firstLine="420" w:firstLineChars="200"/>
        <w:rPr>
          <w:rFonts w:ascii="Times New Roman" w:hAnsi="Times New Roman"/>
          <w:szCs w:val="21"/>
        </w:rPr>
      </w:pPr>
      <w:r>
        <w:rPr>
          <w:rFonts w:ascii="Times New Roman" w:hAnsi="Times New Roman"/>
        </w:rPr>
        <w:t>合同履行中发生下列情形之一的，发包人可向勘察人发出通知</w:t>
      </w:r>
      <w:r>
        <w:rPr>
          <w:rFonts w:ascii="Times New Roman" w:hAnsi="Times New Roman"/>
          <w:szCs w:val="21"/>
        </w:rPr>
        <w:t>暂停勘察，由此造成费用的增加和（或）周期延误由勘察人承担：</w:t>
      </w:r>
    </w:p>
    <w:p>
      <w:pPr>
        <w:spacing w:line="360" w:lineRule="auto"/>
        <w:ind w:firstLine="420" w:firstLineChars="200"/>
        <w:rPr>
          <w:rFonts w:ascii="Times New Roman" w:hAnsi="Times New Roman"/>
        </w:rPr>
      </w:pPr>
      <w:r>
        <w:rPr>
          <w:rFonts w:ascii="Times New Roman" w:hAnsi="Times New Roman"/>
        </w:rPr>
        <w:t>（1）勘察人违约；</w:t>
      </w:r>
    </w:p>
    <w:p>
      <w:pPr>
        <w:spacing w:line="360" w:lineRule="auto"/>
        <w:ind w:firstLine="420" w:firstLineChars="200"/>
        <w:rPr>
          <w:rFonts w:ascii="Times New Roman" w:hAnsi="Times New Roman"/>
        </w:rPr>
      </w:pPr>
      <w:r>
        <w:rPr>
          <w:rFonts w:ascii="Times New Roman" w:hAnsi="Times New Roman"/>
        </w:rPr>
        <w:t>（2）勘察人擅自暂停勘察；</w:t>
      </w:r>
    </w:p>
    <w:p>
      <w:pPr>
        <w:spacing w:line="360" w:lineRule="auto"/>
        <w:ind w:firstLine="420" w:firstLineChars="200"/>
        <w:rPr>
          <w:rFonts w:ascii="Times New Roman" w:hAnsi="Times New Roman"/>
          <w:szCs w:val="21"/>
        </w:rPr>
      </w:pPr>
      <w:r>
        <w:rPr>
          <w:rFonts w:ascii="Times New Roman" w:hAnsi="Times New Roman"/>
        </w:rPr>
        <w:t>（3）合同约</w:t>
      </w:r>
      <w:r>
        <w:rPr>
          <w:rFonts w:ascii="Times New Roman" w:hAnsi="Times New Roman"/>
          <w:szCs w:val="21"/>
        </w:rPr>
        <w:t>定由勘察人承担责任的其他情形。</w:t>
      </w:r>
      <w:bookmarkStart w:id="714" w:name="_Toc184635110"/>
      <w:bookmarkStart w:id="715" w:name="_Toc247514127"/>
      <w:bookmarkStart w:id="716" w:name="_Toc247527728"/>
    </w:p>
    <w:p>
      <w:pPr>
        <w:pStyle w:val="6"/>
        <w:spacing w:line="240" w:lineRule="auto"/>
        <w:ind w:firstLine="137"/>
        <w:rPr>
          <w:rFonts w:ascii="Times New Roman" w:hAnsi="Times New Roman"/>
          <w:color w:val="000000"/>
        </w:rPr>
      </w:pPr>
      <w:bookmarkStart w:id="717" w:name="_Toc482188602"/>
      <w:bookmarkStart w:id="718" w:name="_Toc492300891"/>
      <w:r>
        <w:rPr>
          <w:rFonts w:ascii="Times New Roman" w:hAnsi="Times New Roman"/>
          <w:color w:val="000000"/>
        </w:rPr>
        <w:t xml:space="preserve">7.3 </w:t>
      </w:r>
      <w:r>
        <w:rPr>
          <w:rFonts w:hint="eastAsia" w:ascii="Times New Roman" w:hAnsi="Times New Roman"/>
          <w:color w:val="000000"/>
        </w:rPr>
        <w:t>暂停期间的文件照管</w:t>
      </w:r>
      <w:bookmarkEnd w:id="717"/>
      <w:bookmarkEnd w:id="718"/>
    </w:p>
    <w:p>
      <w:pPr>
        <w:spacing w:line="360" w:lineRule="auto"/>
        <w:ind w:firstLine="420" w:firstLineChars="200"/>
        <w:rPr>
          <w:rFonts w:ascii="Times New Roman" w:hAnsi="Times New Roman"/>
          <w:szCs w:val="21"/>
        </w:rPr>
      </w:pPr>
      <w:r>
        <w:rPr>
          <w:rFonts w:ascii="Times New Roman" w:hAnsi="Times New Roman"/>
          <w:szCs w:val="21"/>
        </w:rPr>
        <w:t>不论由于何种原因引起暂停勘察的，暂停期间勘察人应负责妥善保护已完部分的勘察文件，由此</w:t>
      </w:r>
      <w:bookmarkStart w:id="719" w:name="_Toc300835128"/>
      <w:r>
        <w:rPr>
          <w:rFonts w:ascii="Times New Roman" w:hAnsi="Times New Roman"/>
          <w:szCs w:val="21"/>
        </w:rPr>
        <w:t>增加的费用由责任方承担。</w:t>
      </w:r>
    </w:p>
    <w:bookmarkEnd w:id="719"/>
    <w:p>
      <w:pPr>
        <w:pStyle w:val="5"/>
        <w:rPr>
          <w:rFonts w:ascii="Times New Roman" w:hAnsi="Times New Roman"/>
        </w:rPr>
      </w:pPr>
      <w:bookmarkStart w:id="720" w:name="_Toc482188603"/>
      <w:bookmarkStart w:id="721" w:name="_Toc492300892"/>
      <w:r>
        <w:rPr>
          <w:rFonts w:ascii="Times New Roman" w:hAnsi="Times New Roman"/>
        </w:rPr>
        <w:t>8. 勘察文件</w:t>
      </w:r>
      <w:bookmarkEnd w:id="720"/>
      <w:bookmarkEnd w:id="721"/>
    </w:p>
    <w:p>
      <w:pPr>
        <w:pStyle w:val="6"/>
        <w:spacing w:line="240" w:lineRule="auto"/>
        <w:ind w:firstLine="137"/>
        <w:rPr>
          <w:rFonts w:ascii="Times New Roman" w:hAnsi="Times New Roman"/>
          <w:color w:val="000000"/>
        </w:rPr>
      </w:pPr>
      <w:bookmarkStart w:id="722" w:name="_Toc482188604"/>
      <w:bookmarkStart w:id="723" w:name="_Toc492300893"/>
      <w:r>
        <w:rPr>
          <w:rFonts w:ascii="Times New Roman" w:hAnsi="Times New Roman"/>
          <w:color w:val="000000"/>
        </w:rPr>
        <w:t xml:space="preserve">8.1 </w:t>
      </w:r>
      <w:r>
        <w:rPr>
          <w:rFonts w:hint="eastAsia" w:ascii="Times New Roman" w:hAnsi="Times New Roman"/>
          <w:color w:val="000000"/>
        </w:rPr>
        <w:t>勘察文件接收</w:t>
      </w:r>
      <w:bookmarkEnd w:id="722"/>
      <w:bookmarkEnd w:id="723"/>
    </w:p>
    <w:p>
      <w:pPr>
        <w:spacing w:line="360" w:lineRule="auto"/>
        <w:ind w:firstLine="420" w:firstLineChars="200"/>
        <w:rPr>
          <w:rFonts w:ascii="Times New Roman" w:hAnsi="Times New Roman"/>
        </w:rPr>
      </w:pPr>
      <w:r>
        <w:rPr>
          <w:rFonts w:ascii="Times New Roman" w:hAnsi="Times New Roman"/>
        </w:rPr>
        <w:t>8.1.1 发包人应当及时接收勘察人提交的勘察文件。如无正当理由拒收的，视为发包人已经接收勘察文件。</w:t>
      </w:r>
    </w:p>
    <w:p>
      <w:pPr>
        <w:spacing w:line="360" w:lineRule="auto"/>
        <w:ind w:firstLine="420" w:firstLineChars="200"/>
        <w:rPr>
          <w:rFonts w:ascii="Times New Roman" w:hAnsi="Times New Roman"/>
        </w:rPr>
      </w:pPr>
      <w:r>
        <w:rPr>
          <w:rFonts w:ascii="Times New Roman" w:hAnsi="Times New Roman"/>
        </w:rPr>
        <w:t>8.1.2 发包人接收勘察文件时，应向勘察人出具文件签收凭证，凭证内容包括文件名称、文件内容、文件形式、份数、提交和接收日期、提交人与接收人的亲笔签名等。</w:t>
      </w:r>
    </w:p>
    <w:p>
      <w:pPr>
        <w:spacing w:line="360" w:lineRule="auto"/>
        <w:ind w:firstLine="420" w:firstLineChars="200"/>
        <w:rPr>
          <w:rFonts w:ascii="Times New Roman" w:hAnsi="Times New Roman"/>
        </w:rPr>
      </w:pPr>
      <w:r>
        <w:rPr>
          <w:rFonts w:ascii="Times New Roman" w:hAnsi="Times New Roman"/>
        </w:rPr>
        <w:t>8.1.3 勘察文件提交的份数、内容、纸幅、装订格式、电子文件等要求，</w:t>
      </w:r>
      <w:r>
        <w:rPr>
          <w:rFonts w:ascii="Times New Roman" w:hAnsi="Times New Roman"/>
          <w:kern w:val="0"/>
          <w:szCs w:val="21"/>
        </w:rPr>
        <w:t>在专用合同条款中约定</w:t>
      </w:r>
      <w:r>
        <w:rPr>
          <w:rFonts w:ascii="Times New Roman" w:hAnsi="Times New Roman"/>
        </w:rPr>
        <w:t>。</w:t>
      </w:r>
    </w:p>
    <w:p>
      <w:pPr>
        <w:pStyle w:val="6"/>
        <w:spacing w:line="240" w:lineRule="auto"/>
        <w:ind w:firstLine="137"/>
        <w:rPr>
          <w:rFonts w:ascii="Times New Roman" w:hAnsi="Times New Roman"/>
          <w:color w:val="000000"/>
        </w:rPr>
      </w:pPr>
      <w:bookmarkStart w:id="724" w:name="_Toc492300894"/>
      <w:bookmarkStart w:id="725" w:name="_Toc482188605"/>
      <w:r>
        <w:rPr>
          <w:rFonts w:ascii="Times New Roman" w:hAnsi="Times New Roman"/>
          <w:color w:val="000000"/>
        </w:rPr>
        <w:t xml:space="preserve">8.2 </w:t>
      </w:r>
      <w:r>
        <w:rPr>
          <w:rFonts w:hint="eastAsia" w:ascii="Times New Roman" w:hAnsi="Times New Roman"/>
          <w:color w:val="000000"/>
        </w:rPr>
        <w:t>发包人审查勘察文件</w:t>
      </w:r>
      <w:bookmarkEnd w:id="724"/>
      <w:bookmarkEnd w:id="725"/>
    </w:p>
    <w:p>
      <w:pPr>
        <w:spacing w:line="360" w:lineRule="auto"/>
        <w:ind w:firstLine="420" w:firstLineChars="200"/>
        <w:rPr>
          <w:rFonts w:ascii="Times New Roman" w:hAnsi="Times New Roman"/>
        </w:rPr>
      </w:pPr>
      <w:r>
        <w:rPr>
          <w:rFonts w:ascii="Times New Roman" w:hAnsi="Times New Roman"/>
        </w:rPr>
        <w:t>8.2.1 发包人接收勘察文件之后，可以自行或者组织专家会进行审查，勘察人应当给予配合。审查标准应当符合法律、规范标准、合同约定和发包人要求等；审查的具体范围、明细内容和费用分担，</w:t>
      </w:r>
      <w:r>
        <w:rPr>
          <w:rFonts w:ascii="Times New Roman" w:hAnsi="Times New Roman"/>
          <w:kern w:val="0"/>
          <w:szCs w:val="21"/>
        </w:rPr>
        <w:t>在专用合同条款中约定</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8.2.2 除专用合同条款另有约定外，发包人对于勘察文件的审查期限，自文件接收之日起不应超过14天。发包人逾期未做出审查结论且未提出异议的，视为勘察人的勘察文件已经通过发包人审查。</w:t>
      </w:r>
    </w:p>
    <w:p>
      <w:pPr>
        <w:spacing w:line="360" w:lineRule="auto"/>
        <w:ind w:firstLine="420" w:firstLineChars="200"/>
        <w:rPr>
          <w:rFonts w:ascii="Times New Roman" w:hAnsi="Times New Roman"/>
        </w:rPr>
      </w:pPr>
      <w:r>
        <w:rPr>
          <w:rFonts w:ascii="Times New Roman" w:hAnsi="Times New Roman"/>
        </w:rPr>
        <w:t>8.2.3 发包人审查后不同意勘察文件的，应以书面形式通知勘察人，说明审查不通过的理由及其具体内容。勘察人应根据发包人的审查意见修改完善勘察文件，并重新报送发包人审查，审查期限重新起算。</w:t>
      </w:r>
    </w:p>
    <w:p>
      <w:pPr>
        <w:pStyle w:val="6"/>
        <w:spacing w:line="240" w:lineRule="auto"/>
        <w:ind w:firstLine="137"/>
        <w:rPr>
          <w:rFonts w:ascii="Times New Roman" w:hAnsi="Times New Roman"/>
          <w:color w:val="000000"/>
        </w:rPr>
      </w:pPr>
      <w:bookmarkStart w:id="726" w:name="_Toc492300895"/>
      <w:bookmarkStart w:id="727" w:name="_Toc482188606"/>
      <w:r>
        <w:rPr>
          <w:rFonts w:ascii="Times New Roman" w:hAnsi="Times New Roman"/>
          <w:color w:val="000000"/>
        </w:rPr>
        <w:t xml:space="preserve">8.3 </w:t>
      </w:r>
      <w:r>
        <w:rPr>
          <w:rFonts w:hint="eastAsia" w:ascii="Times New Roman" w:hAnsi="Times New Roman"/>
          <w:color w:val="000000"/>
        </w:rPr>
        <w:t>审查机构审查勘察文件</w:t>
      </w:r>
      <w:bookmarkEnd w:id="726"/>
      <w:bookmarkEnd w:id="727"/>
    </w:p>
    <w:p>
      <w:pPr>
        <w:spacing w:line="360" w:lineRule="auto"/>
        <w:ind w:firstLine="420" w:firstLineChars="200"/>
        <w:rPr>
          <w:rFonts w:ascii="Times New Roman" w:hAnsi="Times New Roman"/>
        </w:rPr>
      </w:pPr>
      <w:r>
        <w:rPr>
          <w:rFonts w:ascii="Times New Roman" w:hAnsi="Times New Roman"/>
        </w:rPr>
        <w:t>8.3.1 勘察文件需经政府有关部门审查或批准的，发包人应在审查同意后，按照</w:t>
      </w:r>
      <w:r>
        <w:rPr>
          <w:rFonts w:hint="eastAsia" w:ascii="Times New Roman" w:hAnsi="Times New Roman"/>
        </w:rPr>
        <w:t>有关</w:t>
      </w:r>
      <w:r>
        <w:rPr>
          <w:rFonts w:ascii="Times New Roman" w:hAnsi="Times New Roman"/>
        </w:rPr>
        <w:t>主管部门要求，将勘察文件和相关资料报送施工图审查机构进行审查。发包人的审查和施工图审查机构的审查不减免勘察人因为质量问题而应承担的勘察责任。</w:t>
      </w:r>
    </w:p>
    <w:p>
      <w:pPr>
        <w:spacing w:line="360" w:lineRule="auto"/>
        <w:ind w:firstLine="420" w:firstLineChars="200"/>
        <w:rPr>
          <w:rFonts w:ascii="Times New Roman" w:hAnsi="Times New Roman"/>
        </w:rPr>
      </w:pPr>
      <w:r>
        <w:rPr>
          <w:rFonts w:ascii="Times New Roman" w:hAnsi="Times New Roman"/>
        </w:rPr>
        <w:t>8.3.2 对于施工图审查机构的审查意见，如不需要修改发包人要求的，应由勘察人按照审查意见修改完善勘察文件；如需修改发包人要求的，则由发包人重新修改和提出发包人要求，再由勘察人根据新的发包人要求修改完善勘察文件。</w:t>
      </w:r>
    </w:p>
    <w:p>
      <w:pPr>
        <w:spacing w:line="360" w:lineRule="auto"/>
        <w:ind w:firstLine="420" w:firstLineChars="200"/>
        <w:rPr>
          <w:rFonts w:ascii="Times New Roman" w:hAnsi="Times New Roman"/>
        </w:rPr>
      </w:pPr>
      <w:r>
        <w:rPr>
          <w:rFonts w:ascii="Times New Roman" w:hAnsi="Times New Roman"/>
        </w:rPr>
        <w:t>8.3.3 由于自身原因造成勘察文件未通过审查机构审查的，勘察人应当承担违约责任，采取补救措施直至达到合同约定的质量标准，并自行承担由此导致的费用增加和（或）周期延误。</w:t>
      </w:r>
    </w:p>
    <w:p>
      <w:pPr>
        <w:pStyle w:val="5"/>
        <w:rPr>
          <w:rFonts w:ascii="Times New Roman" w:hAnsi="Times New Roman"/>
        </w:rPr>
      </w:pPr>
      <w:bookmarkStart w:id="728" w:name="_Toc482188607"/>
      <w:bookmarkStart w:id="729" w:name="_Toc492300896"/>
      <w:r>
        <w:rPr>
          <w:rFonts w:ascii="Times New Roman" w:hAnsi="Times New Roman"/>
        </w:rPr>
        <w:t>9. 勘察责任与保险</w:t>
      </w:r>
      <w:bookmarkEnd w:id="728"/>
      <w:bookmarkEnd w:id="729"/>
    </w:p>
    <w:p>
      <w:pPr>
        <w:pStyle w:val="6"/>
        <w:spacing w:line="240" w:lineRule="auto"/>
        <w:ind w:firstLine="137"/>
        <w:rPr>
          <w:rFonts w:ascii="Times New Roman" w:hAnsi="Times New Roman"/>
          <w:color w:val="000000"/>
        </w:rPr>
      </w:pPr>
      <w:bookmarkStart w:id="730" w:name="_Toc482188608"/>
      <w:bookmarkStart w:id="731" w:name="_Toc492300897"/>
      <w:r>
        <w:rPr>
          <w:rFonts w:ascii="Times New Roman" w:hAnsi="Times New Roman"/>
          <w:color w:val="000000"/>
        </w:rPr>
        <w:t xml:space="preserve">9.1 </w:t>
      </w:r>
      <w:r>
        <w:rPr>
          <w:rFonts w:hint="eastAsia" w:ascii="Times New Roman" w:hAnsi="Times New Roman"/>
          <w:color w:val="000000"/>
        </w:rPr>
        <w:t>工作质量责任</w:t>
      </w:r>
      <w:bookmarkEnd w:id="730"/>
      <w:bookmarkEnd w:id="731"/>
    </w:p>
    <w:p>
      <w:pPr>
        <w:spacing w:line="360" w:lineRule="auto"/>
        <w:ind w:firstLine="420" w:firstLineChars="200"/>
        <w:rPr>
          <w:rFonts w:ascii="Times New Roman" w:hAnsi="Times New Roman"/>
          <w:szCs w:val="21"/>
        </w:rPr>
      </w:pPr>
      <w:r>
        <w:rPr>
          <w:rFonts w:ascii="Times New Roman" w:hAnsi="Times New Roman"/>
        </w:rPr>
        <w:t xml:space="preserve">9.1.1 </w:t>
      </w:r>
      <w:r>
        <w:rPr>
          <w:rFonts w:ascii="Times New Roman" w:hAnsi="Times New Roman"/>
          <w:szCs w:val="21"/>
        </w:rPr>
        <w:t>勘察工作质量应满足法律规定、规范标准、合同约定和发包人要求等。</w:t>
      </w:r>
      <w:bookmarkEnd w:id="714"/>
      <w:bookmarkEnd w:id="715"/>
      <w:bookmarkEnd w:id="716"/>
    </w:p>
    <w:p>
      <w:pPr>
        <w:spacing w:line="360" w:lineRule="auto"/>
        <w:ind w:firstLine="420" w:firstLineChars="200"/>
        <w:rPr>
          <w:rFonts w:ascii="Times New Roman" w:hAnsi="Times New Roman"/>
          <w:szCs w:val="21"/>
        </w:rPr>
      </w:pPr>
      <w:r>
        <w:rPr>
          <w:rFonts w:ascii="Times New Roman" w:hAnsi="Times New Roman"/>
          <w:szCs w:val="21"/>
        </w:rPr>
        <w:t>9.1.2 勘察人应做好勘察服务的质量与技术管理工作，建立健全内部质量</w:t>
      </w:r>
      <w:bookmarkStart w:id="732" w:name="_Toc300835131"/>
      <w:r>
        <w:rPr>
          <w:rFonts w:ascii="Times New Roman" w:hAnsi="Times New Roman"/>
          <w:szCs w:val="21"/>
        </w:rPr>
        <w:t>管理体系和质量责</w:t>
      </w:r>
      <w:bookmarkEnd w:id="732"/>
      <w:r>
        <w:rPr>
          <w:rFonts w:ascii="Times New Roman" w:hAnsi="Times New Roman"/>
          <w:szCs w:val="21"/>
        </w:rPr>
        <w:t>任</w:t>
      </w:r>
      <w:bookmarkStart w:id="733" w:name="_Toc300835132"/>
      <w:bookmarkStart w:id="734" w:name="_Toc247527729"/>
      <w:bookmarkStart w:id="735" w:name="_Toc247514128"/>
      <w:r>
        <w:rPr>
          <w:rFonts w:ascii="Times New Roman" w:hAnsi="Times New Roman"/>
          <w:szCs w:val="21"/>
        </w:rPr>
        <w:t>制度，加强勘察服务全过程的质量控制，建立完整的勘察文件的设计、复核、审核、会签和批准制度，明确各阶段的责任人。</w:t>
      </w:r>
      <w:bookmarkEnd w:id="733"/>
      <w:bookmarkEnd w:id="734"/>
      <w:bookmarkEnd w:id="735"/>
    </w:p>
    <w:p>
      <w:pPr>
        <w:spacing w:line="360" w:lineRule="auto"/>
        <w:ind w:firstLine="420" w:firstLineChars="200"/>
        <w:rPr>
          <w:rFonts w:ascii="Times New Roman" w:hAnsi="Times New Roman"/>
          <w:szCs w:val="21"/>
        </w:rPr>
      </w:pPr>
      <w:r>
        <w:rPr>
          <w:rFonts w:ascii="Times New Roman" w:hAnsi="Times New Roman"/>
          <w:szCs w:val="21"/>
        </w:rPr>
        <w:t>9.1.3 勘察人应当强化现场作业质量和试验工作管理，保证原始记录和试验数据的可靠性、真实性和完整性，严禁离开现场进行追记、补记和修改记录。</w:t>
      </w:r>
    </w:p>
    <w:p>
      <w:pPr>
        <w:spacing w:line="360" w:lineRule="auto"/>
        <w:ind w:firstLine="420" w:firstLineChars="200"/>
        <w:rPr>
          <w:rFonts w:ascii="Times New Roman" w:hAnsi="Times New Roman"/>
          <w:szCs w:val="21"/>
        </w:rPr>
      </w:pPr>
      <w:r>
        <w:rPr>
          <w:rFonts w:ascii="Times New Roman" w:hAnsi="Times New Roman"/>
          <w:szCs w:val="21"/>
        </w:rPr>
        <w:t>9.1.4 勘察人应按合同约定对勘察服务进行全过程的质量检查和检验，并作详细记录，编制勘察工作质量报表</w:t>
      </w:r>
      <w:bookmarkStart w:id="736" w:name="_Toc247527731"/>
      <w:bookmarkStart w:id="737" w:name="_Toc247514130"/>
      <w:bookmarkStart w:id="738" w:name="_Toc300835133"/>
      <w:r>
        <w:rPr>
          <w:rFonts w:ascii="Times New Roman" w:hAnsi="Times New Roman"/>
          <w:szCs w:val="21"/>
        </w:rPr>
        <w:t>，报送发包人审查。</w:t>
      </w:r>
    </w:p>
    <w:bookmarkEnd w:id="736"/>
    <w:bookmarkEnd w:id="737"/>
    <w:bookmarkEnd w:id="738"/>
    <w:p>
      <w:pPr>
        <w:spacing w:line="360" w:lineRule="auto"/>
        <w:ind w:firstLine="420" w:firstLineChars="200"/>
        <w:rPr>
          <w:rFonts w:ascii="Times New Roman" w:hAnsi="Times New Roman"/>
          <w:szCs w:val="21"/>
        </w:rPr>
      </w:pPr>
      <w:r>
        <w:rPr>
          <w:rFonts w:ascii="Times New Roman" w:hAnsi="Times New Roman"/>
          <w:szCs w:val="21"/>
        </w:rPr>
        <w:t>9.1.5 发包人有权对勘察工作质量进行检查和审核。勘察人应为发包人的检查和检验提供方便，包括发包人到</w:t>
      </w:r>
      <w:bookmarkStart w:id="739" w:name="_Toc300835134"/>
      <w:bookmarkStart w:id="740" w:name="_Toc247527732"/>
      <w:bookmarkStart w:id="741" w:name="_Toc247514131"/>
      <w:r>
        <w:rPr>
          <w:rFonts w:ascii="Times New Roman" w:hAnsi="Times New Roman"/>
          <w:szCs w:val="21"/>
        </w:rPr>
        <w:t>勘察场地、试验室或合同约定</w:t>
      </w:r>
      <w:bookmarkEnd w:id="739"/>
      <w:bookmarkEnd w:id="740"/>
      <w:bookmarkEnd w:id="741"/>
      <w:r>
        <w:rPr>
          <w:rFonts w:ascii="Times New Roman" w:hAnsi="Times New Roman"/>
          <w:szCs w:val="21"/>
        </w:rPr>
        <w:t>的其他地方进行察看，查阅、审核勘察的原始记录和其他文件。发包人的检查和审核，不免除勘察人按合同约定应负的责任。</w:t>
      </w:r>
    </w:p>
    <w:p>
      <w:pPr>
        <w:pStyle w:val="6"/>
        <w:spacing w:line="240" w:lineRule="auto"/>
        <w:ind w:firstLine="137"/>
        <w:rPr>
          <w:rFonts w:ascii="Times New Roman" w:hAnsi="Times New Roman"/>
          <w:color w:val="000000"/>
        </w:rPr>
      </w:pPr>
      <w:bookmarkStart w:id="742" w:name="_Toc492300898"/>
      <w:bookmarkStart w:id="743" w:name="_Toc482188609"/>
      <w:r>
        <w:rPr>
          <w:rFonts w:ascii="Times New Roman" w:hAnsi="Times New Roman"/>
          <w:color w:val="000000"/>
        </w:rPr>
        <w:t xml:space="preserve">9.2 </w:t>
      </w:r>
      <w:r>
        <w:rPr>
          <w:rFonts w:hint="eastAsia" w:ascii="Times New Roman" w:hAnsi="Times New Roman"/>
          <w:color w:val="000000"/>
        </w:rPr>
        <w:t>勘察文件错误责任</w:t>
      </w:r>
      <w:bookmarkEnd w:id="742"/>
      <w:bookmarkEnd w:id="743"/>
    </w:p>
    <w:p>
      <w:pPr>
        <w:spacing w:line="360" w:lineRule="auto"/>
        <w:ind w:firstLine="420" w:firstLineChars="200"/>
        <w:rPr>
          <w:rFonts w:ascii="Times New Roman" w:hAnsi="Times New Roman"/>
          <w:szCs w:val="21"/>
        </w:rPr>
      </w:pPr>
      <w:r>
        <w:rPr>
          <w:rFonts w:ascii="Times New Roman" w:hAnsi="Times New Roman"/>
        </w:rPr>
        <w:t>9.2.1 勘察文件存在错误、遗漏、含混、矛盾、不充分之处或其他缺陷，无论勘察人是否通过了发包人审查或</w:t>
      </w:r>
      <w:bookmarkStart w:id="744" w:name="_Toc247514085"/>
      <w:bookmarkStart w:id="745" w:name="_Toc247527686"/>
      <w:bookmarkStart w:id="746" w:name="_Toc300835084"/>
      <w:r>
        <w:rPr>
          <w:rFonts w:ascii="Times New Roman" w:hAnsi="Times New Roman"/>
        </w:rPr>
        <w:t>审查机构审查，勘察人均</w:t>
      </w:r>
      <w:bookmarkEnd w:id="744"/>
      <w:bookmarkEnd w:id="745"/>
      <w:bookmarkEnd w:id="746"/>
      <w:r>
        <w:rPr>
          <w:rFonts w:ascii="Times New Roman" w:hAnsi="Times New Roman"/>
        </w:rPr>
        <w:t>应自费对前述问题带来的缺陷和工程问题进行改正，但因第1.6.2项</w:t>
      </w:r>
      <w:r>
        <w:rPr>
          <w:rFonts w:hint="eastAsia" w:ascii="Times New Roman" w:hAnsi="Times New Roman"/>
        </w:rPr>
        <w:t>约定由</w:t>
      </w:r>
      <w:r>
        <w:rPr>
          <w:rFonts w:ascii="Times New Roman" w:hAnsi="Times New Roman"/>
          <w:szCs w:val="21"/>
        </w:rPr>
        <w:t>发包人提供的文件错误导致</w:t>
      </w:r>
      <w:r>
        <w:rPr>
          <w:rFonts w:ascii="Times New Roman" w:hAnsi="Times New Roman"/>
        </w:rPr>
        <w:t>的</w:t>
      </w:r>
      <w:r>
        <w:rPr>
          <w:rFonts w:ascii="Times New Roman" w:hAnsi="Times New Roman"/>
          <w:szCs w:val="21"/>
        </w:rPr>
        <w:t>除外。</w:t>
      </w:r>
    </w:p>
    <w:p>
      <w:pPr>
        <w:spacing w:line="360" w:lineRule="auto"/>
        <w:ind w:firstLine="420" w:firstLineChars="200"/>
        <w:rPr>
          <w:rFonts w:ascii="Times New Roman" w:hAnsi="Times New Roman"/>
          <w:szCs w:val="21"/>
        </w:rPr>
      </w:pPr>
      <w:r>
        <w:rPr>
          <w:rFonts w:ascii="Times New Roman" w:hAnsi="Times New Roman"/>
          <w:szCs w:val="21"/>
        </w:rPr>
        <w:t xml:space="preserve">9.2.2 因勘察人原因造成勘察文件不合格的，发包人有权要求勘察人采取补救措施，直至达到合同要求的质量标准，并按第14.1款的约定承担责任。 </w:t>
      </w:r>
    </w:p>
    <w:p>
      <w:pPr>
        <w:spacing w:line="360" w:lineRule="auto"/>
        <w:ind w:firstLine="420" w:firstLineChars="200"/>
        <w:rPr>
          <w:rFonts w:ascii="Times New Roman" w:hAnsi="Times New Roman"/>
          <w:szCs w:val="21"/>
        </w:rPr>
      </w:pPr>
      <w:r>
        <w:rPr>
          <w:rFonts w:ascii="Times New Roman" w:hAnsi="Times New Roman"/>
          <w:szCs w:val="21"/>
        </w:rPr>
        <w:t>9.2.3 因发包人原因造成勘察文件不合格的，勘察人应当采取补救措施，直至达到合同要求的质量标准，由此造成的勘察费用增加和（或）勘察服务期限延误由发包人承担。</w:t>
      </w:r>
    </w:p>
    <w:p>
      <w:pPr>
        <w:pStyle w:val="6"/>
        <w:spacing w:line="240" w:lineRule="auto"/>
        <w:ind w:firstLine="137"/>
        <w:rPr>
          <w:rFonts w:ascii="Times New Roman" w:hAnsi="Times New Roman"/>
          <w:color w:val="000000"/>
        </w:rPr>
      </w:pPr>
      <w:bookmarkStart w:id="747" w:name="_Toc492300899"/>
      <w:bookmarkStart w:id="748" w:name="_Toc482188610"/>
      <w:r>
        <w:rPr>
          <w:rFonts w:ascii="Times New Roman" w:hAnsi="Times New Roman"/>
          <w:color w:val="000000"/>
        </w:rPr>
        <w:t xml:space="preserve">9.3 </w:t>
      </w:r>
      <w:r>
        <w:rPr>
          <w:rFonts w:hint="eastAsia" w:ascii="Times New Roman" w:hAnsi="Times New Roman"/>
          <w:color w:val="000000"/>
        </w:rPr>
        <w:t>勘察责任主体</w:t>
      </w:r>
      <w:bookmarkEnd w:id="747"/>
      <w:bookmarkEnd w:id="748"/>
    </w:p>
    <w:p>
      <w:pPr>
        <w:spacing w:line="360" w:lineRule="auto"/>
        <w:ind w:firstLine="420" w:firstLineChars="200"/>
        <w:rPr>
          <w:rFonts w:ascii="Times New Roman" w:hAnsi="Times New Roman"/>
        </w:rPr>
      </w:pPr>
      <w:r>
        <w:rPr>
          <w:rFonts w:ascii="Times New Roman" w:hAnsi="Times New Roman"/>
        </w:rPr>
        <w:t>9.3.1 勘察人应运用一切合理的专业技术、知识技能和项目经验，按照职业道德准则和行业公认标准尽其全部职责，勤勉、谨慎、公正地履行其在本合同项下的责任和义务。</w:t>
      </w:r>
    </w:p>
    <w:p>
      <w:pPr>
        <w:spacing w:line="360" w:lineRule="auto"/>
        <w:ind w:firstLine="420" w:firstLineChars="200"/>
        <w:rPr>
          <w:rFonts w:ascii="Times New Roman" w:hAnsi="Times New Roman"/>
        </w:rPr>
      </w:pPr>
      <w:r>
        <w:rPr>
          <w:rFonts w:ascii="Times New Roman" w:hAnsi="Times New Roman"/>
        </w:rPr>
        <w:t>9.3.2 勘察责任为勘察单位项目负责人终身责任制。项目负责人应当保证勘察文件符合法律法规和工程建设强制性标准的要求，对因勘察导致的工程质量事故或质量问题承担责任。</w:t>
      </w:r>
    </w:p>
    <w:p>
      <w:pPr>
        <w:spacing w:line="360" w:lineRule="auto"/>
        <w:ind w:firstLine="420" w:firstLineChars="200"/>
        <w:rPr>
          <w:rFonts w:ascii="Times New Roman" w:hAnsi="Times New Roman"/>
        </w:rPr>
      </w:pPr>
      <w:r>
        <w:rPr>
          <w:rFonts w:ascii="Times New Roman" w:hAnsi="Times New Roman"/>
        </w:rPr>
        <w:t>9.3.3 项目负责人应当在办理工程质量监督手续前签署工程质量终身责任承诺书，连同法定代表人出具的授权书，报工程质量监督机构备案。</w:t>
      </w:r>
    </w:p>
    <w:p>
      <w:pPr>
        <w:pStyle w:val="6"/>
        <w:spacing w:line="240" w:lineRule="auto"/>
        <w:ind w:firstLine="137"/>
        <w:rPr>
          <w:rFonts w:ascii="Times New Roman" w:hAnsi="Times New Roman"/>
          <w:color w:val="000000"/>
        </w:rPr>
      </w:pPr>
      <w:bookmarkStart w:id="749" w:name="_Toc492300900"/>
      <w:bookmarkStart w:id="750" w:name="_Toc482188611"/>
      <w:r>
        <w:rPr>
          <w:rFonts w:ascii="Times New Roman" w:hAnsi="Times New Roman"/>
          <w:color w:val="000000"/>
        </w:rPr>
        <w:t xml:space="preserve">9.4 </w:t>
      </w:r>
      <w:r>
        <w:rPr>
          <w:rFonts w:hint="eastAsia" w:ascii="Times New Roman" w:hAnsi="Times New Roman"/>
          <w:color w:val="000000"/>
        </w:rPr>
        <w:t>勘察责任保险</w:t>
      </w:r>
      <w:bookmarkEnd w:id="749"/>
      <w:bookmarkEnd w:id="750"/>
    </w:p>
    <w:p>
      <w:pPr>
        <w:spacing w:line="360" w:lineRule="auto"/>
        <w:ind w:firstLine="420" w:firstLineChars="200"/>
        <w:rPr>
          <w:rFonts w:ascii="Times New Roman" w:hAnsi="Times New Roman"/>
        </w:rPr>
      </w:pPr>
      <w:r>
        <w:rPr>
          <w:rFonts w:ascii="Times New Roman" w:hAnsi="Times New Roman"/>
        </w:rPr>
        <w:t>9.4.1 除专用合同条款另有约定外，勘察人应具有发包人认可的、履行本合同所需要的工程勘察责任险，</w:t>
      </w:r>
      <w:r>
        <w:rPr>
          <w:rFonts w:ascii="Times New Roman" w:hAnsi="Times New Roman"/>
          <w:szCs w:val="21"/>
        </w:rPr>
        <w:t>于合同签订后28天内向发包人提交工程勘察责任险的保险单副本或者其他有效证明，</w:t>
      </w:r>
      <w:r>
        <w:rPr>
          <w:rFonts w:ascii="Times New Roman" w:hAnsi="Times New Roman"/>
        </w:rPr>
        <w:t>并在合同履行期间保持足额、有效。</w:t>
      </w:r>
    </w:p>
    <w:p>
      <w:pPr>
        <w:spacing w:line="360" w:lineRule="auto"/>
        <w:ind w:firstLine="420" w:firstLineChars="200"/>
        <w:rPr>
          <w:rFonts w:ascii="Times New Roman" w:hAnsi="Times New Roman"/>
        </w:rPr>
      </w:pPr>
      <w:r>
        <w:rPr>
          <w:rFonts w:ascii="Times New Roman" w:hAnsi="Times New Roman"/>
        </w:rPr>
        <w:t>9.4.2 工程勘察责任险的保险范围，应当包括由于勘察人的疏忽或过失而造成的工程质量事故损失，以及由于事故引发的第三者人身伤亡、财产损失或费用赔偿等。</w:t>
      </w:r>
    </w:p>
    <w:p>
      <w:pPr>
        <w:spacing w:line="360" w:lineRule="auto"/>
        <w:ind w:firstLine="420" w:firstLineChars="200"/>
        <w:rPr>
          <w:rFonts w:ascii="Times New Roman" w:hAnsi="Times New Roman"/>
          <w:szCs w:val="21"/>
        </w:rPr>
      </w:pPr>
      <w:r>
        <w:rPr>
          <w:rFonts w:ascii="Times New Roman" w:hAnsi="Times New Roman"/>
        </w:rPr>
        <w:t>9.4.3 发生工程勘察保险事故后，勘察人应按保险人要求进行报告，并负责办理保险理赔业务；</w:t>
      </w:r>
      <w:r>
        <w:rPr>
          <w:rFonts w:ascii="Times New Roman" w:hAnsi="Times New Roman"/>
          <w:szCs w:val="21"/>
        </w:rPr>
        <w:t>保险金不足以补偿损失的，由勘察人自行补偿。</w:t>
      </w:r>
    </w:p>
    <w:p>
      <w:pPr>
        <w:pStyle w:val="5"/>
        <w:rPr>
          <w:rFonts w:ascii="Times New Roman" w:hAnsi="Times New Roman"/>
        </w:rPr>
      </w:pPr>
      <w:bookmarkStart w:id="751" w:name="_Toc482188612"/>
      <w:bookmarkStart w:id="752" w:name="_Toc492300901"/>
      <w:r>
        <w:rPr>
          <w:rFonts w:ascii="Times New Roman" w:hAnsi="Times New Roman"/>
        </w:rPr>
        <w:t>10. 设计和施工期间配合</w:t>
      </w:r>
      <w:bookmarkEnd w:id="751"/>
      <w:bookmarkEnd w:id="752"/>
    </w:p>
    <w:p>
      <w:pPr>
        <w:pStyle w:val="6"/>
        <w:spacing w:line="240" w:lineRule="auto"/>
        <w:ind w:firstLine="137"/>
        <w:rPr>
          <w:rFonts w:ascii="Times New Roman" w:hAnsi="Times New Roman"/>
          <w:color w:val="000000"/>
        </w:rPr>
      </w:pPr>
      <w:bookmarkStart w:id="753" w:name="_Toc492300902"/>
      <w:bookmarkStart w:id="754" w:name="_Toc482188613"/>
      <w:r>
        <w:rPr>
          <w:rFonts w:ascii="Times New Roman" w:hAnsi="Times New Roman"/>
          <w:color w:val="000000"/>
        </w:rPr>
        <w:t xml:space="preserve">10.1 </w:t>
      </w:r>
      <w:r>
        <w:rPr>
          <w:rFonts w:hint="eastAsia" w:ascii="Times New Roman" w:hAnsi="Times New Roman"/>
          <w:color w:val="000000"/>
        </w:rPr>
        <w:t>设计期间配合</w:t>
      </w:r>
      <w:bookmarkEnd w:id="753"/>
      <w:bookmarkEnd w:id="754"/>
    </w:p>
    <w:p>
      <w:pPr>
        <w:spacing w:line="360" w:lineRule="auto"/>
        <w:ind w:firstLine="420" w:firstLineChars="200"/>
        <w:rPr>
          <w:rFonts w:ascii="Times New Roman" w:hAnsi="Times New Roman"/>
        </w:rPr>
      </w:pPr>
      <w:r>
        <w:rPr>
          <w:rFonts w:ascii="Times New Roman" w:hAnsi="Times New Roman"/>
        </w:rPr>
        <w:t>10.1.1 设计配合指勘察人配合设计人，在设计期间对本工程进行的补充勘察或其他配合工作。</w:t>
      </w:r>
    </w:p>
    <w:p>
      <w:pPr>
        <w:spacing w:line="360" w:lineRule="auto"/>
        <w:ind w:firstLine="420" w:firstLineChars="200"/>
        <w:rPr>
          <w:rFonts w:ascii="Times New Roman" w:hAnsi="Times New Roman"/>
          <w:szCs w:val="21"/>
        </w:rPr>
      </w:pPr>
      <w:bookmarkStart w:id="755" w:name="_Toc402386798"/>
      <w:bookmarkStart w:id="756" w:name="_Toc56141844"/>
      <w:bookmarkStart w:id="757" w:name="_Toc54329115"/>
      <w:bookmarkStart w:id="758" w:name="_Toc55707625"/>
      <w:bookmarkStart w:id="759" w:name="_Toc25930148"/>
      <w:bookmarkStart w:id="760" w:name="_Toc59896652"/>
      <w:bookmarkStart w:id="761" w:name="_Toc54368850"/>
      <w:bookmarkStart w:id="762" w:name="_Toc54330944"/>
      <w:bookmarkStart w:id="763" w:name="_Toc14102102"/>
      <w:bookmarkStart w:id="764" w:name="_Toc55705120"/>
      <w:bookmarkStart w:id="765" w:name="_Toc54372035"/>
      <w:bookmarkStart w:id="766" w:name="_Toc56409059"/>
      <w:bookmarkStart w:id="767" w:name="_Toc56153806"/>
      <w:bookmarkStart w:id="768" w:name="_Toc56139034"/>
      <w:bookmarkStart w:id="769" w:name="_Toc54372201"/>
      <w:bookmarkStart w:id="770" w:name="_Toc53290166"/>
      <w:bookmarkStart w:id="771" w:name="_Toc55654492"/>
      <w:bookmarkStart w:id="772" w:name="_Toc26108574"/>
      <w:bookmarkStart w:id="773" w:name="_Toc59900920"/>
      <w:bookmarkStart w:id="774" w:name="_Toc54372619"/>
      <w:bookmarkStart w:id="775" w:name="_Toc55639357"/>
      <w:r>
        <w:rPr>
          <w:rFonts w:ascii="Times New Roman" w:hAnsi="Times New Roman"/>
        </w:rPr>
        <w:t xml:space="preserve">10.1.2 </w:t>
      </w:r>
      <w:r>
        <w:rPr>
          <w:rFonts w:ascii="Times New Roman" w:hAnsi="Times New Roman"/>
          <w:szCs w:val="21"/>
        </w:rPr>
        <w:t>勘察人</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Pr>
          <w:rFonts w:ascii="Times New Roman" w:hAnsi="Times New Roman"/>
          <w:szCs w:val="21"/>
        </w:rPr>
        <w:t>应当根据设计工作需要，对勘察报告和资料文件中的不完善或者错误之处，进行验证、补充或者修改；如遇不利的工程地质条件，勘察人应与设计人研讨并提出解决建议。</w:t>
      </w:r>
    </w:p>
    <w:p>
      <w:pPr>
        <w:pStyle w:val="6"/>
        <w:spacing w:line="240" w:lineRule="auto"/>
        <w:ind w:firstLine="137"/>
        <w:rPr>
          <w:rFonts w:ascii="Times New Roman" w:hAnsi="Times New Roman"/>
          <w:color w:val="000000"/>
        </w:rPr>
      </w:pPr>
      <w:bookmarkStart w:id="776" w:name="_Toc492300903"/>
      <w:bookmarkStart w:id="777" w:name="_Toc482188614"/>
      <w:r>
        <w:rPr>
          <w:rFonts w:ascii="Times New Roman" w:hAnsi="Times New Roman"/>
          <w:color w:val="000000"/>
        </w:rPr>
        <w:t>10.2</w:t>
      </w:r>
      <w:r>
        <w:rPr>
          <w:rFonts w:hint="eastAsia" w:ascii="Times New Roman" w:hAnsi="Times New Roman"/>
          <w:color w:val="000000"/>
        </w:rPr>
        <w:t>施工期间配合</w:t>
      </w:r>
      <w:bookmarkEnd w:id="776"/>
      <w:bookmarkEnd w:id="777"/>
    </w:p>
    <w:p>
      <w:pPr>
        <w:spacing w:line="360" w:lineRule="auto"/>
        <w:ind w:firstLine="420" w:firstLineChars="200"/>
        <w:rPr>
          <w:rFonts w:ascii="Times New Roman" w:hAnsi="Times New Roman"/>
        </w:rPr>
      </w:pPr>
      <w:r>
        <w:rPr>
          <w:rFonts w:ascii="Times New Roman" w:hAnsi="Times New Roman"/>
        </w:rPr>
        <w:t>10.2.1 施工配合指勘察人配合施工承包人，在施工期间对本工程进行的补充勘察或其他配合工作，直至</w:t>
      </w:r>
      <w:bookmarkStart w:id="778" w:name="_Toc56139035"/>
      <w:bookmarkStart w:id="779" w:name="_Toc25930149"/>
      <w:bookmarkStart w:id="780" w:name="_Toc54330945"/>
      <w:bookmarkStart w:id="781" w:name="_Toc56141845"/>
      <w:bookmarkStart w:id="782" w:name="_Toc402386799"/>
      <w:bookmarkStart w:id="783" w:name="_Toc54372202"/>
      <w:bookmarkStart w:id="784" w:name="_Toc56153807"/>
      <w:bookmarkStart w:id="785" w:name="_Toc14102103"/>
      <w:bookmarkStart w:id="786" w:name="_Toc54372620"/>
      <w:bookmarkStart w:id="787" w:name="_Toc59900921"/>
      <w:bookmarkStart w:id="788" w:name="_Toc54368851"/>
      <w:bookmarkStart w:id="789" w:name="_Toc26108575"/>
      <w:bookmarkStart w:id="790" w:name="_Toc55705121"/>
      <w:bookmarkStart w:id="791" w:name="_Toc55654493"/>
      <w:bookmarkStart w:id="792" w:name="_Toc55639358"/>
      <w:bookmarkStart w:id="793" w:name="_Toc55707626"/>
      <w:bookmarkStart w:id="794" w:name="_Toc56409060"/>
      <w:bookmarkStart w:id="795" w:name="_Toc54372036"/>
      <w:bookmarkStart w:id="796" w:name="_Toc59896653"/>
      <w:bookmarkStart w:id="797" w:name="_Toc53290167"/>
      <w:bookmarkStart w:id="798" w:name="_Toc54329116"/>
      <w:r>
        <w:rPr>
          <w:rFonts w:ascii="Times New Roman" w:hAnsi="Times New Roman"/>
        </w:rPr>
        <w:t>工程通过</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Pr>
          <w:rFonts w:ascii="Times New Roman" w:hAnsi="Times New Roman"/>
        </w:rPr>
        <w:t>竣工验收为止。</w:t>
      </w:r>
    </w:p>
    <w:p>
      <w:pPr>
        <w:spacing w:line="360" w:lineRule="auto"/>
        <w:ind w:firstLine="420" w:firstLineChars="200"/>
        <w:rPr>
          <w:rFonts w:ascii="Times New Roman" w:hAnsi="Times New Roman"/>
        </w:rPr>
      </w:pPr>
      <w:r>
        <w:rPr>
          <w:rFonts w:ascii="Times New Roman" w:hAnsi="Times New Roman"/>
        </w:rPr>
        <w:t>10.2.2 除专用合同条款另有约定外，发包人应为勘察人派赴施工现场的工作人员，在施工期间提供办公房间、办公桌椅、互联网接口、冷暖设施、生活设施、进出现场交通服务和其他便利条件。</w:t>
      </w:r>
    </w:p>
    <w:p>
      <w:pPr>
        <w:spacing w:line="360" w:lineRule="auto"/>
        <w:ind w:firstLine="420" w:firstLineChars="200"/>
        <w:rPr>
          <w:rFonts w:ascii="Times New Roman" w:hAnsi="Times New Roman"/>
          <w:szCs w:val="21"/>
        </w:rPr>
      </w:pPr>
      <w:r>
        <w:rPr>
          <w:rFonts w:ascii="Times New Roman" w:hAnsi="Times New Roman"/>
          <w:szCs w:val="21"/>
        </w:rPr>
        <w:t>10.2.3 勘察人应在本工程的施工期间，积极提供勘察配合服务，进行勘察技术交底，委派专业人员配合施工承包人及时解决与勘察有关的问题，参与基坑基底验收和工程竣工验收等工作。</w:t>
      </w:r>
    </w:p>
    <w:p>
      <w:pPr>
        <w:spacing w:line="360" w:lineRule="auto"/>
        <w:ind w:firstLine="420" w:firstLineChars="200"/>
        <w:rPr>
          <w:rFonts w:ascii="Times New Roman" w:hAnsi="Times New Roman"/>
        </w:rPr>
      </w:pPr>
      <w:r>
        <w:rPr>
          <w:rFonts w:ascii="Times New Roman" w:hAnsi="Times New Roman"/>
        </w:rPr>
        <w:t>10.2.4 发包人应当组织勘察技术交底会，由勘察人向发包人、监理人和施工承包人等进行勘察交底，对本工程的勘察意图、勘察文件和施工要求等进行系统地说明和解释。</w:t>
      </w:r>
    </w:p>
    <w:p>
      <w:pPr>
        <w:spacing w:line="360" w:lineRule="auto"/>
        <w:ind w:firstLine="420" w:firstLineChars="200"/>
        <w:rPr>
          <w:rFonts w:ascii="Times New Roman" w:hAnsi="Times New Roman"/>
          <w:szCs w:val="21"/>
        </w:rPr>
      </w:pPr>
      <w:r>
        <w:rPr>
          <w:rFonts w:ascii="Times New Roman" w:hAnsi="Times New Roman"/>
        </w:rPr>
        <w:t>10.2.5 工程施工完毕后，发包人应当组织投产试车（试运行）和工程竣工验收，勘察人参加验收并出具本单位的验收结论。</w:t>
      </w:r>
    </w:p>
    <w:p>
      <w:pPr>
        <w:pStyle w:val="5"/>
        <w:rPr>
          <w:rFonts w:ascii="Times New Roman" w:hAnsi="Times New Roman"/>
        </w:rPr>
      </w:pPr>
      <w:bookmarkStart w:id="799" w:name="_Toc492300904"/>
      <w:bookmarkStart w:id="800" w:name="_Toc482188615"/>
      <w:r>
        <w:rPr>
          <w:rFonts w:ascii="Times New Roman" w:hAnsi="Times New Roman"/>
        </w:rPr>
        <w:t>11. 合同变更</w:t>
      </w:r>
      <w:bookmarkEnd w:id="799"/>
      <w:bookmarkEnd w:id="800"/>
    </w:p>
    <w:p>
      <w:pPr>
        <w:pStyle w:val="6"/>
        <w:spacing w:line="240" w:lineRule="auto"/>
        <w:ind w:firstLine="137"/>
        <w:rPr>
          <w:rFonts w:ascii="Times New Roman" w:hAnsi="Times New Roman"/>
          <w:color w:val="000000"/>
        </w:rPr>
      </w:pPr>
      <w:bookmarkStart w:id="801" w:name="_Toc492300905"/>
      <w:bookmarkStart w:id="802" w:name="_Toc467651025"/>
      <w:bookmarkStart w:id="803" w:name="_Toc482188616"/>
      <w:r>
        <w:rPr>
          <w:rFonts w:ascii="Times New Roman" w:hAnsi="Times New Roman"/>
          <w:color w:val="000000"/>
        </w:rPr>
        <w:t xml:space="preserve">11.1 </w:t>
      </w:r>
      <w:r>
        <w:rPr>
          <w:rFonts w:hint="eastAsia" w:ascii="Times New Roman" w:hAnsi="Times New Roman"/>
          <w:color w:val="000000"/>
        </w:rPr>
        <w:t>变更情形</w:t>
      </w:r>
      <w:bookmarkEnd w:id="801"/>
      <w:bookmarkEnd w:id="802"/>
      <w:bookmarkEnd w:id="803"/>
    </w:p>
    <w:p>
      <w:pPr>
        <w:spacing w:line="360" w:lineRule="auto"/>
        <w:ind w:firstLine="420" w:firstLineChars="200"/>
        <w:rPr>
          <w:rFonts w:ascii="Times New Roman" w:hAnsi="Times New Roman"/>
          <w:szCs w:val="21"/>
        </w:rPr>
      </w:pPr>
      <w:r>
        <w:rPr>
          <w:rFonts w:ascii="Times New Roman" w:hAnsi="Times New Roman"/>
          <w:szCs w:val="21"/>
        </w:rPr>
        <w:t>11.1.1 合同履行中发生下述情形时，合同一方均可向对方提出变更请求，经双方协商一致后进行变更，勘察服务期限和勘察费用的调整方法</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（1）勘察范围发生变化；</w:t>
      </w:r>
    </w:p>
    <w:p>
      <w:pPr>
        <w:spacing w:line="360" w:lineRule="auto"/>
        <w:ind w:firstLine="420" w:firstLineChars="200"/>
        <w:rPr>
          <w:rFonts w:ascii="Times New Roman" w:hAnsi="Times New Roman"/>
          <w:szCs w:val="21"/>
        </w:rPr>
      </w:pPr>
      <w:r>
        <w:rPr>
          <w:rFonts w:ascii="Times New Roman" w:hAnsi="Times New Roman"/>
          <w:szCs w:val="21"/>
        </w:rPr>
        <w:t>（2）除不可抗力外，非勘察人的原因引起的周期延误；</w:t>
      </w:r>
    </w:p>
    <w:p>
      <w:pPr>
        <w:spacing w:line="360" w:lineRule="auto"/>
        <w:ind w:firstLine="420" w:firstLineChars="200"/>
        <w:rPr>
          <w:rFonts w:ascii="Times New Roman" w:hAnsi="Times New Roman"/>
          <w:szCs w:val="21"/>
        </w:rPr>
      </w:pPr>
      <w:r>
        <w:rPr>
          <w:rFonts w:ascii="Times New Roman" w:hAnsi="Times New Roman"/>
          <w:szCs w:val="21"/>
        </w:rPr>
        <w:t>（3）非勘察人的原因，对工程同一部分重复进行勘察；</w:t>
      </w:r>
    </w:p>
    <w:p>
      <w:pPr>
        <w:spacing w:line="360" w:lineRule="auto"/>
        <w:ind w:firstLine="420" w:firstLineChars="200"/>
        <w:rPr>
          <w:rFonts w:ascii="Times New Roman" w:hAnsi="Times New Roman"/>
          <w:szCs w:val="21"/>
        </w:rPr>
      </w:pPr>
      <w:r>
        <w:rPr>
          <w:rFonts w:ascii="Times New Roman" w:hAnsi="Times New Roman"/>
          <w:szCs w:val="21"/>
        </w:rPr>
        <w:t>（4）非勘察人的原因，对工程暂停勘察及恢复勘察。</w:t>
      </w:r>
    </w:p>
    <w:p>
      <w:pPr>
        <w:spacing w:line="360" w:lineRule="auto"/>
        <w:ind w:firstLine="420" w:firstLineChars="200"/>
        <w:rPr>
          <w:rFonts w:ascii="Times New Roman" w:hAnsi="Times New Roman"/>
          <w:szCs w:val="21"/>
        </w:rPr>
      </w:pPr>
      <w:r>
        <w:rPr>
          <w:rFonts w:ascii="Times New Roman" w:hAnsi="Times New Roman"/>
          <w:szCs w:val="21"/>
        </w:rPr>
        <w:t>11.1.2 基准日后，因颁布新的或修订原有法律、法规、规范和标准等引发合同变更情形的，按照上述约定进行调整。</w:t>
      </w:r>
    </w:p>
    <w:p>
      <w:pPr>
        <w:pStyle w:val="6"/>
        <w:spacing w:line="240" w:lineRule="auto"/>
        <w:ind w:firstLine="137"/>
        <w:rPr>
          <w:rFonts w:ascii="Times New Roman" w:hAnsi="Times New Roman"/>
          <w:color w:val="000000"/>
        </w:rPr>
      </w:pPr>
      <w:bookmarkStart w:id="804" w:name="_Toc482188617"/>
      <w:bookmarkStart w:id="805" w:name="_Toc467651026"/>
      <w:bookmarkStart w:id="806" w:name="_Toc492300906"/>
      <w:r>
        <w:rPr>
          <w:rFonts w:ascii="Times New Roman" w:hAnsi="Times New Roman"/>
          <w:color w:val="000000"/>
        </w:rPr>
        <w:t xml:space="preserve">11.2 </w:t>
      </w:r>
      <w:r>
        <w:rPr>
          <w:rFonts w:hint="eastAsia" w:ascii="Times New Roman" w:hAnsi="Times New Roman"/>
          <w:color w:val="000000"/>
        </w:rPr>
        <w:t>合理化建议</w:t>
      </w:r>
      <w:bookmarkEnd w:id="804"/>
      <w:bookmarkEnd w:id="805"/>
      <w:bookmarkEnd w:id="806"/>
    </w:p>
    <w:p>
      <w:pPr>
        <w:spacing w:line="360" w:lineRule="auto"/>
        <w:ind w:firstLine="420" w:firstLineChars="200"/>
        <w:rPr>
          <w:rFonts w:ascii="Times New Roman" w:hAnsi="Times New Roman"/>
          <w:szCs w:val="21"/>
        </w:rPr>
      </w:pPr>
      <w:r>
        <w:rPr>
          <w:rFonts w:ascii="Times New Roman" w:hAnsi="Times New Roman"/>
        </w:rPr>
        <w:t xml:space="preserve">11.2.1 </w:t>
      </w:r>
      <w:r>
        <w:rPr>
          <w:rFonts w:ascii="Times New Roman" w:hAnsi="Times New Roman"/>
          <w:szCs w:val="21"/>
        </w:rPr>
        <w:t>合同履行中，勘察人可对发包人要求提出合理化建议。合理化建议应以书面形式提交发包人，被发包人采纳并构成变更的，执行第</w:t>
      </w:r>
      <w:r>
        <w:rPr>
          <w:rFonts w:ascii="Times New Roman" w:hAnsi="Times New Roman"/>
        </w:rPr>
        <w:t>11.1</w:t>
      </w:r>
      <w:r>
        <w:rPr>
          <w:rFonts w:ascii="Times New Roman" w:hAnsi="Times New Roman"/>
          <w:szCs w:val="21"/>
        </w:rPr>
        <w:t>款约定。</w:t>
      </w:r>
    </w:p>
    <w:p>
      <w:pPr>
        <w:spacing w:line="360" w:lineRule="auto"/>
        <w:ind w:firstLine="420" w:firstLineChars="200"/>
        <w:rPr>
          <w:rFonts w:ascii="Times New Roman" w:hAnsi="Times New Roman"/>
          <w:szCs w:val="21"/>
        </w:rPr>
      </w:pPr>
      <w:r>
        <w:rPr>
          <w:rFonts w:ascii="Times New Roman" w:hAnsi="Times New Roman"/>
        </w:rPr>
        <w:t>11.2.2</w:t>
      </w:r>
      <w:r>
        <w:rPr>
          <w:rFonts w:ascii="Times New Roman" w:hAnsi="Times New Roman"/>
          <w:szCs w:val="21"/>
        </w:rPr>
        <w:t xml:space="preserve"> 勘察人提出的合理化建议降低了工程投资、缩短了施工期限或者提高了工程经济效益的，发包人应按专用合同条款中的约定给予奖励。</w:t>
      </w:r>
    </w:p>
    <w:p>
      <w:pPr>
        <w:pStyle w:val="5"/>
        <w:rPr>
          <w:rFonts w:ascii="Times New Roman" w:hAnsi="Times New Roman"/>
        </w:rPr>
      </w:pPr>
      <w:bookmarkStart w:id="807" w:name="_Toc492300907"/>
      <w:bookmarkStart w:id="808" w:name="_Toc482188618"/>
      <w:r>
        <w:rPr>
          <w:rFonts w:ascii="Times New Roman" w:hAnsi="Times New Roman"/>
        </w:rPr>
        <w:t>12. 合同价格与支付</w:t>
      </w:r>
      <w:bookmarkEnd w:id="807"/>
      <w:bookmarkEnd w:id="808"/>
    </w:p>
    <w:p>
      <w:pPr>
        <w:pStyle w:val="6"/>
        <w:spacing w:line="240" w:lineRule="auto"/>
        <w:ind w:firstLine="137"/>
        <w:rPr>
          <w:rFonts w:ascii="Times New Roman" w:hAnsi="Times New Roman"/>
          <w:color w:val="000000"/>
        </w:rPr>
      </w:pPr>
      <w:bookmarkStart w:id="809" w:name="_Toc492300908"/>
      <w:bookmarkStart w:id="810" w:name="_Toc482188619"/>
      <w:r>
        <w:rPr>
          <w:rFonts w:ascii="Times New Roman" w:hAnsi="Times New Roman"/>
          <w:color w:val="000000"/>
        </w:rPr>
        <w:t xml:space="preserve">12.1 </w:t>
      </w:r>
      <w:r>
        <w:rPr>
          <w:rFonts w:hint="eastAsia" w:ascii="Times New Roman" w:hAnsi="Times New Roman"/>
          <w:color w:val="000000"/>
        </w:rPr>
        <w:t>合同价格</w:t>
      </w:r>
      <w:bookmarkEnd w:id="809"/>
      <w:bookmarkEnd w:id="810"/>
    </w:p>
    <w:p>
      <w:pPr>
        <w:spacing w:line="360" w:lineRule="auto"/>
        <w:ind w:firstLine="420" w:firstLineChars="200"/>
        <w:rPr>
          <w:rFonts w:ascii="Times New Roman" w:hAnsi="Times New Roman"/>
        </w:rPr>
      </w:pPr>
      <w:r>
        <w:rPr>
          <w:rFonts w:ascii="Times New Roman" w:hAnsi="Times New Roman"/>
        </w:rPr>
        <w:t xml:space="preserve">12.1.1 </w:t>
      </w:r>
      <w:r>
        <w:rPr>
          <w:rFonts w:hint="eastAsia" w:ascii="Times New Roman" w:hAnsi="Times New Roman"/>
        </w:rPr>
        <w:t>本合同的价款确定方式、调整方式和风险范围划分，</w:t>
      </w:r>
      <w:r>
        <w:rPr>
          <w:rFonts w:hint="eastAsia" w:ascii="Times New Roman" w:hAnsi="Times New Roman"/>
          <w:kern w:val="0"/>
          <w:szCs w:val="21"/>
        </w:rPr>
        <w:t>在专用合同条款中约定</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12.1.2 勘察费用实行发包人签证制度，即勘察人完成勘察项目后通知发包人进行验收，通过验收后由发包人代表对实施的勘察项目、数量、质量和实施时间签字确认，以此作为计算勘察费用的依据之一。</w:t>
      </w:r>
    </w:p>
    <w:p>
      <w:pPr>
        <w:spacing w:line="360" w:lineRule="auto"/>
        <w:ind w:firstLine="420" w:firstLineChars="200"/>
        <w:rPr>
          <w:rFonts w:ascii="Times New Roman" w:hAnsi="Times New Roman"/>
        </w:rPr>
      </w:pPr>
      <w:r>
        <w:rPr>
          <w:rFonts w:ascii="Times New Roman" w:hAnsi="Times New Roman"/>
        </w:rPr>
        <w:t>12.1.3 除专用合同条款另有约定外，合同价格应当包括收集资料，踏勘现场，制订纲要，进行测绘、勘探、取样、试验、测试、分析、评估、配合审查等，编制勘察文件，设计施工配合，青苗和园林绿化补偿，占地补偿，扰民及民扰，占道施工，安全防护、文明施工、环境保护，农民工工伤保险等全部费用</w:t>
      </w:r>
      <w:r>
        <w:rPr>
          <w:rFonts w:ascii="Times New Roman" w:hAnsi="Times New Roman"/>
          <w:color w:val="000000"/>
        </w:rPr>
        <w:t>和国家规定的增值税税金</w:t>
      </w:r>
      <w:r>
        <w:rPr>
          <w:rFonts w:ascii="Times New Roman" w:hAnsi="Times New Roman"/>
        </w:rPr>
        <w:t>。</w:t>
      </w:r>
    </w:p>
    <w:p>
      <w:pPr>
        <w:spacing w:line="360" w:lineRule="auto"/>
        <w:ind w:firstLine="420" w:firstLineChars="200"/>
        <w:rPr>
          <w:rFonts w:ascii="Times New Roman" w:hAnsi="Times New Roman"/>
          <w:szCs w:val="21"/>
        </w:rPr>
      </w:pPr>
      <w:r>
        <w:rPr>
          <w:rFonts w:ascii="Times New Roman" w:hAnsi="Times New Roman"/>
        </w:rPr>
        <w:t>12.1.4 发包人要求勘察人进行外出考察、试验检测、专项咨询或专家评审时，相应费用不含在合同价格之中，由发包人另行支付。</w:t>
      </w:r>
    </w:p>
    <w:p>
      <w:pPr>
        <w:pStyle w:val="6"/>
        <w:spacing w:line="240" w:lineRule="auto"/>
        <w:ind w:firstLine="137"/>
        <w:rPr>
          <w:rFonts w:ascii="Times New Roman" w:hAnsi="Times New Roman"/>
          <w:color w:val="000000"/>
        </w:rPr>
      </w:pPr>
      <w:bookmarkStart w:id="811" w:name="_Toc482188620"/>
      <w:bookmarkStart w:id="812" w:name="_Toc492300909"/>
      <w:r>
        <w:rPr>
          <w:rFonts w:ascii="Times New Roman" w:hAnsi="Times New Roman"/>
          <w:color w:val="000000"/>
        </w:rPr>
        <w:t xml:space="preserve">12.2 </w:t>
      </w:r>
      <w:r>
        <w:rPr>
          <w:rFonts w:hint="eastAsia" w:ascii="Times New Roman" w:hAnsi="Times New Roman"/>
          <w:color w:val="000000"/>
        </w:rPr>
        <w:t>定金</w:t>
      </w:r>
      <w:bookmarkEnd w:id="811"/>
      <w:r>
        <w:rPr>
          <w:rFonts w:hint="eastAsia" w:ascii="Times New Roman" w:hAnsi="Times New Roman"/>
          <w:color w:val="000000"/>
        </w:rPr>
        <w:t>或预付款</w:t>
      </w:r>
      <w:bookmarkEnd w:id="812"/>
    </w:p>
    <w:p>
      <w:pPr>
        <w:spacing w:line="360" w:lineRule="auto"/>
        <w:ind w:firstLine="420" w:firstLineChars="200"/>
        <w:rPr>
          <w:rFonts w:ascii="Times New Roman" w:hAnsi="Times New Roman"/>
        </w:rPr>
      </w:pPr>
      <w:r>
        <w:rPr>
          <w:rFonts w:ascii="Times New Roman" w:hAnsi="Times New Roman"/>
        </w:rPr>
        <w:t>12.2.1</w:t>
      </w:r>
      <w:r>
        <w:rPr>
          <w:rFonts w:hint="eastAsia" w:ascii="Times New Roman" w:hAnsi="Times New Roman"/>
          <w:szCs w:val="21"/>
        </w:rPr>
        <w:t>定金或预付款应专用于本工程的勘察。定金或预付款的额度、支付方式及抵扣方式</w:t>
      </w:r>
      <w:r>
        <w:rPr>
          <w:rFonts w:hint="eastAsia" w:ascii="Times New Roman" w:hAnsi="Times New Roman"/>
          <w:kern w:val="0"/>
          <w:szCs w:val="21"/>
        </w:rPr>
        <w:t>在专用合同条款中约定</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12.2.2 发包人应在收到定金</w:t>
      </w:r>
      <w:r>
        <w:rPr>
          <w:rFonts w:hint="eastAsia" w:ascii="Times New Roman" w:hAnsi="Times New Roman"/>
        </w:rPr>
        <w:t>或预付款</w:t>
      </w:r>
      <w:r>
        <w:rPr>
          <w:rFonts w:ascii="Times New Roman" w:hAnsi="Times New Roman"/>
        </w:rPr>
        <w:t>支付</w:t>
      </w:r>
      <w:r>
        <w:rPr>
          <w:rFonts w:ascii="Times New Roman" w:hAnsi="Times New Roman"/>
          <w:szCs w:val="21"/>
        </w:rPr>
        <w:t>申请</w:t>
      </w:r>
      <w:r>
        <w:rPr>
          <w:rFonts w:ascii="Times New Roman" w:hAnsi="Times New Roman"/>
        </w:rPr>
        <w:t>后28天内，将定金</w:t>
      </w:r>
      <w:r>
        <w:rPr>
          <w:rFonts w:hint="eastAsia" w:ascii="Times New Roman" w:hAnsi="Times New Roman"/>
        </w:rPr>
        <w:t>或预付款</w:t>
      </w:r>
      <w:r>
        <w:rPr>
          <w:rFonts w:ascii="Times New Roman" w:hAnsi="Times New Roman"/>
        </w:rPr>
        <w:t>支付给勘察人；勘察人应当提供等额的增值税发票。</w:t>
      </w:r>
    </w:p>
    <w:p>
      <w:pPr>
        <w:spacing w:line="360" w:lineRule="auto"/>
        <w:ind w:firstLine="420" w:firstLineChars="200"/>
        <w:rPr>
          <w:rFonts w:ascii="Times New Roman" w:hAnsi="Times New Roman"/>
          <w:szCs w:val="21"/>
        </w:rPr>
      </w:pPr>
      <w:r>
        <w:rPr>
          <w:rFonts w:ascii="Times New Roman" w:hAnsi="Times New Roman"/>
        </w:rPr>
        <w:t xml:space="preserve">12.2.3 </w:t>
      </w:r>
      <w:r>
        <w:rPr>
          <w:rFonts w:ascii="Times New Roman" w:hAnsi="Times New Roman"/>
          <w:szCs w:val="21"/>
        </w:rPr>
        <w:t>勘察服务完成之前，由于不可抗力或其他非勘察人的原因解除合同时，定金不予退还。</w:t>
      </w:r>
    </w:p>
    <w:p>
      <w:pPr>
        <w:pStyle w:val="6"/>
        <w:spacing w:line="240" w:lineRule="auto"/>
        <w:ind w:firstLine="137"/>
        <w:rPr>
          <w:rFonts w:ascii="Times New Roman" w:hAnsi="Times New Roman"/>
          <w:color w:val="000000"/>
        </w:rPr>
      </w:pPr>
      <w:bookmarkStart w:id="813" w:name="_Toc492300910"/>
      <w:bookmarkStart w:id="814" w:name="_Toc482188621"/>
      <w:bookmarkStart w:id="815" w:name="_Toc467651035"/>
      <w:r>
        <w:rPr>
          <w:rFonts w:ascii="Times New Roman" w:hAnsi="Times New Roman"/>
          <w:color w:val="000000"/>
        </w:rPr>
        <w:t xml:space="preserve">12.3 </w:t>
      </w:r>
      <w:r>
        <w:rPr>
          <w:rFonts w:hint="eastAsia" w:ascii="Times New Roman" w:hAnsi="Times New Roman"/>
          <w:color w:val="000000"/>
        </w:rPr>
        <w:t>中期支付</w:t>
      </w:r>
      <w:bookmarkEnd w:id="813"/>
      <w:bookmarkEnd w:id="814"/>
      <w:bookmarkEnd w:id="815"/>
    </w:p>
    <w:p>
      <w:pPr>
        <w:spacing w:line="360" w:lineRule="auto"/>
        <w:ind w:firstLine="420" w:firstLineChars="200"/>
        <w:rPr>
          <w:rFonts w:ascii="Times New Roman" w:hAnsi="Times New Roman"/>
          <w:szCs w:val="21"/>
        </w:rPr>
      </w:pPr>
      <w:r>
        <w:rPr>
          <w:rFonts w:ascii="Times New Roman" w:hAnsi="Times New Roman"/>
        </w:rPr>
        <w:t>12.3.1</w:t>
      </w:r>
      <w:r>
        <w:rPr>
          <w:rFonts w:ascii="Times New Roman" w:hAnsi="Times New Roman"/>
          <w:szCs w:val="21"/>
        </w:rPr>
        <w:t xml:space="preserve"> 勘察人应按发包人批准或专用合同条款约定的格式及份数，向发包人提交中期支付申请，并附相应的支持性证明文件。</w:t>
      </w:r>
    </w:p>
    <w:p>
      <w:pPr>
        <w:spacing w:line="360" w:lineRule="auto"/>
        <w:ind w:firstLine="420" w:firstLineChars="200"/>
        <w:rPr>
          <w:rFonts w:ascii="Times New Roman" w:hAnsi="Times New Roman"/>
        </w:rPr>
      </w:pPr>
      <w:r>
        <w:rPr>
          <w:rFonts w:ascii="Times New Roman" w:hAnsi="Times New Roman"/>
        </w:rPr>
        <w:t>12.3.2 发包人应在收到</w:t>
      </w:r>
      <w:r>
        <w:rPr>
          <w:rFonts w:ascii="Times New Roman" w:hAnsi="Times New Roman"/>
          <w:szCs w:val="21"/>
        </w:rPr>
        <w:t>中期支付申请</w:t>
      </w:r>
      <w:r>
        <w:rPr>
          <w:rFonts w:ascii="Times New Roman" w:hAnsi="Times New Roman"/>
        </w:rPr>
        <w:t>后的28天内，将应付款项支付给勘察人；勘察人应当提供等额的增值税发票。发包人未能在前述时间内完成审批或不予答复的，视为发包人同意</w:t>
      </w:r>
      <w:r>
        <w:rPr>
          <w:rFonts w:ascii="Times New Roman" w:hAnsi="Times New Roman"/>
          <w:szCs w:val="21"/>
        </w:rPr>
        <w:t>中期支付申请</w:t>
      </w:r>
      <w:r>
        <w:rPr>
          <w:rFonts w:ascii="Times New Roman" w:hAnsi="Times New Roman"/>
        </w:rPr>
        <w:t>。发包人不按期支付的，按专用合同条款的约定支付逾期付款违约金。</w:t>
      </w:r>
    </w:p>
    <w:p>
      <w:pPr>
        <w:spacing w:line="360" w:lineRule="auto"/>
        <w:ind w:firstLine="420" w:firstLineChars="200"/>
        <w:rPr>
          <w:rFonts w:ascii="Times New Roman" w:hAnsi="Times New Roman"/>
          <w:szCs w:val="21"/>
        </w:rPr>
      </w:pPr>
      <w:r>
        <w:rPr>
          <w:rFonts w:ascii="Times New Roman" w:hAnsi="Times New Roman"/>
        </w:rPr>
        <w:t xml:space="preserve">12.3.3 </w:t>
      </w:r>
      <w:r>
        <w:rPr>
          <w:rFonts w:ascii="Times New Roman" w:hAnsi="Times New Roman"/>
          <w:szCs w:val="21"/>
        </w:rPr>
        <w:t>中期支付涉及政府投资资金的，按照国库集中支付等国家相关规定和专用合同条款的约定执行。</w:t>
      </w:r>
    </w:p>
    <w:p>
      <w:pPr>
        <w:pStyle w:val="6"/>
        <w:spacing w:line="240" w:lineRule="auto"/>
        <w:ind w:firstLine="137"/>
        <w:rPr>
          <w:rFonts w:ascii="Times New Roman" w:hAnsi="Times New Roman"/>
          <w:color w:val="000000"/>
        </w:rPr>
      </w:pPr>
      <w:bookmarkStart w:id="816" w:name="_Toc482188622"/>
      <w:bookmarkStart w:id="817" w:name="_Toc492300911"/>
      <w:bookmarkStart w:id="818" w:name="_Toc467651036"/>
      <w:r>
        <w:rPr>
          <w:rFonts w:ascii="Times New Roman" w:hAnsi="Times New Roman"/>
          <w:color w:val="000000"/>
        </w:rPr>
        <w:t xml:space="preserve">12.4 </w:t>
      </w:r>
      <w:r>
        <w:rPr>
          <w:rFonts w:hint="eastAsia" w:ascii="Times New Roman" w:hAnsi="Times New Roman"/>
          <w:color w:val="000000"/>
        </w:rPr>
        <w:t>费用结算</w:t>
      </w:r>
      <w:bookmarkEnd w:id="816"/>
      <w:bookmarkEnd w:id="817"/>
      <w:bookmarkEnd w:id="818"/>
    </w:p>
    <w:p>
      <w:pPr>
        <w:spacing w:line="360" w:lineRule="auto"/>
        <w:ind w:firstLine="420" w:firstLineChars="200"/>
        <w:rPr>
          <w:rFonts w:ascii="Times New Roman" w:hAnsi="Times New Roman"/>
        </w:rPr>
      </w:pPr>
      <w:r>
        <w:rPr>
          <w:rFonts w:ascii="Times New Roman" w:hAnsi="Times New Roman"/>
        </w:rPr>
        <w:t>12.4.1</w:t>
      </w:r>
      <w:r>
        <w:rPr>
          <w:rFonts w:ascii="Times New Roman" w:hAnsi="Times New Roman"/>
          <w:szCs w:val="21"/>
        </w:rPr>
        <w:t xml:space="preserve"> 合同工作完成后</w:t>
      </w:r>
      <w:r>
        <w:rPr>
          <w:rFonts w:ascii="Times New Roman" w:hAnsi="Times New Roman"/>
        </w:rPr>
        <w:t>，勘察人可按专用合同条款约定的份数和期限，向发包人提交勘察费用结算申请，并提供相关证明材料。</w:t>
      </w:r>
    </w:p>
    <w:p>
      <w:pPr>
        <w:spacing w:line="360" w:lineRule="auto"/>
        <w:ind w:firstLine="420" w:firstLineChars="200"/>
        <w:rPr>
          <w:rFonts w:ascii="Times New Roman" w:hAnsi="Times New Roman"/>
        </w:rPr>
      </w:pPr>
      <w:r>
        <w:rPr>
          <w:rFonts w:ascii="Times New Roman" w:hAnsi="Times New Roman"/>
        </w:rPr>
        <w:t>12.4.2 发包人应在收到费用结算申请后的28天内，将应付款项支付给勘察人；勘察人应当提供等额的增值税发票。发包人未能在前述时间内完成审批或不予答复的，视为发包人同意费用结算申请。发包人不按期支付的，按专用合同条款的约定支付逾期付款违约金。</w:t>
      </w:r>
    </w:p>
    <w:p>
      <w:pPr>
        <w:spacing w:line="360" w:lineRule="auto"/>
        <w:ind w:firstLine="420" w:firstLineChars="200"/>
        <w:rPr>
          <w:rFonts w:ascii="Times New Roman" w:hAnsi="Times New Roman"/>
        </w:rPr>
      </w:pPr>
      <w:r>
        <w:rPr>
          <w:rFonts w:ascii="Times New Roman" w:hAnsi="Times New Roman"/>
        </w:rPr>
        <w:t>12.4.3 发包人对费用结算申请内容有异议的，有权要求勘察人进行修正和提供补充资料，由勘察人重新提交</w:t>
      </w:r>
      <w:r>
        <w:rPr>
          <w:rFonts w:ascii="Times New Roman" w:hAnsi="Times New Roman"/>
          <w:szCs w:val="21"/>
        </w:rPr>
        <w:t>。</w:t>
      </w:r>
      <w:r>
        <w:rPr>
          <w:rFonts w:ascii="Times New Roman" w:hAnsi="Times New Roman"/>
        </w:rPr>
        <w:t>勘察人对此有异议的，按第15条的约定执行。</w:t>
      </w:r>
    </w:p>
    <w:p>
      <w:pPr>
        <w:spacing w:line="360" w:lineRule="auto"/>
        <w:ind w:firstLine="420" w:firstLineChars="200"/>
        <w:rPr>
          <w:rFonts w:ascii="Times New Roman" w:hAnsi="Times New Roman"/>
          <w:szCs w:val="21"/>
        </w:rPr>
      </w:pPr>
      <w:r>
        <w:rPr>
          <w:rFonts w:ascii="Times New Roman" w:hAnsi="Times New Roman"/>
        </w:rPr>
        <w:t>12.4.4 最终结清</w:t>
      </w:r>
      <w:r>
        <w:rPr>
          <w:rFonts w:ascii="Times New Roman" w:hAnsi="Times New Roman"/>
          <w:szCs w:val="21"/>
        </w:rPr>
        <w:t>付款涉及政府投资资金的，</w:t>
      </w:r>
      <w:r>
        <w:rPr>
          <w:rFonts w:ascii="Times New Roman" w:hAnsi="Times New Roman"/>
        </w:rPr>
        <w:t>按第12.3.3项的</w:t>
      </w:r>
      <w:r>
        <w:rPr>
          <w:rFonts w:ascii="Times New Roman" w:hAnsi="Times New Roman"/>
          <w:szCs w:val="21"/>
        </w:rPr>
        <w:t>约定执行。</w:t>
      </w:r>
    </w:p>
    <w:p>
      <w:pPr>
        <w:pStyle w:val="5"/>
        <w:rPr>
          <w:rFonts w:ascii="Times New Roman" w:hAnsi="Times New Roman"/>
        </w:rPr>
      </w:pPr>
      <w:bookmarkStart w:id="819" w:name="_Toc492300912"/>
      <w:bookmarkStart w:id="820" w:name="_Toc482188623"/>
      <w:r>
        <w:rPr>
          <w:rFonts w:ascii="Times New Roman" w:hAnsi="Times New Roman"/>
        </w:rPr>
        <w:t>13. 不可抗力</w:t>
      </w:r>
      <w:bookmarkEnd w:id="819"/>
      <w:bookmarkEnd w:id="820"/>
    </w:p>
    <w:p>
      <w:pPr>
        <w:pStyle w:val="6"/>
        <w:spacing w:line="240" w:lineRule="auto"/>
        <w:ind w:firstLine="137"/>
        <w:rPr>
          <w:rFonts w:ascii="Times New Roman" w:hAnsi="Times New Roman"/>
          <w:color w:val="000000"/>
        </w:rPr>
      </w:pPr>
      <w:bookmarkStart w:id="821" w:name="_Toc482188624"/>
      <w:bookmarkStart w:id="822" w:name="_Toc492300913"/>
      <w:r>
        <w:rPr>
          <w:rFonts w:ascii="Times New Roman" w:hAnsi="Times New Roman"/>
          <w:color w:val="000000"/>
        </w:rPr>
        <w:t xml:space="preserve">13.1 </w:t>
      </w:r>
      <w:r>
        <w:rPr>
          <w:rFonts w:hint="eastAsia" w:ascii="Times New Roman" w:hAnsi="Times New Roman"/>
          <w:color w:val="000000"/>
        </w:rPr>
        <w:t>不可抗力的确认</w:t>
      </w:r>
      <w:bookmarkEnd w:id="821"/>
      <w:bookmarkEnd w:id="822"/>
    </w:p>
    <w:p>
      <w:pPr>
        <w:spacing w:line="360" w:lineRule="auto"/>
        <w:ind w:firstLine="420" w:firstLineChars="200"/>
        <w:rPr>
          <w:rFonts w:ascii="Times New Roman" w:hAnsi="Times New Roman"/>
        </w:rPr>
      </w:pPr>
      <w:r>
        <w:rPr>
          <w:rFonts w:ascii="Times New Roman" w:hAnsi="Times New Roman"/>
        </w:rPr>
        <w:t>13.1.1</w:t>
      </w:r>
      <w:r>
        <w:rPr>
          <w:rFonts w:ascii="Times New Roman" w:hAnsi="Times New Roman"/>
          <w:szCs w:val="21"/>
        </w:rPr>
        <w:t xml:space="preserve"> 不可抗力是指勘察人和发包人在订立合同时不可预见，在履行合</w:t>
      </w:r>
      <w:bookmarkStart w:id="823" w:name="_Toc184635118"/>
      <w:bookmarkStart w:id="824" w:name="_Toc300835182"/>
      <w:bookmarkStart w:id="825" w:name="_Toc247514180"/>
      <w:bookmarkStart w:id="826" w:name="_Toc247527781"/>
      <w:r>
        <w:rPr>
          <w:rFonts w:ascii="Times New Roman" w:hAnsi="Times New Roman"/>
          <w:szCs w:val="21"/>
        </w:rPr>
        <w:t>同过程中不可避免</w:t>
      </w:r>
      <w:bookmarkEnd w:id="823"/>
      <w:bookmarkEnd w:id="824"/>
      <w:bookmarkEnd w:id="825"/>
      <w:bookmarkEnd w:id="826"/>
      <w:r>
        <w:rPr>
          <w:rFonts w:ascii="Times New Roman" w:hAnsi="Times New Roman"/>
          <w:szCs w:val="21"/>
        </w:rPr>
        <w:t>发</w:t>
      </w:r>
      <w:bookmarkStart w:id="827" w:name="_Toc247527782"/>
      <w:bookmarkStart w:id="828" w:name="_Toc300835183"/>
      <w:bookmarkStart w:id="829" w:name="_Toc247514181"/>
      <w:r>
        <w:rPr>
          <w:rFonts w:ascii="Times New Roman" w:hAnsi="Times New Roman"/>
          <w:szCs w:val="21"/>
        </w:rPr>
        <w:t>生并不能克服的自然灾害和</w:t>
      </w:r>
      <w:bookmarkEnd w:id="827"/>
      <w:bookmarkEnd w:id="828"/>
      <w:bookmarkEnd w:id="829"/>
      <w:r>
        <w:rPr>
          <w:rFonts w:ascii="Times New Roman" w:hAnsi="Times New Roman"/>
          <w:szCs w:val="21"/>
        </w:rPr>
        <w:t>社会性突发事件，如地震、海啸、瘟疫、水灾、骚乱、暴动、战争和专用合同条款约定的其</w:t>
      </w:r>
      <w:r>
        <w:rPr>
          <w:rFonts w:ascii="Times New Roman" w:hAnsi="Times New Roman"/>
        </w:rPr>
        <w:t>他情形。</w:t>
      </w:r>
    </w:p>
    <w:p>
      <w:pPr>
        <w:spacing w:line="360" w:lineRule="auto"/>
        <w:ind w:firstLine="420" w:firstLineChars="200"/>
        <w:rPr>
          <w:rFonts w:ascii="Times New Roman" w:hAnsi="Times New Roman"/>
          <w:szCs w:val="21"/>
        </w:rPr>
      </w:pPr>
      <w:r>
        <w:rPr>
          <w:rFonts w:ascii="Times New Roman" w:hAnsi="Times New Roman"/>
        </w:rPr>
        <w:t>13.1.2</w:t>
      </w:r>
      <w:r>
        <w:rPr>
          <w:rFonts w:ascii="Times New Roman" w:hAnsi="Times New Roman"/>
          <w:szCs w:val="21"/>
        </w:rPr>
        <w:t xml:space="preserve"> 不可抗力发生后，发包人和勘察人应及时认真统计所造成的损失，收集不可抗力造成损失的证据。合同双方对是否属于不可抗力或其损失的意见不一致的，由合同双方协商确定。</w:t>
      </w:r>
    </w:p>
    <w:p>
      <w:pPr>
        <w:pStyle w:val="6"/>
        <w:spacing w:line="240" w:lineRule="auto"/>
        <w:ind w:firstLine="137"/>
        <w:rPr>
          <w:rFonts w:ascii="Times New Roman" w:hAnsi="Times New Roman"/>
          <w:color w:val="000000"/>
        </w:rPr>
      </w:pPr>
      <w:bookmarkStart w:id="830" w:name="_Toc482188625"/>
      <w:bookmarkStart w:id="831" w:name="_Toc492300914"/>
      <w:r>
        <w:rPr>
          <w:rFonts w:ascii="Times New Roman" w:hAnsi="Times New Roman"/>
          <w:color w:val="000000"/>
        </w:rPr>
        <w:t xml:space="preserve">13.2 </w:t>
      </w:r>
      <w:r>
        <w:rPr>
          <w:rFonts w:hint="eastAsia" w:ascii="Times New Roman" w:hAnsi="Times New Roman"/>
          <w:color w:val="000000"/>
        </w:rPr>
        <w:t>不可抗力的通知</w:t>
      </w:r>
      <w:bookmarkEnd w:id="830"/>
      <w:bookmarkEnd w:id="831"/>
    </w:p>
    <w:p>
      <w:pPr>
        <w:spacing w:line="360" w:lineRule="auto"/>
        <w:ind w:firstLine="420" w:firstLineChars="200"/>
        <w:rPr>
          <w:rFonts w:ascii="Times New Roman" w:hAnsi="Times New Roman"/>
          <w:szCs w:val="21"/>
        </w:rPr>
      </w:pPr>
      <w:r>
        <w:rPr>
          <w:rFonts w:ascii="Times New Roman" w:hAnsi="Times New Roman"/>
        </w:rPr>
        <w:t>13.2.1</w:t>
      </w:r>
      <w:r>
        <w:rPr>
          <w:rFonts w:ascii="Times New Roman" w:hAnsi="Times New Roman"/>
          <w:szCs w:val="21"/>
        </w:rPr>
        <w:t xml:space="preserve"> 合同一方当事人遇到不可抗力事件，使其履行合同义务受到阻碍时，应立即通知合同</w:t>
      </w:r>
      <w:bookmarkStart w:id="832" w:name="_Toc247514182"/>
      <w:bookmarkStart w:id="833" w:name="_Toc300835184"/>
      <w:bookmarkStart w:id="834" w:name="_Toc247527783"/>
      <w:r>
        <w:rPr>
          <w:rFonts w:ascii="Times New Roman" w:hAnsi="Times New Roman"/>
          <w:szCs w:val="21"/>
        </w:rPr>
        <w:t>另一方当事人，书面说明不</w:t>
      </w:r>
      <w:bookmarkEnd w:id="832"/>
      <w:bookmarkEnd w:id="833"/>
      <w:bookmarkEnd w:id="834"/>
      <w:r>
        <w:rPr>
          <w:rFonts w:ascii="Times New Roman" w:hAnsi="Times New Roman"/>
          <w:szCs w:val="21"/>
        </w:rPr>
        <w:t>可抗力和受阻碍的详细情况，并提供必要的证明。</w:t>
      </w:r>
    </w:p>
    <w:p>
      <w:pPr>
        <w:spacing w:line="360" w:lineRule="auto"/>
        <w:ind w:firstLine="420" w:firstLineChars="200"/>
        <w:rPr>
          <w:rFonts w:ascii="Times New Roman" w:hAnsi="Times New Roman"/>
          <w:szCs w:val="21"/>
        </w:rPr>
      </w:pPr>
      <w:r>
        <w:rPr>
          <w:rFonts w:ascii="Times New Roman" w:hAnsi="Times New Roman"/>
        </w:rPr>
        <w:t xml:space="preserve">13.2.2 </w:t>
      </w:r>
      <w:r>
        <w:rPr>
          <w:rFonts w:ascii="Times New Roman" w:hAnsi="Times New Roman"/>
          <w:szCs w:val="21"/>
        </w:rPr>
        <w:t>如不可抗力持续发生，合同一方当事人应及时向合同另一方当事人提交中间报告，说明不可抗力和履行合同受阻的情况，并于不可抗力事件结束后28天内提交最终报告及有关资料。</w:t>
      </w:r>
    </w:p>
    <w:p>
      <w:pPr>
        <w:pStyle w:val="6"/>
        <w:spacing w:line="240" w:lineRule="auto"/>
        <w:ind w:firstLine="137"/>
        <w:rPr>
          <w:rFonts w:ascii="Times New Roman" w:hAnsi="Times New Roman"/>
          <w:color w:val="000000"/>
        </w:rPr>
      </w:pPr>
      <w:bookmarkStart w:id="835" w:name="_Toc482188626"/>
      <w:bookmarkStart w:id="836" w:name="_Toc492300915"/>
      <w:r>
        <w:rPr>
          <w:rFonts w:ascii="Times New Roman" w:hAnsi="Times New Roman"/>
          <w:color w:val="000000"/>
        </w:rPr>
        <w:t xml:space="preserve">13.3 </w:t>
      </w:r>
      <w:r>
        <w:rPr>
          <w:rFonts w:hint="eastAsia" w:ascii="Times New Roman" w:hAnsi="Times New Roman"/>
          <w:color w:val="000000"/>
        </w:rPr>
        <w:t>不可抗力后果及其处理</w:t>
      </w:r>
      <w:bookmarkEnd w:id="835"/>
      <w:bookmarkEnd w:id="836"/>
    </w:p>
    <w:p>
      <w:pPr>
        <w:spacing w:line="360" w:lineRule="auto"/>
        <w:ind w:firstLine="420" w:firstLineChars="200"/>
        <w:rPr>
          <w:rFonts w:ascii="Times New Roman" w:hAnsi="Times New Roman"/>
          <w:szCs w:val="21"/>
        </w:rPr>
      </w:pPr>
      <w:r>
        <w:rPr>
          <w:rFonts w:ascii="Times New Roman" w:hAnsi="Times New Roman"/>
          <w:szCs w:val="21"/>
        </w:rPr>
        <w:t>13.3.1 不可抗力引起的后果及其损失，应由合同当事人依据法律规定各自承担。不可抗力发生前已完成的勘察工作，应当按照合同约定进行支付。</w:t>
      </w:r>
    </w:p>
    <w:p>
      <w:pPr>
        <w:spacing w:line="360" w:lineRule="auto"/>
        <w:ind w:firstLine="420" w:firstLineChars="200"/>
        <w:rPr>
          <w:rFonts w:ascii="Times New Roman" w:hAnsi="Times New Roman"/>
          <w:szCs w:val="21"/>
        </w:rPr>
      </w:pPr>
      <w:r>
        <w:rPr>
          <w:rFonts w:ascii="Times New Roman" w:hAnsi="Times New Roman"/>
          <w:szCs w:val="21"/>
        </w:rPr>
        <w:t>13.3.2 不可抗力发生后，合同当事人应当采取有效措施避免损失进一步扩大，如未采取有效措施致使损失扩大的，应当自行承担扩大部分的损失。</w:t>
      </w:r>
    </w:p>
    <w:p>
      <w:pPr>
        <w:spacing w:line="360" w:lineRule="auto"/>
        <w:ind w:firstLine="420" w:firstLineChars="200"/>
        <w:rPr>
          <w:rFonts w:ascii="Times New Roman" w:hAnsi="Times New Roman"/>
          <w:szCs w:val="21"/>
        </w:rPr>
      </w:pPr>
      <w:r>
        <w:rPr>
          <w:rFonts w:ascii="Times New Roman" w:hAnsi="Times New Roman"/>
          <w:szCs w:val="21"/>
        </w:rPr>
        <w:t>13.3.3 因一方当事人迟延履行合同义务，致使迟延履行期间遭遇不可抗力的，应由该当事人承担全部损失。</w:t>
      </w:r>
    </w:p>
    <w:p>
      <w:pPr>
        <w:pStyle w:val="5"/>
        <w:rPr>
          <w:rFonts w:ascii="Times New Roman" w:hAnsi="Times New Roman"/>
        </w:rPr>
      </w:pPr>
      <w:bookmarkStart w:id="837" w:name="_Toc482188627"/>
      <w:bookmarkStart w:id="838" w:name="_Toc492300916"/>
      <w:r>
        <w:rPr>
          <w:rFonts w:ascii="Times New Roman" w:hAnsi="Times New Roman"/>
        </w:rPr>
        <w:t>14. 违约</w:t>
      </w:r>
      <w:bookmarkEnd w:id="837"/>
      <w:bookmarkEnd w:id="838"/>
    </w:p>
    <w:p>
      <w:pPr>
        <w:pStyle w:val="6"/>
        <w:spacing w:line="240" w:lineRule="auto"/>
        <w:ind w:firstLine="137"/>
        <w:rPr>
          <w:rFonts w:ascii="Times New Roman" w:hAnsi="Times New Roman"/>
          <w:color w:val="000000"/>
        </w:rPr>
      </w:pPr>
      <w:bookmarkStart w:id="839" w:name="_Toc482188628"/>
      <w:bookmarkStart w:id="840" w:name="_Toc492300917"/>
      <w:r>
        <w:rPr>
          <w:rFonts w:ascii="Times New Roman" w:hAnsi="Times New Roman"/>
          <w:color w:val="000000"/>
        </w:rPr>
        <w:t xml:space="preserve">14.1 </w:t>
      </w:r>
      <w:r>
        <w:rPr>
          <w:rFonts w:hint="eastAsia" w:ascii="Times New Roman" w:hAnsi="Times New Roman"/>
          <w:color w:val="000000"/>
        </w:rPr>
        <w:t>勘察人违约</w:t>
      </w:r>
      <w:bookmarkEnd w:id="839"/>
      <w:bookmarkEnd w:id="840"/>
    </w:p>
    <w:p>
      <w:pPr>
        <w:spacing w:line="360" w:lineRule="auto"/>
        <w:ind w:firstLine="420" w:firstLineChars="200"/>
        <w:rPr>
          <w:rFonts w:ascii="Times New Roman" w:hAnsi="Times New Roman"/>
          <w:szCs w:val="21"/>
        </w:rPr>
      </w:pPr>
      <w:r>
        <w:rPr>
          <w:rFonts w:ascii="Times New Roman" w:hAnsi="Times New Roman"/>
        </w:rPr>
        <w:t>14.1.1</w:t>
      </w:r>
      <w:r>
        <w:rPr>
          <w:rFonts w:ascii="Times New Roman" w:hAnsi="Times New Roman"/>
          <w:szCs w:val="21"/>
        </w:rPr>
        <w:t>合同履行中发生下列情况之一的，属勘察人违约：</w:t>
      </w:r>
    </w:p>
    <w:p>
      <w:pPr>
        <w:spacing w:line="360" w:lineRule="auto"/>
        <w:ind w:firstLine="420" w:firstLineChars="200"/>
        <w:rPr>
          <w:rFonts w:ascii="Times New Roman" w:hAnsi="Times New Roman"/>
        </w:rPr>
      </w:pPr>
      <w:r>
        <w:rPr>
          <w:rFonts w:ascii="Times New Roman" w:hAnsi="Times New Roman"/>
        </w:rPr>
        <w:t>（1）</w:t>
      </w:r>
      <w:bookmarkStart w:id="841" w:name="_Toc247527786"/>
      <w:bookmarkStart w:id="842" w:name="_Toc247514185"/>
      <w:bookmarkStart w:id="843" w:name="_Toc300835187"/>
      <w:r>
        <w:rPr>
          <w:rFonts w:ascii="Times New Roman" w:hAnsi="Times New Roman"/>
        </w:rPr>
        <w:t>勘察</w:t>
      </w:r>
      <w:bookmarkEnd w:id="841"/>
      <w:bookmarkEnd w:id="842"/>
      <w:bookmarkEnd w:id="843"/>
      <w:r>
        <w:rPr>
          <w:rFonts w:ascii="Times New Roman" w:hAnsi="Times New Roman"/>
        </w:rPr>
        <w:t>文件不符合法律以及合同约定；</w:t>
      </w:r>
    </w:p>
    <w:p>
      <w:pPr>
        <w:spacing w:line="360" w:lineRule="auto"/>
        <w:ind w:firstLine="420" w:firstLineChars="200"/>
        <w:rPr>
          <w:rFonts w:ascii="Times New Roman" w:hAnsi="Times New Roman"/>
        </w:rPr>
      </w:pPr>
      <w:r>
        <w:rPr>
          <w:rFonts w:ascii="Times New Roman" w:hAnsi="Times New Roman"/>
        </w:rPr>
        <w:t>（2）勘察人转包、违法分包或者未经发包人同意擅自分包；</w:t>
      </w:r>
    </w:p>
    <w:p>
      <w:pPr>
        <w:spacing w:line="360" w:lineRule="auto"/>
        <w:ind w:firstLine="420" w:firstLineChars="200"/>
        <w:rPr>
          <w:rFonts w:ascii="Times New Roman" w:hAnsi="Times New Roman"/>
        </w:rPr>
      </w:pPr>
      <w:r>
        <w:rPr>
          <w:rFonts w:ascii="Times New Roman" w:hAnsi="Times New Roman"/>
        </w:rPr>
        <w:t>（3）勘察人未按合同计划完成勘察，从而造成工程损失；</w:t>
      </w:r>
    </w:p>
    <w:p>
      <w:pPr>
        <w:spacing w:line="360" w:lineRule="auto"/>
        <w:ind w:firstLine="420" w:firstLineChars="200"/>
        <w:rPr>
          <w:rFonts w:ascii="Times New Roman" w:hAnsi="Times New Roman"/>
        </w:rPr>
      </w:pPr>
      <w:r>
        <w:rPr>
          <w:rFonts w:ascii="Times New Roman" w:hAnsi="Times New Roman"/>
        </w:rPr>
        <w:t>（4）勘察人无法履行或停止履行合同；</w:t>
      </w:r>
    </w:p>
    <w:p>
      <w:pPr>
        <w:spacing w:line="360" w:lineRule="auto"/>
        <w:ind w:firstLine="420" w:firstLineChars="200"/>
        <w:rPr>
          <w:rFonts w:ascii="Times New Roman" w:hAnsi="Times New Roman"/>
          <w:szCs w:val="21"/>
        </w:rPr>
      </w:pPr>
      <w:r>
        <w:rPr>
          <w:rFonts w:ascii="Times New Roman" w:hAnsi="Times New Roman"/>
        </w:rPr>
        <w:t>（5）勘察人</w:t>
      </w:r>
      <w:r>
        <w:rPr>
          <w:rFonts w:ascii="Times New Roman" w:hAnsi="Times New Roman"/>
          <w:szCs w:val="21"/>
        </w:rPr>
        <w:t>不履行合同约定的其他义务。</w:t>
      </w:r>
    </w:p>
    <w:p>
      <w:pPr>
        <w:spacing w:line="360" w:lineRule="auto"/>
        <w:ind w:firstLine="420" w:firstLineChars="200"/>
        <w:rPr>
          <w:rFonts w:ascii="Times New Roman" w:hAnsi="Times New Roman"/>
        </w:rPr>
      </w:pPr>
      <w:r>
        <w:rPr>
          <w:rFonts w:ascii="Times New Roman" w:hAnsi="Times New Roman"/>
        </w:rPr>
        <w:t>14.1.2</w:t>
      </w:r>
      <w:r>
        <w:rPr>
          <w:rFonts w:ascii="Times New Roman" w:hAnsi="Times New Roman"/>
          <w:szCs w:val="21"/>
        </w:rPr>
        <w:t xml:space="preserve"> </w:t>
      </w:r>
      <w:r>
        <w:rPr>
          <w:rFonts w:ascii="Times New Roman" w:hAnsi="Times New Roman"/>
        </w:rPr>
        <w:t>勘察人发生违约情况时，发包人可向勘察人发出整改通知，要求其在限定期限内纠正；逾期仍不纠正的，</w:t>
      </w:r>
      <w:r>
        <w:rPr>
          <w:rFonts w:ascii="Times New Roman" w:hAnsi="Times New Roman"/>
          <w:szCs w:val="21"/>
        </w:rPr>
        <w:t>发包人有权解除合同并向勘察人发出解除合同通知。</w:t>
      </w:r>
      <w:r>
        <w:rPr>
          <w:rFonts w:ascii="Times New Roman" w:hAnsi="Times New Roman"/>
        </w:rPr>
        <w:t>勘察人应当承担由于违约所造成的费用增加、周期延误和发包人损失等。</w:t>
      </w:r>
    </w:p>
    <w:p>
      <w:pPr>
        <w:pStyle w:val="6"/>
        <w:spacing w:line="240" w:lineRule="auto"/>
        <w:ind w:firstLine="137"/>
        <w:rPr>
          <w:rFonts w:ascii="Times New Roman" w:hAnsi="Times New Roman"/>
          <w:color w:val="000000"/>
        </w:rPr>
      </w:pPr>
      <w:bookmarkStart w:id="844" w:name="_Toc482188629"/>
      <w:bookmarkStart w:id="845" w:name="_Toc492300918"/>
      <w:r>
        <w:rPr>
          <w:rFonts w:ascii="Times New Roman" w:hAnsi="Times New Roman"/>
          <w:color w:val="000000"/>
        </w:rPr>
        <w:t xml:space="preserve">14.2 </w:t>
      </w:r>
      <w:r>
        <w:rPr>
          <w:rFonts w:hint="eastAsia" w:ascii="Times New Roman" w:hAnsi="Times New Roman"/>
          <w:color w:val="000000"/>
        </w:rPr>
        <w:t>发包人违约</w:t>
      </w:r>
      <w:bookmarkEnd w:id="844"/>
      <w:bookmarkEnd w:id="845"/>
    </w:p>
    <w:p>
      <w:pPr>
        <w:spacing w:line="360" w:lineRule="auto"/>
        <w:ind w:firstLine="420" w:firstLineChars="200"/>
        <w:rPr>
          <w:rFonts w:ascii="Times New Roman" w:hAnsi="Times New Roman"/>
          <w:szCs w:val="21"/>
        </w:rPr>
      </w:pPr>
      <w:r>
        <w:rPr>
          <w:rFonts w:ascii="Times New Roman" w:hAnsi="Times New Roman"/>
        </w:rPr>
        <w:t>14.2.1</w:t>
      </w:r>
      <w:r>
        <w:rPr>
          <w:rFonts w:ascii="Times New Roman" w:hAnsi="Times New Roman"/>
          <w:szCs w:val="21"/>
        </w:rPr>
        <w:t>合同履行中发生下列情况之一的，属发包人违约：</w:t>
      </w:r>
    </w:p>
    <w:p>
      <w:pPr>
        <w:spacing w:line="360" w:lineRule="auto"/>
        <w:ind w:firstLine="420" w:firstLineChars="200"/>
        <w:rPr>
          <w:rFonts w:ascii="Times New Roman" w:hAnsi="Times New Roman"/>
        </w:rPr>
      </w:pPr>
      <w:r>
        <w:rPr>
          <w:rFonts w:ascii="Times New Roman" w:hAnsi="Times New Roman"/>
        </w:rPr>
        <w:t>（1）发</w:t>
      </w:r>
      <w:bookmarkStart w:id="846" w:name="_Toc300835188"/>
      <w:bookmarkStart w:id="847" w:name="_Toc247514186"/>
      <w:bookmarkStart w:id="848" w:name="_Toc247527787"/>
      <w:r>
        <w:rPr>
          <w:rFonts w:ascii="Times New Roman" w:hAnsi="Times New Roman"/>
        </w:rPr>
        <w:t>包人未按合同约定支</w:t>
      </w:r>
      <w:bookmarkEnd w:id="846"/>
      <w:bookmarkEnd w:id="847"/>
      <w:bookmarkEnd w:id="848"/>
      <w:r>
        <w:rPr>
          <w:rFonts w:ascii="Times New Roman" w:hAnsi="Times New Roman"/>
        </w:rPr>
        <w:t>付勘察费用；</w:t>
      </w:r>
    </w:p>
    <w:p>
      <w:pPr>
        <w:spacing w:line="360" w:lineRule="auto"/>
        <w:ind w:firstLine="420" w:firstLineChars="200"/>
        <w:rPr>
          <w:rFonts w:ascii="Times New Roman" w:hAnsi="Times New Roman"/>
        </w:rPr>
      </w:pPr>
      <w:r>
        <w:rPr>
          <w:rFonts w:ascii="Times New Roman" w:hAnsi="Times New Roman"/>
        </w:rPr>
        <w:t>（2）发包人原因造成勘察停止；</w:t>
      </w:r>
    </w:p>
    <w:p>
      <w:pPr>
        <w:spacing w:line="360" w:lineRule="auto"/>
        <w:ind w:firstLine="420" w:firstLineChars="200"/>
        <w:rPr>
          <w:rFonts w:ascii="Times New Roman" w:hAnsi="Times New Roman"/>
        </w:rPr>
      </w:pPr>
      <w:r>
        <w:rPr>
          <w:rFonts w:ascii="Times New Roman" w:hAnsi="Times New Roman"/>
        </w:rPr>
        <w:t>（3）发包人无法履行或停止履行合同；</w:t>
      </w:r>
    </w:p>
    <w:p>
      <w:pPr>
        <w:spacing w:line="360" w:lineRule="auto"/>
        <w:ind w:firstLine="420" w:firstLineChars="200"/>
        <w:rPr>
          <w:rFonts w:ascii="Times New Roman" w:hAnsi="Times New Roman"/>
          <w:szCs w:val="21"/>
        </w:rPr>
      </w:pPr>
      <w:r>
        <w:rPr>
          <w:rFonts w:ascii="Times New Roman" w:hAnsi="Times New Roman"/>
        </w:rPr>
        <w:t>（4）发包人不履</w:t>
      </w:r>
      <w:r>
        <w:rPr>
          <w:rFonts w:ascii="Times New Roman" w:hAnsi="Times New Roman"/>
          <w:szCs w:val="21"/>
        </w:rPr>
        <w:t>行合同约定的其他义务。</w:t>
      </w:r>
    </w:p>
    <w:p>
      <w:pPr>
        <w:spacing w:line="360" w:lineRule="auto"/>
        <w:ind w:firstLine="420" w:firstLineChars="200"/>
        <w:rPr>
          <w:rFonts w:ascii="Times New Roman" w:hAnsi="Times New Roman"/>
          <w:szCs w:val="21"/>
        </w:rPr>
      </w:pPr>
      <w:r>
        <w:rPr>
          <w:rFonts w:ascii="Times New Roman" w:hAnsi="Times New Roman"/>
        </w:rPr>
        <w:t>14.2.2发包人发生违约情况时，勘察人可向发包人发出暂停勘察通知，要求其在限定期限内纠正；逾期仍不纠正的，</w:t>
      </w:r>
      <w:r>
        <w:rPr>
          <w:rFonts w:ascii="Times New Roman" w:hAnsi="Times New Roman"/>
          <w:szCs w:val="21"/>
        </w:rPr>
        <w:t>勘察人有权解除合同并向发包人发出解除合同通知。</w:t>
      </w:r>
      <w:r>
        <w:rPr>
          <w:rFonts w:ascii="Times New Roman" w:hAnsi="Times New Roman"/>
        </w:rPr>
        <w:t>发包人应当承担由于违约所造成的费用增加、周期延误和勘察人损失等。</w:t>
      </w:r>
    </w:p>
    <w:p>
      <w:pPr>
        <w:pStyle w:val="6"/>
        <w:spacing w:line="240" w:lineRule="auto"/>
        <w:ind w:firstLine="137"/>
        <w:rPr>
          <w:rFonts w:ascii="Times New Roman" w:hAnsi="Times New Roman"/>
          <w:color w:val="000000"/>
        </w:rPr>
      </w:pPr>
      <w:bookmarkStart w:id="849" w:name="_Toc492300919"/>
      <w:bookmarkStart w:id="850" w:name="_Toc482188630"/>
      <w:r>
        <w:rPr>
          <w:rFonts w:ascii="Times New Roman" w:hAnsi="Times New Roman"/>
          <w:color w:val="000000"/>
        </w:rPr>
        <w:t xml:space="preserve">14.3 </w:t>
      </w:r>
      <w:r>
        <w:rPr>
          <w:rFonts w:hint="eastAsia" w:ascii="Times New Roman" w:hAnsi="Times New Roman"/>
          <w:color w:val="000000"/>
        </w:rPr>
        <w:t>第三人造成的违约</w:t>
      </w:r>
      <w:bookmarkEnd w:id="849"/>
      <w:bookmarkEnd w:id="850"/>
    </w:p>
    <w:p>
      <w:pPr>
        <w:spacing w:line="360" w:lineRule="auto"/>
        <w:ind w:firstLine="420" w:firstLineChars="200"/>
        <w:rPr>
          <w:rFonts w:ascii="Times New Roman" w:hAnsi="Times New Roman"/>
          <w:szCs w:val="21"/>
        </w:rPr>
      </w:pPr>
      <w:r>
        <w:rPr>
          <w:rFonts w:ascii="Times New Roman" w:hAnsi="Times New Roman"/>
          <w:szCs w:val="21"/>
        </w:rPr>
        <w:t>在履行合同过程中，一方当事人因第三人的原因造成违约的，应当向对方当事人承担违约责任。一</w:t>
      </w:r>
      <w:bookmarkStart w:id="851" w:name="_Toc247527788"/>
      <w:bookmarkStart w:id="852" w:name="_Toc300835189"/>
      <w:bookmarkStart w:id="853" w:name="_Toc247514187"/>
      <w:r>
        <w:rPr>
          <w:rFonts w:ascii="Times New Roman" w:hAnsi="Times New Roman"/>
          <w:szCs w:val="21"/>
        </w:rPr>
        <w:t>方当事人和第三人之间的纠纷</w:t>
      </w:r>
      <w:bookmarkEnd w:id="851"/>
      <w:bookmarkEnd w:id="852"/>
      <w:bookmarkEnd w:id="853"/>
      <w:r>
        <w:rPr>
          <w:rFonts w:ascii="Times New Roman" w:hAnsi="Times New Roman"/>
          <w:szCs w:val="21"/>
        </w:rPr>
        <w:t>，依照法律规定或者按照约定解决。</w:t>
      </w:r>
    </w:p>
    <w:p>
      <w:pPr>
        <w:pStyle w:val="5"/>
        <w:rPr>
          <w:rFonts w:ascii="Times New Roman" w:hAnsi="Times New Roman"/>
        </w:rPr>
      </w:pPr>
      <w:bookmarkStart w:id="854" w:name="_Toc482188631"/>
      <w:bookmarkStart w:id="855" w:name="_Toc492300920"/>
      <w:r>
        <w:rPr>
          <w:rFonts w:ascii="Times New Roman" w:hAnsi="Times New Roman"/>
        </w:rPr>
        <w:t>15. 争议的解决</w:t>
      </w:r>
      <w:bookmarkEnd w:id="854"/>
      <w:bookmarkEnd w:id="855"/>
    </w:p>
    <w:p>
      <w:pPr>
        <w:spacing w:line="360" w:lineRule="auto"/>
        <w:ind w:firstLine="420" w:firstLineChars="200"/>
        <w:rPr>
          <w:rFonts w:ascii="Times New Roman" w:hAnsi="Times New Roman"/>
          <w:szCs w:val="21"/>
        </w:rPr>
      </w:pPr>
      <w:r>
        <w:rPr>
          <w:rFonts w:ascii="Times New Roman" w:hAnsi="Times New Roman"/>
          <w:szCs w:val="21"/>
        </w:rPr>
        <w:t>发包人和勘察人在履行合同中发生争议的，可以友好协商解决</w:t>
      </w:r>
      <w:bookmarkStart w:id="856" w:name="_Toc247514193"/>
      <w:bookmarkStart w:id="857" w:name="_Toc184635121"/>
      <w:bookmarkStart w:id="858" w:name="_Toc247527794"/>
      <w:bookmarkStart w:id="859" w:name="_Toc300835195"/>
      <w:r>
        <w:rPr>
          <w:rFonts w:ascii="Times New Roman" w:hAnsi="Times New Roman"/>
          <w:szCs w:val="21"/>
        </w:rPr>
        <w:t>。合同当事</w:t>
      </w:r>
      <w:bookmarkEnd w:id="856"/>
      <w:bookmarkEnd w:id="857"/>
      <w:bookmarkEnd w:id="858"/>
      <w:bookmarkEnd w:id="859"/>
      <w:r>
        <w:rPr>
          <w:rFonts w:ascii="Times New Roman" w:hAnsi="Times New Roman"/>
          <w:szCs w:val="21"/>
        </w:rPr>
        <w:t>人</w:t>
      </w:r>
      <w:bookmarkStart w:id="860" w:name="_Toc247514194"/>
      <w:bookmarkStart w:id="861" w:name="_Toc247527795"/>
      <w:bookmarkStart w:id="862" w:name="_Toc300835196"/>
      <w:r>
        <w:rPr>
          <w:rFonts w:ascii="Times New Roman" w:hAnsi="Times New Roman"/>
          <w:szCs w:val="21"/>
        </w:rPr>
        <w:t>友好协商解决不成</w:t>
      </w:r>
      <w:bookmarkEnd w:id="860"/>
      <w:bookmarkEnd w:id="861"/>
      <w:bookmarkEnd w:id="862"/>
      <w:r>
        <w:rPr>
          <w:rFonts w:ascii="Times New Roman" w:hAnsi="Times New Roman"/>
          <w:szCs w:val="21"/>
        </w:rPr>
        <w:t>的，可在专用合同条款中约定下列一种方式解决：</w:t>
      </w:r>
    </w:p>
    <w:p>
      <w:pPr>
        <w:spacing w:line="360" w:lineRule="auto"/>
        <w:ind w:firstLine="420" w:firstLineChars="200"/>
        <w:rPr>
          <w:rFonts w:ascii="Times New Roman" w:hAnsi="Times New Roman"/>
        </w:rPr>
      </w:pPr>
      <w:r>
        <w:rPr>
          <w:rFonts w:ascii="Times New Roman" w:hAnsi="Times New Roman"/>
        </w:rPr>
        <w:t>（1）向约定的仲裁委员会申请仲裁；</w:t>
      </w:r>
    </w:p>
    <w:p>
      <w:pPr>
        <w:spacing w:line="360" w:lineRule="auto"/>
        <w:ind w:firstLine="420" w:firstLineChars="200"/>
        <w:rPr>
          <w:rFonts w:ascii="Times New Roman" w:hAnsi="Times New Roman"/>
          <w:szCs w:val="21"/>
        </w:rPr>
      </w:pPr>
      <w:r>
        <w:rPr>
          <w:rFonts w:ascii="Times New Roman" w:hAnsi="Times New Roman"/>
        </w:rPr>
        <w:t>（2）向有管</w:t>
      </w:r>
      <w:r>
        <w:rPr>
          <w:rFonts w:ascii="Times New Roman" w:hAnsi="Times New Roman"/>
          <w:szCs w:val="21"/>
        </w:rPr>
        <w:t>辖权的人民法院提起诉讼。</w:t>
      </w:r>
    </w:p>
    <w:p>
      <w:pPr>
        <w:widowControl/>
        <w:jc w:val="left"/>
        <w:rPr>
          <w:rFonts w:ascii="Times New Roman" w:hAnsi="Times New Roman" w:eastAsia="黑体"/>
          <w:b/>
          <w:bCs/>
          <w:sz w:val="32"/>
          <w:szCs w:val="32"/>
        </w:rPr>
      </w:pPr>
      <w:r>
        <w:rPr>
          <w:rFonts w:ascii="Times New Roman" w:hAnsi="Times New Roman"/>
        </w:rPr>
        <w:br w:type="page"/>
      </w:r>
    </w:p>
    <w:p>
      <w:pPr>
        <w:pStyle w:val="5"/>
        <w:ind w:firstLine="643" w:firstLineChars="200"/>
        <w:jc w:val="center"/>
        <w:rPr>
          <w:rFonts w:ascii="Times New Roman" w:hAnsi="Times New Roman"/>
          <w:color w:val="000000"/>
        </w:rPr>
      </w:pPr>
      <w:bookmarkStart w:id="863" w:name="_Toc492300921"/>
      <w:bookmarkStart w:id="864" w:name="_Toc152045767"/>
      <w:bookmarkStart w:id="865" w:name="_Toc179632785"/>
      <w:bookmarkStart w:id="866" w:name="_Toc144974826"/>
      <w:bookmarkStart w:id="867" w:name="_Toc152042546"/>
      <w:bookmarkStart w:id="868" w:name="_Toc247527798"/>
      <w:bookmarkStart w:id="869" w:name="_Toc300835199"/>
      <w:bookmarkStart w:id="870" w:name="_Toc247514197"/>
      <w:bookmarkStart w:id="871" w:name="_Toc144974578"/>
      <w:bookmarkStart w:id="872" w:name="_Toc184635122"/>
      <w:bookmarkStart w:id="873" w:name="_Toc152045610"/>
      <w:bookmarkStart w:id="874" w:name="_Toc152042388"/>
      <w:r>
        <w:rPr>
          <w:rFonts w:ascii="Times New Roman" w:hAnsi="Times New Roman"/>
          <w:color w:val="000000"/>
        </w:rPr>
        <w:t>第二节专用合同条款</w:t>
      </w:r>
      <w:bookmarkEnd w:id="863"/>
    </w:p>
    <w:p>
      <w:pPr>
        <w:pStyle w:val="5"/>
        <w:ind w:firstLine="105"/>
        <w:rPr>
          <w:rFonts w:ascii="Times New Roman" w:hAnsi="Times New Roman"/>
          <w:color w:val="000000"/>
        </w:rPr>
      </w:pPr>
      <w:r>
        <w:rPr>
          <w:rFonts w:ascii="Times New Roman" w:hAnsi="Times New Roman"/>
          <w:color w:val="000000"/>
        </w:rPr>
        <w:br w:type="page"/>
      </w:r>
      <w:bookmarkStart w:id="875" w:name="_Toc9766"/>
      <w:bookmarkEnd w:id="875"/>
      <w:bookmarkStart w:id="876" w:name="_Toc369531676"/>
      <w:bookmarkEnd w:id="876"/>
      <w:bookmarkStart w:id="877" w:name="_Toc29298"/>
      <w:bookmarkEnd w:id="877"/>
      <w:bookmarkStart w:id="878" w:name="_Toc296602565"/>
      <w:bookmarkEnd w:id="878"/>
      <w:bookmarkStart w:id="879" w:name="_Toc369531675"/>
      <w:bookmarkEnd w:id="879"/>
      <w:bookmarkStart w:id="880" w:name="_Toc246997062"/>
      <w:bookmarkEnd w:id="880"/>
      <w:bookmarkStart w:id="881" w:name="_Toc184635117"/>
      <w:bookmarkEnd w:id="881"/>
      <w:bookmarkStart w:id="882" w:name="_Toc246996319"/>
      <w:bookmarkEnd w:id="882"/>
      <w:bookmarkStart w:id="883" w:name="_Toc247085834"/>
      <w:bookmarkEnd w:id="883"/>
    </w:p>
    <w:p>
      <w:pPr>
        <w:pStyle w:val="5"/>
        <w:ind w:firstLine="643" w:firstLineChars="200"/>
        <w:jc w:val="center"/>
        <w:rPr>
          <w:rFonts w:ascii="Times New Roman" w:hAnsi="Times New Roman"/>
          <w:color w:val="000000"/>
        </w:rPr>
      </w:pPr>
      <w:bookmarkStart w:id="884" w:name="_Toc492300922"/>
      <w:r>
        <w:rPr>
          <w:rFonts w:ascii="Times New Roman" w:hAnsi="Times New Roman"/>
          <w:color w:val="000000"/>
        </w:rPr>
        <w:t>第三节合同附件格式</w:t>
      </w:r>
      <w:bookmarkEnd w:id="884"/>
    </w:p>
    <w:p>
      <w:pPr>
        <w:pStyle w:val="6"/>
        <w:ind w:firstLine="137"/>
        <w:jc w:val="left"/>
        <w:rPr>
          <w:rFonts w:ascii="Times New Roman" w:hAnsi="Times New Roman"/>
          <w:color w:val="000000"/>
        </w:rPr>
      </w:pPr>
      <w:r>
        <w:rPr>
          <w:rFonts w:ascii="Times New Roman" w:hAnsi="Times New Roman"/>
          <w:color w:val="000000"/>
        </w:rPr>
        <w:br w:type="page"/>
      </w:r>
      <w:bookmarkStart w:id="885" w:name="_Toc492300923"/>
      <w:r>
        <w:rPr>
          <w:rFonts w:hint="eastAsia" w:ascii="Times New Roman" w:hAnsi="Times New Roman"/>
          <w:color w:val="000000"/>
        </w:rPr>
        <w:t>附件一：合同协议书</w:t>
      </w:r>
      <w:bookmarkEnd w:id="885"/>
    </w:p>
    <w:p>
      <w:pPr>
        <w:spacing w:line="400" w:lineRule="exact"/>
        <w:rPr>
          <w:rFonts w:ascii="Times New Roman" w:hAnsi="Times New Roman"/>
          <w:color w:val="000000"/>
        </w:rPr>
      </w:pP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合同协议书</w:t>
      </w:r>
    </w:p>
    <w:p>
      <w:pPr>
        <w:spacing w:line="440" w:lineRule="exact"/>
        <w:rPr>
          <w:rFonts w:ascii="Times New Roman" w:hAnsi="Times New Roman"/>
          <w:color w:val="000000"/>
        </w:rPr>
      </w:pPr>
    </w:p>
    <w:p>
      <w:pPr>
        <w:spacing w:line="440" w:lineRule="exact"/>
        <w:ind w:firstLine="359" w:firstLineChars="171"/>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（发包人名称，以下简称“发包人”）为实施</w:t>
      </w:r>
      <w:r>
        <w:rPr>
          <w:rFonts w:ascii="Times New Roman" w:hAnsi="Times New Roman"/>
          <w:szCs w:val="21"/>
          <w:u w:val="single"/>
        </w:rPr>
        <w:t xml:space="preserve">                </w:t>
      </w:r>
      <w:r>
        <w:rPr>
          <w:rFonts w:ascii="Times New Roman" w:hAnsi="Times New Roman"/>
          <w:szCs w:val="21"/>
        </w:rPr>
        <w:t>（项目名称），已接受</w:t>
      </w:r>
      <w:r>
        <w:rPr>
          <w:rFonts w:ascii="Times New Roman" w:hAnsi="Times New Roman"/>
          <w:szCs w:val="21"/>
          <w:u w:val="single"/>
        </w:rPr>
        <w:t xml:space="preserve">                    </w:t>
      </w:r>
      <w:r>
        <w:rPr>
          <w:rFonts w:ascii="Times New Roman" w:hAnsi="Times New Roman"/>
          <w:szCs w:val="21"/>
        </w:rPr>
        <w:t>（勘察人名称，以下简称“勘察人”）对该项目勘察投标。发包人和勘察人共同达成如下协议。</w:t>
      </w:r>
    </w:p>
    <w:p>
      <w:pPr>
        <w:spacing w:line="440" w:lineRule="exact"/>
        <w:ind w:firstLine="420" w:firstLineChars="200"/>
        <w:rPr>
          <w:rFonts w:ascii="Times New Roman" w:hAnsi="Times New Roman"/>
          <w:szCs w:val="21"/>
        </w:rPr>
      </w:pPr>
      <w:r>
        <w:rPr>
          <w:rFonts w:ascii="Times New Roman" w:hAnsi="Times New Roman"/>
          <w:szCs w:val="21"/>
        </w:rPr>
        <w:t>1. 本协议书与下列文件一起构成合同文件：</w:t>
      </w:r>
    </w:p>
    <w:p>
      <w:pPr>
        <w:spacing w:line="440" w:lineRule="exact"/>
        <w:ind w:firstLine="420" w:firstLineChars="200"/>
        <w:rPr>
          <w:rFonts w:ascii="Times New Roman" w:hAnsi="Times New Roman"/>
          <w:szCs w:val="21"/>
        </w:rPr>
      </w:pPr>
      <w:r>
        <w:rPr>
          <w:rFonts w:ascii="Times New Roman" w:hAnsi="Times New Roman"/>
          <w:szCs w:val="21"/>
        </w:rPr>
        <w:t>（1）中标通知书；</w:t>
      </w:r>
    </w:p>
    <w:p>
      <w:pPr>
        <w:spacing w:line="440" w:lineRule="exact"/>
        <w:ind w:firstLine="420" w:firstLineChars="200"/>
        <w:rPr>
          <w:rFonts w:ascii="Times New Roman" w:hAnsi="Times New Roman"/>
          <w:szCs w:val="21"/>
        </w:rPr>
      </w:pPr>
      <w:r>
        <w:rPr>
          <w:rFonts w:ascii="Times New Roman" w:hAnsi="Times New Roman"/>
          <w:szCs w:val="21"/>
        </w:rPr>
        <w:t>（2）投标函及投标函附录；</w:t>
      </w:r>
    </w:p>
    <w:p>
      <w:pPr>
        <w:spacing w:line="440" w:lineRule="exact"/>
        <w:ind w:firstLine="420" w:firstLineChars="200"/>
        <w:rPr>
          <w:rFonts w:ascii="Times New Roman" w:hAnsi="Times New Roman"/>
          <w:szCs w:val="21"/>
        </w:rPr>
      </w:pPr>
      <w:r>
        <w:rPr>
          <w:rFonts w:ascii="Times New Roman" w:hAnsi="Times New Roman"/>
          <w:szCs w:val="21"/>
        </w:rPr>
        <w:t>（3）专用合同条款；</w:t>
      </w:r>
    </w:p>
    <w:p>
      <w:pPr>
        <w:spacing w:line="440" w:lineRule="exact"/>
        <w:ind w:firstLine="420" w:firstLineChars="200"/>
        <w:rPr>
          <w:rFonts w:ascii="Times New Roman" w:hAnsi="Times New Roman"/>
          <w:szCs w:val="21"/>
        </w:rPr>
      </w:pPr>
      <w:r>
        <w:rPr>
          <w:rFonts w:ascii="Times New Roman" w:hAnsi="Times New Roman"/>
          <w:szCs w:val="21"/>
        </w:rPr>
        <w:t>（4）通用合同条款；</w:t>
      </w:r>
    </w:p>
    <w:p>
      <w:pPr>
        <w:spacing w:line="440" w:lineRule="exact"/>
        <w:ind w:firstLine="420" w:firstLineChars="200"/>
        <w:rPr>
          <w:rFonts w:ascii="Times New Roman" w:hAnsi="Times New Roman"/>
          <w:szCs w:val="21"/>
        </w:rPr>
      </w:pPr>
      <w:r>
        <w:rPr>
          <w:rFonts w:ascii="Times New Roman" w:hAnsi="Times New Roman"/>
          <w:szCs w:val="21"/>
        </w:rPr>
        <w:t>（5）发包人要求；</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6</w:t>
      </w:r>
      <w:r>
        <w:rPr>
          <w:rFonts w:ascii="Times New Roman" w:hAnsi="Times New Roman"/>
          <w:szCs w:val="21"/>
        </w:rPr>
        <w:t>）勘察费用清单；</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）勘察纲要；</w:t>
      </w:r>
    </w:p>
    <w:p>
      <w:pPr>
        <w:spacing w:line="440" w:lineRule="exact"/>
        <w:ind w:firstLine="420" w:firstLineChars="200"/>
        <w:rPr>
          <w:rFonts w:ascii="Times New Roman" w:hAnsi="Times New Roman"/>
          <w:szCs w:val="21"/>
        </w:rPr>
      </w:pPr>
      <w:r>
        <w:rPr>
          <w:rFonts w:ascii="Times New Roman" w:hAnsi="Times New Roman"/>
          <w:szCs w:val="21"/>
        </w:rPr>
        <w:t>（8）其他合同文件。</w:t>
      </w:r>
    </w:p>
    <w:p>
      <w:pPr>
        <w:spacing w:line="440" w:lineRule="exact"/>
        <w:ind w:firstLine="420" w:firstLineChars="200"/>
        <w:rPr>
          <w:rFonts w:ascii="Times New Roman" w:hAnsi="Times New Roman"/>
          <w:szCs w:val="21"/>
        </w:rPr>
      </w:pPr>
      <w:r>
        <w:rPr>
          <w:rFonts w:ascii="Times New Roman" w:hAnsi="Times New Roman"/>
          <w:szCs w:val="21"/>
        </w:rPr>
        <w:t>2. 上述合同文件互相补充和解释。如果合同文件之间存在矛盾或不一致之处，以上述文件的排列顺序在先者为准。</w:t>
      </w:r>
    </w:p>
    <w:p>
      <w:pPr>
        <w:spacing w:line="440" w:lineRule="exact"/>
        <w:ind w:firstLine="420" w:firstLineChars="200"/>
        <w:rPr>
          <w:rFonts w:ascii="Times New Roman" w:hAnsi="Times New Roman"/>
          <w:szCs w:val="21"/>
        </w:rPr>
      </w:pPr>
      <w:r>
        <w:rPr>
          <w:rFonts w:ascii="Times New Roman" w:hAnsi="Times New Roman"/>
          <w:szCs w:val="21"/>
        </w:rPr>
        <w:t>3. 签约合同价：人民币（大写）</w:t>
      </w:r>
      <w:r>
        <w:rPr>
          <w:rFonts w:ascii="Times New Roman" w:hAnsi="Times New Roman"/>
          <w:color w:val="000000"/>
          <w:u w:val="single"/>
        </w:rPr>
        <w:t xml:space="preserve">              </w:t>
      </w:r>
      <w:r>
        <w:rPr>
          <w:rFonts w:ascii="Times New Roman" w:hAnsi="Times New Roman"/>
          <w:szCs w:val="21"/>
        </w:rPr>
        <w:t>（¥</w:t>
      </w:r>
      <w:r>
        <w:rPr>
          <w:rFonts w:ascii="Times New Roman" w:hAnsi="Times New Roman"/>
          <w:color w:val="000000"/>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4. 项目负责人：</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5. 勘察工作质量符合的标准和要求：</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6. 勘察人承诺按合同约定承担工程的勘察工作。</w:t>
      </w:r>
    </w:p>
    <w:p>
      <w:pPr>
        <w:spacing w:line="440" w:lineRule="exact"/>
        <w:ind w:firstLine="420" w:firstLineChars="200"/>
        <w:rPr>
          <w:rFonts w:ascii="Times New Roman" w:hAnsi="Times New Roman"/>
          <w:szCs w:val="21"/>
        </w:rPr>
      </w:pPr>
      <w:r>
        <w:rPr>
          <w:rFonts w:ascii="Times New Roman" w:hAnsi="Times New Roman"/>
          <w:szCs w:val="21"/>
        </w:rPr>
        <w:t>7. 发包人承诺按合同约定的条件、时间和方式向勘察人支付合同价款。</w:t>
      </w:r>
    </w:p>
    <w:p>
      <w:pPr>
        <w:spacing w:line="440" w:lineRule="exact"/>
        <w:ind w:firstLine="420" w:firstLineChars="200"/>
        <w:rPr>
          <w:rFonts w:ascii="Times New Roman" w:hAnsi="Times New Roman"/>
          <w:szCs w:val="21"/>
        </w:rPr>
      </w:pPr>
      <w:r>
        <w:rPr>
          <w:rFonts w:ascii="Times New Roman" w:hAnsi="Times New Roman"/>
          <w:szCs w:val="21"/>
        </w:rPr>
        <w:t>8. 勘察人计划开始勘察日期：</w:t>
      </w:r>
      <w:r>
        <w:rPr>
          <w:rFonts w:ascii="Times New Roman" w:hAnsi="Times New Roman"/>
          <w:szCs w:val="21"/>
          <w:u w:val="single"/>
        </w:rPr>
        <w:t xml:space="preserve">             </w:t>
      </w:r>
      <w:r>
        <w:rPr>
          <w:rFonts w:ascii="Times New Roman" w:hAnsi="Times New Roman"/>
          <w:szCs w:val="21"/>
        </w:rPr>
        <w:t>，实际日期按照发包人在开始勘察通知中载明的开始勘察日期为准。勘察服务期限为</w:t>
      </w:r>
      <w:r>
        <w:rPr>
          <w:rFonts w:ascii="Times New Roman" w:hAnsi="Times New Roman"/>
          <w:szCs w:val="21"/>
          <w:u w:val="single"/>
        </w:rPr>
        <w:t xml:space="preserve">    </w:t>
      </w:r>
      <w:r>
        <w:rPr>
          <w:rFonts w:ascii="Times New Roman" w:hAnsi="Times New Roman"/>
          <w:szCs w:val="21"/>
        </w:rPr>
        <w:t>天。</w:t>
      </w:r>
    </w:p>
    <w:p>
      <w:pPr>
        <w:spacing w:line="440" w:lineRule="exact"/>
        <w:ind w:firstLine="420" w:firstLineChars="200"/>
        <w:rPr>
          <w:rFonts w:ascii="Times New Roman" w:hAnsi="Times New Roman"/>
          <w:szCs w:val="21"/>
        </w:rPr>
      </w:pPr>
      <w:bookmarkStart w:id="886" w:name="_Toc152042550"/>
      <w:bookmarkStart w:id="887" w:name="_Toc144974830"/>
      <w:r>
        <w:rPr>
          <w:rFonts w:ascii="Times New Roman" w:hAnsi="Times New Roman"/>
          <w:szCs w:val="21"/>
        </w:rPr>
        <w:t>9. 本合同协议书一式</w:t>
      </w:r>
      <w:r>
        <w:rPr>
          <w:rFonts w:ascii="Times New Roman" w:hAnsi="Times New Roman"/>
          <w:color w:val="000000"/>
          <w:u w:val="single"/>
        </w:rPr>
        <w:t xml:space="preserve">       </w:t>
      </w:r>
      <w:r>
        <w:rPr>
          <w:rFonts w:ascii="Times New Roman" w:hAnsi="Times New Roman"/>
          <w:szCs w:val="21"/>
        </w:rPr>
        <w:t>份，合同双方各执</w:t>
      </w:r>
      <w:r>
        <w:rPr>
          <w:rFonts w:ascii="Times New Roman" w:hAnsi="Times New Roman"/>
          <w:color w:val="000000"/>
          <w:u w:val="single"/>
        </w:rPr>
        <w:t xml:space="preserve">       </w:t>
      </w:r>
      <w:r>
        <w:rPr>
          <w:rFonts w:ascii="Times New Roman" w:hAnsi="Times New Roman"/>
          <w:szCs w:val="21"/>
        </w:rPr>
        <w:t>份。</w:t>
      </w:r>
    </w:p>
    <w:p>
      <w:pPr>
        <w:spacing w:line="440" w:lineRule="exact"/>
        <w:ind w:firstLine="420" w:firstLineChars="200"/>
        <w:rPr>
          <w:rFonts w:ascii="Times New Roman" w:hAnsi="Times New Roman"/>
          <w:szCs w:val="21"/>
        </w:rPr>
      </w:pPr>
      <w:r>
        <w:rPr>
          <w:rFonts w:ascii="Times New Roman" w:hAnsi="Times New Roman"/>
          <w:szCs w:val="21"/>
        </w:rPr>
        <w:t>10. 合同未尽事宜，双方另行签订补充协议。补充协议是合同的组成部分。</w:t>
      </w:r>
      <w:bookmarkEnd w:id="886"/>
      <w:bookmarkEnd w:id="887"/>
    </w:p>
    <w:p>
      <w:pPr>
        <w:spacing w:line="440" w:lineRule="exact"/>
        <w:ind w:firstLine="420" w:firstLineChars="200"/>
        <w:rPr>
          <w:rFonts w:ascii="Times New Roman" w:hAnsi="Times New Roman"/>
          <w:szCs w:val="21"/>
        </w:rPr>
      </w:pPr>
    </w:p>
    <w:p>
      <w:pPr>
        <w:spacing w:line="440" w:lineRule="exact"/>
        <w:ind w:firstLine="420" w:firstLineChars="200"/>
        <w:rPr>
          <w:rFonts w:ascii="Times New Roman" w:hAnsi="Times New Roman"/>
          <w:szCs w:val="21"/>
        </w:rPr>
      </w:pPr>
    </w:p>
    <w:p>
      <w:pPr>
        <w:spacing w:line="440" w:lineRule="exact"/>
        <w:rPr>
          <w:rFonts w:ascii="Times New Roman" w:hAnsi="Times New Roman"/>
          <w:szCs w:val="21"/>
        </w:rPr>
      </w:pPr>
      <w:r>
        <w:rPr>
          <w:rFonts w:ascii="Times New Roman" w:hAnsi="Times New Roman"/>
          <w:szCs w:val="21"/>
        </w:rPr>
        <w:t>发包人：</w:t>
      </w:r>
      <w:r>
        <w:rPr>
          <w:rFonts w:ascii="Times New Roman" w:hAnsi="Times New Roman"/>
          <w:szCs w:val="21"/>
          <w:u w:val="single"/>
        </w:rPr>
        <w:t xml:space="preserve">                </w:t>
      </w:r>
      <w:r>
        <w:rPr>
          <w:rFonts w:ascii="Times New Roman" w:hAnsi="Times New Roman"/>
          <w:szCs w:val="21"/>
        </w:rPr>
        <w:t>（盖单位章）      勘察人：</w:t>
      </w:r>
      <w:r>
        <w:rPr>
          <w:rFonts w:ascii="Times New Roman" w:hAnsi="Times New Roman"/>
          <w:szCs w:val="21"/>
          <w:u w:val="single"/>
        </w:rPr>
        <w:t xml:space="preserve">                   </w:t>
      </w:r>
      <w:r>
        <w:rPr>
          <w:rFonts w:ascii="Times New Roman" w:hAnsi="Times New Roman"/>
          <w:szCs w:val="21"/>
        </w:rPr>
        <w:t>（盖单位章）</w:t>
      </w:r>
    </w:p>
    <w:p>
      <w:pPr>
        <w:spacing w:line="440" w:lineRule="exact"/>
        <w:rPr>
          <w:rFonts w:ascii="Times New Roman" w:hAnsi="Times New Roman"/>
          <w:szCs w:val="21"/>
        </w:rPr>
      </w:pPr>
      <w:r>
        <w:rPr>
          <w:rFonts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（签字）    法定代表人或其委托代理人：</w:t>
      </w:r>
      <w:r>
        <w:rPr>
          <w:rFonts w:ascii="Times New Roman" w:hAnsi="Times New Roman"/>
          <w:szCs w:val="21"/>
          <w:u w:val="single"/>
        </w:rPr>
        <w:t xml:space="preserve">      </w:t>
      </w:r>
      <w:r>
        <w:rPr>
          <w:rFonts w:ascii="Times New Roman" w:hAnsi="Times New Roman"/>
          <w:szCs w:val="21"/>
        </w:rPr>
        <w:t>（签字）</w:t>
      </w:r>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 xml:space="preserve"> 日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日</w:t>
      </w:r>
    </w:p>
    <w:p>
      <w:pPr>
        <w:spacing w:line="440" w:lineRule="exact"/>
        <w:rPr>
          <w:rFonts w:ascii="Times New Roman" w:hAnsi="Times New Roman"/>
          <w:szCs w:val="21"/>
        </w:rPr>
      </w:pPr>
      <w:bookmarkStart w:id="888" w:name="_Toc144974831"/>
      <w:bookmarkEnd w:id="888"/>
    </w:p>
    <w:p>
      <w:pPr>
        <w:adjustRightInd w:val="0"/>
        <w:snapToGrid w:val="0"/>
        <w:rPr>
          <w:rFonts w:ascii="Times New Roman" w:hAnsi="Times New Roman"/>
          <w:szCs w:val="21"/>
        </w:rPr>
      </w:pPr>
      <w:r>
        <w:rPr>
          <w:rFonts w:ascii="Times New Roman" w:hAnsi="Times New Roman"/>
          <w:szCs w:val="21"/>
        </w:rPr>
        <w:br w:type="page"/>
      </w:r>
    </w:p>
    <w:p>
      <w:pPr>
        <w:spacing w:line="440" w:lineRule="exact"/>
        <w:ind w:firstLine="420" w:firstLineChars="200"/>
        <w:jc w:val="right"/>
        <w:rPr>
          <w:rFonts w:ascii="Times New Roman" w:hAnsi="Times New Roman"/>
          <w:szCs w:val="21"/>
          <w:u w:val="single"/>
        </w:rPr>
      </w:pPr>
    </w:p>
    <w:p>
      <w:pPr>
        <w:pStyle w:val="6"/>
        <w:ind w:firstLine="137"/>
        <w:rPr>
          <w:rFonts w:ascii="Times New Roman" w:hAnsi="Times New Roman"/>
        </w:rPr>
      </w:pPr>
      <w:bookmarkStart w:id="889" w:name="_Toc492300924"/>
      <w:bookmarkStart w:id="890" w:name="_Toc491798523"/>
      <w:r>
        <w:rPr>
          <w:rFonts w:ascii="Times New Roman" w:hAnsi="Times New Roman"/>
        </w:rPr>
        <w:t>附件二：履约保证金格式</w:t>
      </w:r>
      <w:bookmarkEnd w:id="889"/>
      <w:bookmarkEnd w:id="890"/>
    </w:p>
    <w:p>
      <w:pPr>
        <w:spacing w:line="440" w:lineRule="exact"/>
        <w:rPr>
          <w:rFonts w:ascii="Times New Roman" w:hAnsi="Times New Roman"/>
          <w:szCs w:val="21"/>
        </w:rPr>
      </w:pPr>
      <w:r>
        <w:rPr>
          <w:rFonts w:ascii="Times New Roman" w:hAnsi="Times New Roman"/>
          <w:szCs w:val="21"/>
        </w:rPr>
        <w:t>如采用银行保函，格式如下。</w:t>
      </w: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履约保证金</w:t>
      </w:r>
    </w:p>
    <w:p>
      <w:pPr>
        <w:spacing w:line="440" w:lineRule="exact"/>
        <w:rPr>
          <w:rFonts w:ascii="Times New Roman" w:hAnsi="Times New Roman"/>
          <w:u w:val="single"/>
        </w:rPr>
      </w:pP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（发包人名称）：</w:t>
      </w:r>
    </w:p>
    <w:p>
      <w:pPr>
        <w:spacing w:line="440" w:lineRule="exact"/>
        <w:rPr>
          <w:rFonts w:ascii="Times New Roman" w:hAnsi="Times New Roman"/>
          <w:szCs w:val="21"/>
        </w:rPr>
      </w:pPr>
    </w:p>
    <w:p>
      <w:pPr>
        <w:spacing w:line="440" w:lineRule="exact"/>
        <w:ind w:firstLine="420" w:firstLineChars="200"/>
        <w:rPr>
          <w:rFonts w:ascii="Times New Roman" w:hAnsi="Times New Roman"/>
        </w:rPr>
      </w:pPr>
      <w:r>
        <w:rPr>
          <w:rFonts w:ascii="Times New Roman" w:hAnsi="Times New Roman"/>
        </w:rPr>
        <w:t>鉴于（发包人名称，以下简称“发包人”）接受（</w:t>
      </w:r>
      <w:r>
        <w:rPr>
          <w:rFonts w:ascii="Times New Roman" w:hAnsi="Times New Roman"/>
          <w:szCs w:val="21"/>
        </w:rPr>
        <w:t>勘察人</w:t>
      </w:r>
      <w:r>
        <w:rPr>
          <w:rFonts w:ascii="Times New Roman" w:hAnsi="Times New Roman"/>
        </w:rPr>
        <w:t>名称，以下</w:t>
      </w:r>
      <w:r>
        <w:rPr>
          <w:rFonts w:ascii="Times New Roman" w:hAnsi="Times New Roman"/>
          <w:szCs w:val="21"/>
        </w:rPr>
        <w:t>称“勘察人”</w:t>
      </w:r>
      <w:r>
        <w:rPr>
          <w:rFonts w:ascii="Times New Roman" w:hAnsi="Times New Roman"/>
        </w:rPr>
        <w:t>）于</w:t>
      </w:r>
      <w:r>
        <w:rPr>
          <w:rFonts w:ascii="Times New Roman" w:hAnsi="Times New Roman"/>
          <w:color w:val="000000"/>
          <w:u w:val="single"/>
        </w:rPr>
        <w:t xml:space="preserve">    </w:t>
      </w:r>
      <w:r>
        <w:rPr>
          <w:rFonts w:ascii="Times New Roman" w:hAnsi="Times New Roman"/>
        </w:rPr>
        <w:t>年</w:t>
      </w:r>
      <w:r>
        <w:rPr>
          <w:rFonts w:ascii="Times New Roman" w:hAnsi="Times New Roman"/>
          <w:color w:val="000000"/>
          <w:u w:val="single"/>
        </w:rPr>
        <w:t xml:space="preserve">    </w:t>
      </w:r>
      <w:r>
        <w:rPr>
          <w:rFonts w:ascii="Times New Roman" w:hAnsi="Times New Roman"/>
        </w:rPr>
        <w:t>月</w:t>
      </w: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日参加</w:t>
      </w:r>
      <w:r>
        <w:rPr>
          <w:rFonts w:ascii="Times New Roman" w:hAnsi="Times New Roman"/>
          <w:color w:val="000000"/>
          <w:u w:val="single"/>
        </w:rPr>
        <w:t xml:space="preserve">            </w:t>
      </w:r>
      <w:r>
        <w:rPr>
          <w:rFonts w:ascii="Times New Roman" w:hAnsi="Times New Roman"/>
          <w:color w:val="000000"/>
        </w:rPr>
        <w:t>（项目名称）勘察招标项目</w:t>
      </w:r>
      <w:r>
        <w:rPr>
          <w:rFonts w:ascii="Times New Roman" w:hAnsi="Times New Roman"/>
        </w:rPr>
        <w:t>的投标。我方愿意无条件地、不可撤销地就</w:t>
      </w:r>
      <w:r>
        <w:rPr>
          <w:rFonts w:ascii="Times New Roman" w:hAnsi="Times New Roman"/>
          <w:szCs w:val="21"/>
        </w:rPr>
        <w:t>勘察人</w:t>
      </w:r>
      <w:r>
        <w:rPr>
          <w:rFonts w:ascii="Times New Roman" w:hAnsi="Times New Roman"/>
        </w:rPr>
        <w:t>履行与你方订立的合同，向你方提供担保。</w:t>
      </w:r>
    </w:p>
    <w:p>
      <w:pPr>
        <w:spacing w:line="440" w:lineRule="exact"/>
        <w:ind w:firstLine="420" w:firstLineChars="200"/>
        <w:rPr>
          <w:rFonts w:ascii="Times New Roman" w:hAnsi="Times New Roman"/>
        </w:rPr>
      </w:pPr>
      <w:r>
        <w:rPr>
          <w:rFonts w:ascii="Times New Roman" w:hAnsi="Times New Roman"/>
        </w:rPr>
        <w:t>1. 担保金额人民币（大写）</w:t>
      </w:r>
      <w:r>
        <w:rPr>
          <w:rFonts w:ascii="Times New Roman" w:hAnsi="Times New Roman"/>
          <w:color w:val="000000"/>
          <w:u w:val="single"/>
        </w:rPr>
        <w:t xml:space="preserve">              </w:t>
      </w:r>
      <w:r>
        <w:rPr>
          <w:rFonts w:ascii="Times New Roman" w:hAnsi="Times New Roman"/>
        </w:rPr>
        <w:t>（¥）</w:t>
      </w:r>
      <w:r>
        <w:rPr>
          <w:rFonts w:ascii="Times New Roman" w:hAnsi="Times New Roman"/>
          <w:color w:val="000000"/>
          <w:u w:val="single"/>
        </w:rPr>
        <w:t xml:space="preserve">              </w:t>
      </w:r>
      <w:r>
        <w:rPr>
          <w:rFonts w:ascii="Times New Roman" w:hAnsi="Times New Roman"/>
        </w:rPr>
        <w:t>。</w:t>
      </w:r>
    </w:p>
    <w:p>
      <w:pPr>
        <w:spacing w:line="44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担保有效期自发包人与勘察人签订的合同生效之日起至发包人签收最后一批勘察成果文件之日起</w:t>
      </w:r>
      <w:r>
        <w:rPr>
          <w:rFonts w:ascii="Times New Roman" w:hAnsi="Times New Roman"/>
          <w:szCs w:val="21"/>
        </w:rPr>
        <w:t>28</w:t>
      </w:r>
      <w:r>
        <w:rPr>
          <w:rFonts w:hint="eastAsia" w:ascii="Times New Roman" w:hAnsi="Times New Roman"/>
          <w:szCs w:val="21"/>
        </w:rPr>
        <w:t>日后失效。</w:t>
      </w:r>
    </w:p>
    <w:p>
      <w:pPr>
        <w:spacing w:line="440" w:lineRule="exact"/>
        <w:ind w:firstLine="420" w:firstLineChars="200"/>
        <w:rPr>
          <w:rFonts w:ascii="Times New Roman" w:hAnsi="Times New Roman"/>
        </w:rPr>
      </w:pPr>
      <w:r>
        <w:rPr>
          <w:rFonts w:ascii="Times New Roman" w:hAnsi="Times New Roman"/>
        </w:rPr>
        <w:t>3. 在本担保有效期内，</w:t>
      </w:r>
      <w:r>
        <w:rPr>
          <w:rFonts w:ascii="Times New Roman" w:hAnsi="Times New Roman"/>
          <w:szCs w:val="21"/>
        </w:rPr>
        <w:t>如果勘察人不履行合同约定的义务或其履行不符合合同的约定，</w:t>
      </w:r>
      <w:r>
        <w:rPr>
          <w:rFonts w:ascii="Times New Roman" w:hAnsi="Times New Roman"/>
        </w:rPr>
        <w:t>我方在收到你方以书面形式提出的在担保金额内的赔偿要求后，在7日内无条件支付。</w:t>
      </w:r>
    </w:p>
    <w:p>
      <w:pPr>
        <w:spacing w:line="440" w:lineRule="exact"/>
        <w:ind w:firstLine="420" w:firstLineChars="200"/>
        <w:rPr>
          <w:rFonts w:ascii="Times New Roman" w:hAnsi="Times New Roman"/>
        </w:rPr>
      </w:pPr>
      <w:r>
        <w:rPr>
          <w:rFonts w:ascii="Times New Roman" w:hAnsi="Times New Roman"/>
        </w:rPr>
        <w:t>4. 发包人和</w:t>
      </w:r>
      <w:r>
        <w:rPr>
          <w:rFonts w:ascii="Times New Roman" w:hAnsi="Times New Roman"/>
          <w:szCs w:val="21"/>
        </w:rPr>
        <w:t>勘察人</w:t>
      </w:r>
      <w:r>
        <w:rPr>
          <w:rFonts w:ascii="Times New Roman" w:hAnsi="Times New Roman"/>
        </w:rPr>
        <w:t>变更合同时</w:t>
      </w:r>
      <w:bookmarkStart w:id="891" w:name="_Toc369531685"/>
      <w:bookmarkStart w:id="892" w:name="_Toc184635123"/>
      <w:bookmarkStart w:id="893" w:name="_Toc247514198"/>
      <w:bookmarkStart w:id="894" w:name="_Toc247527799"/>
      <w:bookmarkStart w:id="895" w:name="_Toc296602586"/>
      <w:bookmarkStart w:id="896" w:name="_Toc361508743"/>
      <w:bookmarkStart w:id="897" w:name="_Toc246996336"/>
      <w:bookmarkStart w:id="898" w:name="_Toc361231267"/>
      <w:bookmarkStart w:id="899" w:name="_Toc384308366"/>
      <w:bookmarkStart w:id="900" w:name="_Toc15620"/>
      <w:bookmarkStart w:id="901" w:name="_Toc246997079"/>
      <w:bookmarkStart w:id="902" w:name="_Toc300835200"/>
      <w:bookmarkStart w:id="903" w:name="_Toc247085851"/>
      <w:r>
        <w:rPr>
          <w:rFonts w:ascii="Times New Roman" w:hAnsi="Times New Roman"/>
        </w:rPr>
        <w:t>，无论我方是否收到该</w:t>
      </w:r>
      <w:bookmarkEnd w:id="864"/>
      <w:bookmarkEnd w:id="865"/>
      <w:bookmarkEnd w:id="866"/>
      <w:bookmarkEnd w:id="867"/>
      <w:bookmarkEnd w:id="891"/>
      <w:bookmarkEnd w:id="892"/>
      <w:bookmarkEnd w:id="893"/>
      <w:bookmarkEnd w:id="894"/>
      <w:bookmarkEnd w:id="895"/>
      <w:bookmarkEnd w:id="896"/>
      <w:bookmarkEnd w:id="897"/>
      <w:bookmarkEnd w:id="898"/>
      <w:bookmarkEnd w:id="899"/>
      <w:bookmarkEnd w:id="900"/>
      <w:bookmarkEnd w:id="901"/>
      <w:bookmarkEnd w:id="902"/>
      <w:bookmarkEnd w:id="903"/>
      <w:r>
        <w:rPr>
          <w:rFonts w:ascii="Times New Roman" w:hAnsi="Times New Roman"/>
        </w:rPr>
        <w:t>变</w:t>
      </w:r>
      <w:bookmarkStart w:id="904" w:name="_Toc361508744"/>
      <w:bookmarkStart w:id="905" w:name="_Toc179632786"/>
      <w:bookmarkStart w:id="906" w:name="_Toc247527800"/>
      <w:bookmarkStart w:id="907" w:name="_Toc246996337"/>
      <w:bookmarkStart w:id="908" w:name="_Toc300835201"/>
      <w:bookmarkStart w:id="909" w:name="_Toc369531686"/>
      <w:bookmarkStart w:id="910" w:name="_Toc247514199"/>
      <w:bookmarkStart w:id="911" w:name="_Toc152045768"/>
      <w:bookmarkStart w:id="912" w:name="_Toc144974827"/>
      <w:bookmarkStart w:id="913" w:name="_Toc247085852"/>
      <w:bookmarkStart w:id="914" w:name="_Toc152042547"/>
      <w:bookmarkStart w:id="915" w:name="_Toc384308367"/>
      <w:bookmarkStart w:id="916" w:name="_Toc5746"/>
      <w:bookmarkStart w:id="917" w:name="_Toc246997080"/>
      <w:bookmarkStart w:id="918" w:name="_Toc361231268"/>
      <w:r>
        <w:rPr>
          <w:rFonts w:ascii="Times New Roman" w:hAnsi="Times New Roman"/>
        </w:rPr>
        <w:t>更，我方承担本</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Pr>
          <w:rFonts w:ascii="Times New Roman" w:hAnsi="Times New Roman"/>
        </w:rPr>
        <w:t>担保</w:t>
      </w:r>
      <w:bookmarkStart w:id="919" w:name="_Toc246996338"/>
      <w:bookmarkStart w:id="920" w:name="_Toc247085853"/>
      <w:bookmarkStart w:id="921" w:name="_Toc179632787"/>
      <w:bookmarkStart w:id="922" w:name="_Toc246997081"/>
      <w:r>
        <w:rPr>
          <w:rFonts w:ascii="Times New Roman" w:hAnsi="Times New Roman"/>
        </w:rPr>
        <w:t>规定的义务不变。</w:t>
      </w:r>
    </w:p>
    <w:p>
      <w:pPr>
        <w:spacing w:line="440" w:lineRule="exact"/>
        <w:rPr>
          <w:rFonts w:ascii="Times New Roman" w:hAnsi="Times New Roman"/>
          <w:color w:val="000000"/>
        </w:rPr>
      </w:pPr>
    </w:p>
    <w:p>
      <w:pPr>
        <w:spacing w:line="600" w:lineRule="exact"/>
        <w:ind w:firstLine="2310" w:firstLineChars="1100"/>
        <w:rPr>
          <w:rFonts w:ascii="Times New Roman" w:hAnsi="Times New Roman"/>
          <w:color w:val="000000"/>
        </w:rPr>
      </w:pPr>
      <w:bookmarkStart w:id="923" w:name="_Toc144974829"/>
      <w:bookmarkStart w:id="924" w:name="_Toc152042549"/>
      <w:r>
        <w:rPr>
          <w:rFonts w:hint="eastAsia" w:ascii="Times New Roman" w:hAnsi="Times New Roman"/>
          <w:color w:val="000000"/>
        </w:rPr>
        <w:t>担保人名称</w:t>
      </w:r>
      <w:r>
        <w:rPr>
          <w:rFonts w:ascii="Times New Roman" w:hAnsi="Times New Roman"/>
          <w:color w:val="000000"/>
        </w:rPr>
        <w:t xml:space="preserve"> ：</w:t>
      </w:r>
      <w:r>
        <w:rPr>
          <w:rFonts w:ascii="Times New Roman" w:hAnsi="Times New Roman"/>
          <w:color w:val="000000"/>
          <w:u w:val="single"/>
        </w:rPr>
        <w:t xml:space="preserve">                                      </w:t>
      </w:r>
      <w:r>
        <w:rPr>
          <w:rFonts w:ascii="Times New Roman" w:hAnsi="Times New Roman"/>
          <w:color w:val="000000"/>
        </w:rPr>
        <w:t>（盖单位章）</w:t>
      </w:r>
    </w:p>
    <w:p>
      <w:pPr>
        <w:spacing w:line="600" w:lineRule="exact"/>
        <w:ind w:firstLine="2310" w:firstLineChars="1100"/>
        <w:rPr>
          <w:rFonts w:ascii="Times New Roman" w:hAnsi="Times New Roman"/>
          <w:color w:val="000000"/>
        </w:rPr>
      </w:pPr>
      <w:r>
        <w:rPr>
          <w:rFonts w:ascii="Times New Roman" w:hAnsi="Times New Roman"/>
          <w:color w:val="000000"/>
        </w:rPr>
        <w:t>法定代表人或其委托代理人：</w:t>
      </w:r>
      <w:r>
        <w:rPr>
          <w:rFonts w:ascii="Times New Roman" w:hAnsi="Times New Roman"/>
          <w:color w:val="000000"/>
          <w:u w:val="single"/>
        </w:rPr>
        <w:t xml:space="preserve">              </w:t>
      </w:r>
      <w:r>
        <w:rPr>
          <w:rFonts w:ascii="Times New Roman" w:hAnsi="Times New Roman"/>
          <w:color w:val="000000"/>
        </w:rPr>
        <w:t>（签字）</w:t>
      </w:r>
    </w:p>
    <w:p>
      <w:pPr>
        <w:spacing w:line="600" w:lineRule="exact"/>
        <w:ind w:firstLine="2310" w:firstLineChars="1100"/>
        <w:rPr>
          <w:rFonts w:ascii="Times New Roman" w:hAnsi="Times New Roman"/>
          <w:color w:val="000000"/>
        </w:rPr>
      </w:pPr>
      <w:r>
        <w:rPr>
          <w:rFonts w:ascii="Times New Roman" w:hAnsi="Times New Roman"/>
          <w:color w:val="000000"/>
        </w:rPr>
        <w:t>地    址：</w:t>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邮政编码：</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电    话：</w:t>
      </w:r>
      <w:r>
        <w:rPr>
          <w:rFonts w:ascii="Times New Roman" w:hAnsi="Times New Roman"/>
          <w:color w:val="000000"/>
          <w:u w:val="single"/>
        </w:rPr>
        <w:t xml:space="preserve">                                                  </w:t>
      </w:r>
    </w:p>
    <w:p>
      <w:pPr>
        <w:spacing w:line="600" w:lineRule="exact"/>
        <w:ind w:firstLine="4258" w:firstLineChars="2028"/>
        <w:jc w:val="right"/>
        <w:rPr>
          <w:rFonts w:ascii="Times New Roman" w:hAnsi="Times New Roman"/>
          <w:b/>
          <w:bCs/>
          <w:sz w:val="44"/>
          <w:szCs w:val="44"/>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szCs w:val="21"/>
        </w:rPr>
        <w:br w:type="page"/>
      </w:r>
    </w:p>
    <w:p>
      <w:pPr>
        <w:pStyle w:val="4"/>
        <w:jc w:val="center"/>
        <w:rPr>
          <w:color w:val="000000"/>
        </w:rPr>
      </w:pPr>
      <w:bookmarkStart w:id="925" w:name="_Toc492300925"/>
      <w:r>
        <w:rPr>
          <w:color w:val="000000"/>
        </w:rPr>
        <w:t>第</w:t>
      </w:r>
      <w:r>
        <w:rPr>
          <w:rFonts w:hint="eastAsia"/>
          <w:color w:val="000000"/>
        </w:rPr>
        <w:t>二</w:t>
      </w:r>
      <w:r>
        <w:rPr>
          <w:color w:val="000000"/>
        </w:rPr>
        <w:t>卷</w:t>
      </w:r>
      <w:bookmarkEnd w:id="925"/>
    </w:p>
    <w:p>
      <w:pPr>
        <w:bidi w:val="0"/>
      </w:pPr>
      <w:r>
        <w:br w:type="page"/>
      </w:r>
    </w:p>
    <w:p>
      <w:pPr>
        <w:pStyle w:val="4"/>
        <w:jc w:val="center"/>
      </w:pPr>
      <w:bookmarkStart w:id="926" w:name="_Toc492300926"/>
      <w:r>
        <w:rPr>
          <w:rFonts w:hint="eastAsia"/>
        </w:rPr>
        <w:t>第五章发包人要求</w:t>
      </w:r>
      <w:bookmarkEnd w:id="926"/>
    </w:p>
    <w:p>
      <w:pPr>
        <w:topLinePunct/>
        <w:spacing w:line="440" w:lineRule="exact"/>
        <w:jc w:val="center"/>
        <w:rPr>
          <w:rFonts w:ascii="Times New Roman" w:hAnsi="Times New Roman"/>
        </w:rPr>
      </w:pPr>
    </w:p>
    <w:p>
      <w:pPr>
        <w:spacing w:line="400" w:lineRule="exact"/>
        <w:jc w:val="center"/>
        <w:rPr>
          <w:rFonts w:ascii="Times New Roman" w:hAnsi="Times New Roman"/>
        </w:rPr>
      </w:pPr>
      <w:r>
        <w:rPr>
          <w:rFonts w:ascii="Times New Roman" w:hAnsi="Times New Roman"/>
        </w:rPr>
        <w:br w:type="page"/>
      </w:r>
    </w:p>
    <w:p>
      <w:pPr>
        <w:spacing w:line="400" w:lineRule="exact"/>
        <w:jc w:val="center"/>
        <w:rPr>
          <w:rFonts w:ascii="Times New Roman" w:hAnsi="Times New Roman"/>
          <w:b/>
          <w:sz w:val="32"/>
          <w:szCs w:val="32"/>
        </w:rPr>
      </w:pPr>
      <w:r>
        <w:rPr>
          <w:rFonts w:ascii="Times New Roman" w:hAnsi="Times New Roman"/>
          <w:b/>
          <w:sz w:val="32"/>
          <w:szCs w:val="32"/>
        </w:rPr>
        <w:t>发包人要求</w:t>
      </w:r>
    </w:p>
    <w:bookmarkEnd w:id="919"/>
    <w:bookmarkEnd w:id="920"/>
    <w:bookmarkEnd w:id="921"/>
    <w:bookmarkEnd w:id="922"/>
    <w:p>
      <w:pPr>
        <w:spacing w:line="440" w:lineRule="exact"/>
        <w:ind w:firstLine="420" w:firstLineChars="200"/>
        <w:rPr>
          <w:rFonts w:ascii="Times New Roman" w:hAnsi="Times New Roman"/>
          <w:szCs w:val="21"/>
        </w:rPr>
      </w:pPr>
      <w:r>
        <w:rPr>
          <w:rFonts w:ascii="Times New Roman" w:hAnsi="Times New Roman"/>
          <w:szCs w:val="21"/>
        </w:rPr>
        <w:t>发包人要求应尽可能清晰准确，对于可以进行定量评估的工作，发包人要求不仅应明确规定其功能、用途、质量、环境、安全，并且要规定偏差的范围和计算方法，以及检验、试验、试运行的具体要求。对于勘察人负责提供的有关服务，在发包人要求中应一并明确规定。</w:t>
      </w:r>
    </w:p>
    <w:p>
      <w:pPr>
        <w:spacing w:line="440" w:lineRule="exact"/>
        <w:ind w:firstLine="420" w:firstLineChars="200"/>
        <w:rPr>
          <w:rFonts w:ascii="Times New Roman" w:hAnsi="Times New Roman"/>
          <w:b/>
          <w:sz w:val="32"/>
        </w:rPr>
      </w:pPr>
      <w:r>
        <w:rPr>
          <w:rFonts w:ascii="Times New Roman" w:hAnsi="Times New Roman"/>
          <w:szCs w:val="21"/>
        </w:rPr>
        <w:t>发包人要求通常包括但不限于以下内容：</w:t>
      </w:r>
    </w:p>
    <w:p>
      <w:pPr>
        <w:pStyle w:val="5"/>
        <w:spacing w:line="240" w:lineRule="auto"/>
        <w:rPr>
          <w:rFonts w:ascii="Times New Roman" w:hAnsi="Times New Roman"/>
          <w:b w:val="0"/>
          <w:sz w:val="28"/>
          <w:szCs w:val="28"/>
        </w:rPr>
      </w:pPr>
      <w:bookmarkStart w:id="927" w:name="_Toc492300927"/>
      <w:bookmarkStart w:id="928" w:name="_Toc482188637"/>
      <w:r>
        <w:rPr>
          <w:rFonts w:hint="eastAsia" w:ascii="Times New Roman" w:hAnsi="Times New Roman"/>
          <w:b w:val="0"/>
          <w:sz w:val="28"/>
          <w:szCs w:val="28"/>
        </w:rPr>
        <w:t>一、勘察要求</w:t>
      </w:r>
      <w:bookmarkEnd w:id="927"/>
      <w:bookmarkEnd w:id="928"/>
    </w:p>
    <w:p>
      <w:pPr>
        <w:spacing w:line="440" w:lineRule="exact"/>
        <w:ind w:firstLine="359" w:firstLineChars="171"/>
        <w:rPr>
          <w:rFonts w:ascii="Times New Roman" w:hAnsi="Times New Roman"/>
          <w:b/>
        </w:rPr>
      </w:pPr>
      <w:r>
        <w:rPr>
          <w:rFonts w:ascii="Times New Roman" w:hAnsi="Times New Roman"/>
        </w:rPr>
        <w:t>招标人应当根据项目情况在本章中明确相应的勘察要求，一般应包括以下内容：</w:t>
      </w:r>
    </w:p>
    <w:p>
      <w:pPr>
        <w:spacing w:line="440" w:lineRule="exact"/>
        <w:ind w:firstLine="359" w:firstLineChars="171"/>
        <w:rPr>
          <w:rFonts w:ascii="Times New Roman" w:hAnsi="Times New Roman"/>
        </w:rPr>
      </w:pPr>
      <w:r>
        <w:rPr>
          <w:rFonts w:ascii="Times New Roman" w:hAnsi="Times New Roman"/>
        </w:rPr>
        <w:t>1. 项目概况</w:t>
      </w:r>
    </w:p>
    <w:p>
      <w:pPr>
        <w:spacing w:line="440" w:lineRule="exact"/>
        <w:ind w:firstLine="359" w:firstLineChars="171"/>
        <w:rPr>
          <w:rFonts w:ascii="Times New Roman" w:hAnsi="Times New Roman"/>
        </w:rPr>
      </w:pPr>
      <w:r>
        <w:rPr>
          <w:rFonts w:ascii="Times New Roman" w:hAnsi="Times New Roman"/>
        </w:rPr>
        <w:t>包括项目名称、建设单位、建设规模、项目地理位置、周边环境、树木情况、文物情况、地址地貌、气候及气象条件、道路交通状况、市政情况等。</w:t>
      </w:r>
    </w:p>
    <w:p>
      <w:pPr>
        <w:spacing w:line="440" w:lineRule="exact"/>
        <w:ind w:firstLine="359" w:firstLineChars="171"/>
        <w:rPr>
          <w:rFonts w:ascii="Times New Roman" w:hAnsi="Times New Roman"/>
        </w:rPr>
      </w:pPr>
      <w:r>
        <w:rPr>
          <w:rFonts w:ascii="Times New Roman" w:hAnsi="Times New Roman"/>
        </w:rPr>
        <w:t>2. 勘察范围及内容</w:t>
      </w:r>
    </w:p>
    <w:p>
      <w:pPr>
        <w:spacing w:line="440" w:lineRule="exact"/>
        <w:ind w:firstLine="359" w:firstLineChars="171"/>
        <w:rPr>
          <w:rFonts w:ascii="Times New Roman" w:hAnsi="Times New Roman"/>
        </w:rPr>
      </w:pPr>
      <w:r>
        <w:rPr>
          <w:rFonts w:ascii="Times New Roman" w:hAnsi="Times New Roman"/>
        </w:rPr>
        <w:t>3. 勘察依据</w:t>
      </w:r>
    </w:p>
    <w:p>
      <w:pPr>
        <w:spacing w:line="440" w:lineRule="exact"/>
        <w:ind w:firstLine="359" w:firstLineChars="171"/>
        <w:rPr>
          <w:rFonts w:ascii="Times New Roman" w:hAnsi="Times New Roman"/>
        </w:rPr>
      </w:pPr>
      <w:r>
        <w:rPr>
          <w:rFonts w:ascii="Times New Roman" w:hAnsi="Times New Roman"/>
        </w:rPr>
        <w:t>4. 基础资料</w:t>
      </w:r>
    </w:p>
    <w:p>
      <w:pPr>
        <w:spacing w:line="440" w:lineRule="exact"/>
        <w:ind w:firstLine="359" w:firstLineChars="171"/>
        <w:rPr>
          <w:rFonts w:ascii="Times New Roman" w:hAnsi="Times New Roman"/>
        </w:rPr>
      </w:pPr>
      <w:r>
        <w:rPr>
          <w:rFonts w:hint="eastAsia" w:ascii="Times New Roman" w:hAnsi="Times New Roman"/>
        </w:rPr>
        <w:t>5. 勘察人员和设备要求</w:t>
      </w:r>
    </w:p>
    <w:p>
      <w:pPr>
        <w:spacing w:line="440" w:lineRule="exact"/>
        <w:ind w:firstLine="359" w:firstLineChars="171"/>
        <w:rPr>
          <w:rFonts w:ascii="Times New Roman" w:hAnsi="Times New Roman"/>
        </w:rPr>
      </w:pPr>
      <w:r>
        <w:rPr>
          <w:rFonts w:hint="eastAsia" w:ascii="Times New Roman" w:hAnsi="Times New Roman"/>
        </w:rPr>
        <w:t>6</w:t>
      </w:r>
      <w:r>
        <w:rPr>
          <w:rFonts w:ascii="Times New Roman" w:hAnsi="Times New Roman"/>
        </w:rPr>
        <w:t>. 其他要求</w:t>
      </w:r>
    </w:p>
    <w:p>
      <w:pPr>
        <w:pStyle w:val="5"/>
        <w:spacing w:line="240" w:lineRule="auto"/>
        <w:rPr>
          <w:rFonts w:ascii="Times New Roman" w:hAnsi="Times New Roman"/>
          <w:b w:val="0"/>
          <w:sz w:val="28"/>
          <w:szCs w:val="28"/>
        </w:rPr>
      </w:pPr>
      <w:bookmarkStart w:id="929" w:name="_Toc492300928"/>
      <w:bookmarkStart w:id="930" w:name="_Toc482188638"/>
      <w:r>
        <w:rPr>
          <w:rFonts w:ascii="Times New Roman" w:hAnsi="Times New Roman"/>
          <w:b w:val="0"/>
          <w:sz w:val="28"/>
          <w:szCs w:val="28"/>
        </w:rPr>
        <w:t>二、适用规范标准</w:t>
      </w:r>
      <w:bookmarkEnd w:id="929"/>
      <w:bookmarkEnd w:id="930"/>
    </w:p>
    <w:p>
      <w:pPr>
        <w:spacing w:line="360" w:lineRule="auto"/>
        <w:ind w:firstLine="420" w:firstLineChars="200"/>
        <w:rPr>
          <w:rFonts w:ascii="Times New Roman" w:hAnsi="Times New Roman"/>
        </w:rPr>
      </w:pPr>
      <w:r>
        <w:rPr>
          <w:rFonts w:ascii="Times New Roman" w:hAnsi="Times New Roman"/>
        </w:rPr>
        <w:t>1. 国家、行业、项目所在地规范名录</w:t>
      </w:r>
    </w:p>
    <w:p>
      <w:pPr>
        <w:spacing w:line="360" w:lineRule="auto"/>
        <w:ind w:firstLine="420" w:firstLineChars="200"/>
        <w:rPr>
          <w:rFonts w:ascii="Times New Roman" w:hAnsi="Times New Roman"/>
        </w:rPr>
      </w:pPr>
      <w:r>
        <w:rPr>
          <w:rFonts w:ascii="Times New Roman" w:hAnsi="Times New Roman"/>
        </w:rPr>
        <w:t>2. 国家、行业、项目所在地标准名录</w:t>
      </w:r>
    </w:p>
    <w:p>
      <w:pPr>
        <w:spacing w:line="360" w:lineRule="auto"/>
        <w:ind w:firstLine="420" w:firstLineChars="200"/>
        <w:rPr>
          <w:rFonts w:ascii="Times New Roman" w:hAnsi="Times New Roman"/>
        </w:rPr>
      </w:pPr>
      <w:r>
        <w:rPr>
          <w:rFonts w:ascii="Times New Roman" w:hAnsi="Times New Roman"/>
        </w:rPr>
        <w:t>3. 国家、行业、项目所在地规程名录</w:t>
      </w:r>
    </w:p>
    <w:p>
      <w:pPr>
        <w:pStyle w:val="5"/>
        <w:spacing w:line="240" w:lineRule="auto"/>
        <w:rPr>
          <w:rFonts w:ascii="Times New Roman" w:hAnsi="Times New Roman"/>
          <w:b w:val="0"/>
          <w:sz w:val="28"/>
          <w:szCs w:val="28"/>
        </w:rPr>
      </w:pPr>
      <w:bookmarkStart w:id="931" w:name="_Toc492300929"/>
      <w:bookmarkStart w:id="932" w:name="_Toc482188639"/>
      <w:r>
        <w:rPr>
          <w:rFonts w:ascii="Times New Roman" w:hAnsi="Times New Roman"/>
          <w:b w:val="0"/>
          <w:sz w:val="28"/>
          <w:szCs w:val="28"/>
        </w:rPr>
        <w:t>三、成果文件要求</w:t>
      </w:r>
      <w:bookmarkEnd w:id="931"/>
      <w:bookmarkEnd w:id="932"/>
    </w:p>
    <w:p>
      <w:pPr>
        <w:spacing w:line="360" w:lineRule="auto"/>
        <w:ind w:firstLine="420" w:firstLineChars="200"/>
        <w:rPr>
          <w:rFonts w:ascii="Times New Roman" w:hAnsi="Times New Roman"/>
        </w:rPr>
      </w:pPr>
      <w:r>
        <w:rPr>
          <w:rFonts w:ascii="Times New Roman" w:hAnsi="Times New Roman"/>
        </w:rPr>
        <w:t>1. 成果文件的组成：勘察说明、图纸等</w:t>
      </w:r>
    </w:p>
    <w:p>
      <w:pPr>
        <w:spacing w:line="360" w:lineRule="auto"/>
        <w:ind w:firstLine="420" w:firstLineChars="200"/>
        <w:rPr>
          <w:rFonts w:ascii="Times New Roman" w:hAnsi="Times New Roman"/>
        </w:rPr>
      </w:pPr>
      <w:r>
        <w:rPr>
          <w:rFonts w:ascii="Times New Roman" w:hAnsi="Times New Roman"/>
        </w:rPr>
        <w:t>2. 成果文件的深度</w:t>
      </w:r>
    </w:p>
    <w:p>
      <w:pPr>
        <w:spacing w:line="360" w:lineRule="auto"/>
        <w:ind w:firstLine="420" w:firstLineChars="200"/>
        <w:rPr>
          <w:rFonts w:ascii="Times New Roman" w:hAnsi="Times New Roman"/>
        </w:rPr>
      </w:pPr>
      <w:r>
        <w:rPr>
          <w:rFonts w:ascii="Times New Roman" w:hAnsi="Times New Roman"/>
        </w:rPr>
        <w:t>3. 成果文件的格式要求</w:t>
      </w:r>
    </w:p>
    <w:p>
      <w:pPr>
        <w:spacing w:line="360" w:lineRule="auto"/>
        <w:ind w:firstLine="420" w:firstLineChars="200"/>
        <w:rPr>
          <w:rFonts w:ascii="Times New Roman" w:hAnsi="Times New Roman"/>
        </w:rPr>
      </w:pPr>
      <w:r>
        <w:rPr>
          <w:rFonts w:ascii="Times New Roman" w:hAnsi="Times New Roman"/>
        </w:rPr>
        <w:t>4. 成果文件的份数要求</w:t>
      </w:r>
    </w:p>
    <w:p>
      <w:pPr>
        <w:spacing w:line="360" w:lineRule="auto"/>
        <w:ind w:firstLine="420" w:firstLineChars="200"/>
        <w:rPr>
          <w:rFonts w:ascii="Times New Roman" w:hAnsi="Times New Roman"/>
        </w:rPr>
      </w:pPr>
      <w:r>
        <w:rPr>
          <w:rFonts w:ascii="Times New Roman" w:hAnsi="Times New Roman"/>
        </w:rPr>
        <w:t>5. 成果文件的载体要求</w:t>
      </w:r>
    </w:p>
    <w:p>
      <w:pPr>
        <w:spacing w:line="360" w:lineRule="auto"/>
        <w:ind w:firstLine="420" w:firstLineChars="200"/>
        <w:rPr>
          <w:rFonts w:ascii="Times New Roman" w:hAnsi="Times New Roman"/>
        </w:rPr>
      </w:pPr>
      <w:r>
        <w:rPr>
          <w:rFonts w:ascii="Times New Roman" w:hAnsi="Times New Roman"/>
        </w:rPr>
        <w:t>（1）纸质版的要求</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（2）电子版的要求</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（3）其他要求</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6. 成果文件的其他要求</w:t>
      </w:r>
    </w:p>
    <w:p>
      <w:pPr>
        <w:pStyle w:val="5"/>
        <w:spacing w:line="240" w:lineRule="auto"/>
        <w:rPr>
          <w:rFonts w:ascii="Times New Roman" w:hAnsi="Times New Roman"/>
          <w:b w:val="0"/>
          <w:sz w:val="28"/>
          <w:szCs w:val="28"/>
        </w:rPr>
      </w:pPr>
      <w:bookmarkStart w:id="933" w:name="_Toc482188640"/>
      <w:bookmarkStart w:id="934" w:name="_Toc492300930"/>
      <w:r>
        <w:rPr>
          <w:rFonts w:ascii="Times New Roman" w:hAnsi="Times New Roman"/>
          <w:b w:val="0"/>
          <w:sz w:val="28"/>
          <w:szCs w:val="28"/>
        </w:rPr>
        <w:t>四、发包人财产清单</w:t>
      </w:r>
      <w:bookmarkEnd w:id="933"/>
      <w:bookmarkEnd w:id="934"/>
    </w:p>
    <w:p>
      <w:pPr>
        <w:pStyle w:val="6"/>
        <w:ind w:firstLine="137"/>
        <w:rPr>
          <w:rFonts w:ascii="Times New Roman" w:hAnsi="Times New Roman"/>
        </w:rPr>
      </w:pPr>
      <w:bookmarkStart w:id="935" w:name="_Toc482188641"/>
      <w:bookmarkStart w:id="936" w:name="_Toc492300931"/>
      <w:r>
        <w:rPr>
          <w:rFonts w:ascii="Times New Roman" w:hAnsi="Times New Roman"/>
        </w:rPr>
        <w:t>（一）发包人提供的设备、设施</w:t>
      </w:r>
      <w:bookmarkEnd w:id="935"/>
      <w:bookmarkEnd w:id="936"/>
    </w:p>
    <w:p>
      <w:pPr>
        <w:spacing w:line="360" w:lineRule="auto"/>
        <w:ind w:firstLine="420" w:firstLineChars="200"/>
        <w:rPr>
          <w:rFonts w:ascii="Times New Roman" w:hAnsi="Times New Roman"/>
        </w:rPr>
      </w:pPr>
      <w:r>
        <w:rPr>
          <w:rFonts w:ascii="Times New Roman" w:hAnsi="Times New Roman"/>
        </w:rPr>
        <w:t>1. 发包人提供的办公房屋及冷暖设施：如办公室数量及面积、空调等</w:t>
      </w:r>
    </w:p>
    <w:p>
      <w:pPr>
        <w:spacing w:line="360" w:lineRule="auto"/>
        <w:ind w:firstLine="420" w:firstLineChars="200"/>
        <w:rPr>
          <w:rFonts w:ascii="Times New Roman" w:hAnsi="Times New Roman"/>
        </w:rPr>
      </w:pPr>
      <w:r>
        <w:rPr>
          <w:rFonts w:ascii="Times New Roman" w:hAnsi="Times New Roman"/>
        </w:rPr>
        <w:t>2. 发包人提供的设备清单：如电脑、投影、打印机、复印机等</w:t>
      </w:r>
    </w:p>
    <w:p>
      <w:pPr>
        <w:spacing w:line="360" w:lineRule="auto"/>
        <w:ind w:firstLine="420" w:firstLineChars="200"/>
        <w:rPr>
          <w:rFonts w:ascii="Times New Roman" w:hAnsi="Times New Roman"/>
        </w:rPr>
      </w:pPr>
      <w:r>
        <w:rPr>
          <w:rFonts w:ascii="Times New Roman" w:hAnsi="Times New Roman"/>
        </w:rPr>
        <w:t>3. 发包人提供的设施清单：如办公桌椅、文件柜等</w:t>
      </w:r>
    </w:p>
    <w:p>
      <w:pPr>
        <w:spacing w:line="360" w:lineRule="auto"/>
        <w:ind w:firstLine="420" w:firstLineChars="200"/>
        <w:rPr>
          <w:rFonts w:ascii="Times New Roman" w:hAnsi="Times New Roman"/>
        </w:rPr>
      </w:pPr>
      <w:bookmarkStart w:id="937" w:name="_Toc482188642"/>
      <w:r>
        <w:rPr>
          <w:rFonts w:ascii="Times New Roman" w:hAnsi="Times New Roman"/>
        </w:rPr>
        <w:t>……</w:t>
      </w:r>
    </w:p>
    <w:p>
      <w:pPr>
        <w:pStyle w:val="6"/>
        <w:ind w:firstLine="137"/>
        <w:rPr>
          <w:rFonts w:ascii="Times New Roman" w:hAnsi="Times New Roman"/>
        </w:rPr>
      </w:pPr>
      <w:bookmarkStart w:id="938" w:name="_Toc492300932"/>
      <w:r>
        <w:rPr>
          <w:rFonts w:ascii="Times New Roman" w:hAnsi="Times New Roman"/>
        </w:rPr>
        <w:t>（二）发包人提供的资料</w:t>
      </w:r>
      <w:bookmarkEnd w:id="937"/>
      <w:bookmarkEnd w:id="938"/>
    </w:p>
    <w:p>
      <w:pPr>
        <w:spacing w:line="360" w:lineRule="auto"/>
        <w:ind w:firstLine="420" w:firstLineChars="200"/>
        <w:rPr>
          <w:rFonts w:ascii="Times New Roman" w:hAnsi="Times New Roman"/>
        </w:rPr>
      </w:pPr>
      <w:r>
        <w:rPr>
          <w:rFonts w:ascii="Times New Roman" w:hAnsi="Times New Roman"/>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ascii="Times New Roman" w:hAnsi="Times New Roman"/>
        </w:rPr>
      </w:pPr>
      <w:r>
        <w:rPr>
          <w:rFonts w:ascii="Times New Roman" w:hAnsi="Times New Roman"/>
        </w:rPr>
        <w:t>2. 定位放线的基准点、基准线和基准标高</w:t>
      </w:r>
    </w:p>
    <w:p>
      <w:pPr>
        <w:spacing w:line="360" w:lineRule="auto"/>
        <w:ind w:firstLine="420" w:firstLineChars="200"/>
        <w:rPr>
          <w:rFonts w:ascii="Times New Roman" w:hAnsi="Times New Roman"/>
        </w:rPr>
      </w:pPr>
      <w:r>
        <w:rPr>
          <w:rFonts w:ascii="Times New Roman" w:hAnsi="Times New Roman"/>
        </w:rPr>
        <w:t>3. 发包人取得的有关审批、核准和备案材料，如规划许可证</w:t>
      </w:r>
    </w:p>
    <w:p>
      <w:pPr>
        <w:spacing w:line="360" w:lineRule="auto"/>
        <w:ind w:firstLine="420" w:firstLineChars="200"/>
        <w:rPr>
          <w:rFonts w:ascii="Times New Roman" w:hAnsi="Times New Roman"/>
        </w:rPr>
      </w:pPr>
      <w:r>
        <w:rPr>
          <w:rFonts w:ascii="Times New Roman" w:hAnsi="Times New Roman"/>
        </w:rPr>
        <w:t>4.</w:t>
      </w:r>
      <w:r>
        <w:rPr>
          <w:rFonts w:hint="eastAsia" w:ascii="Times New Roman" w:hAnsi="Times New Roman"/>
        </w:rPr>
        <w:t xml:space="preserve"> </w:t>
      </w:r>
      <w:r>
        <w:rPr>
          <w:rFonts w:ascii="Times New Roman" w:hAnsi="Times New Roman"/>
        </w:rPr>
        <w:t>技术标准、规范</w:t>
      </w:r>
    </w:p>
    <w:p>
      <w:pPr>
        <w:spacing w:line="360" w:lineRule="auto"/>
        <w:ind w:firstLine="420" w:firstLineChars="200"/>
        <w:rPr>
          <w:rFonts w:ascii="Times New Roman" w:hAnsi="Times New Roman"/>
        </w:rPr>
      </w:pPr>
      <w:r>
        <w:rPr>
          <w:rFonts w:ascii="Times New Roman" w:hAnsi="Times New Roman"/>
        </w:rPr>
        <w:t>5. 其他资料</w:t>
      </w:r>
    </w:p>
    <w:p>
      <w:pPr>
        <w:spacing w:line="360" w:lineRule="auto"/>
        <w:ind w:firstLine="420" w:firstLineChars="200"/>
        <w:rPr>
          <w:rFonts w:ascii="Times New Roman" w:hAnsi="Times New Roman"/>
        </w:rPr>
      </w:pPr>
      <w:bookmarkStart w:id="939" w:name="_Toc482188643"/>
      <w:r>
        <w:rPr>
          <w:rFonts w:ascii="Times New Roman" w:hAnsi="Times New Roman"/>
        </w:rPr>
        <w:t>……</w:t>
      </w:r>
    </w:p>
    <w:p>
      <w:pPr>
        <w:pStyle w:val="6"/>
        <w:ind w:firstLine="137"/>
        <w:rPr>
          <w:rFonts w:ascii="Times New Roman" w:hAnsi="Times New Roman"/>
        </w:rPr>
      </w:pPr>
      <w:bookmarkStart w:id="940" w:name="_Toc492300933"/>
      <w:r>
        <w:rPr>
          <w:rFonts w:ascii="Times New Roman" w:hAnsi="Times New Roman"/>
        </w:rPr>
        <w:t>（三）发包人财产使用要求及退还要求</w:t>
      </w:r>
      <w:bookmarkEnd w:id="939"/>
      <w:bookmarkEnd w:id="940"/>
    </w:p>
    <w:p>
      <w:pPr>
        <w:spacing w:line="360" w:lineRule="auto"/>
        <w:ind w:firstLine="420" w:firstLineChars="200"/>
        <w:rPr>
          <w:rFonts w:ascii="Times New Roman" w:hAnsi="Times New Roman"/>
        </w:rPr>
      </w:pPr>
      <w:r>
        <w:rPr>
          <w:rFonts w:ascii="Times New Roman" w:hAnsi="Times New Roman"/>
        </w:rPr>
        <w:t>1. 发包人财产使用要求</w:t>
      </w:r>
    </w:p>
    <w:p>
      <w:pPr>
        <w:spacing w:line="360" w:lineRule="auto"/>
        <w:ind w:firstLine="420" w:firstLineChars="200"/>
        <w:rPr>
          <w:rFonts w:ascii="Times New Roman" w:hAnsi="Times New Roman"/>
        </w:rPr>
      </w:pPr>
      <w:r>
        <w:rPr>
          <w:rFonts w:ascii="Times New Roman" w:hAnsi="Times New Roman"/>
        </w:rPr>
        <w:t>2. 发包人财产退还要求</w:t>
      </w:r>
    </w:p>
    <w:p>
      <w:pPr>
        <w:spacing w:line="360" w:lineRule="auto"/>
        <w:ind w:firstLine="420" w:firstLineChars="200"/>
        <w:rPr>
          <w:rFonts w:ascii="Times New Roman" w:hAnsi="Times New Roman"/>
        </w:rPr>
      </w:pPr>
      <w:bookmarkStart w:id="941" w:name="_Toc482188644"/>
      <w:r>
        <w:rPr>
          <w:rFonts w:ascii="Times New Roman" w:hAnsi="Times New Roman"/>
        </w:rPr>
        <w:t>……</w:t>
      </w:r>
    </w:p>
    <w:p>
      <w:pPr>
        <w:pStyle w:val="5"/>
        <w:spacing w:line="240" w:lineRule="auto"/>
        <w:rPr>
          <w:rFonts w:ascii="Times New Roman" w:hAnsi="Times New Roman"/>
          <w:b w:val="0"/>
          <w:sz w:val="28"/>
          <w:szCs w:val="28"/>
        </w:rPr>
      </w:pPr>
      <w:bookmarkStart w:id="942" w:name="_Toc492300934"/>
      <w:r>
        <w:rPr>
          <w:rFonts w:ascii="Times New Roman" w:hAnsi="Times New Roman"/>
          <w:b w:val="0"/>
          <w:sz w:val="28"/>
          <w:szCs w:val="28"/>
        </w:rPr>
        <w:t>五、发包人提供的便利条件</w:t>
      </w:r>
      <w:bookmarkEnd w:id="941"/>
      <w:bookmarkEnd w:id="942"/>
    </w:p>
    <w:p>
      <w:pPr>
        <w:spacing w:line="360" w:lineRule="auto"/>
        <w:ind w:firstLine="420" w:firstLineChars="200"/>
        <w:rPr>
          <w:rFonts w:ascii="Times New Roman" w:hAnsi="Times New Roman"/>
        </w:rPr>
      </w:pPr>
      <w:bookmarkStart w:id="943" w:name="_Toc482188645"/>
      <w:r>
        <w:rPr>
          <w:rFonts w:ascii="Times New Roman" w:hAnsi="Times New Roman"/>
        </w:rPr>
        <w:t>1. 发包人提供的生活条件</w:t>
      </w:r>
    </w:p>
    <w:p>
      <w:pPr>
        <w:spacing w:line="360" w:lineRule="auto"/>
        <w:ind w:firstLine="420" w:firstLineChars="200"/>
        <w:rPr>
          <w:rFonts w:ascii="Times New Roman" w:hAnsi="Times New Roman"/>
        </w:rPr>
      </w:pPr>
      <w:r>
        <w:rPr>
          <w:rFonts w:ascii="Times New Roman" w:hAnsi="Times New Roman"/>
        </w:rPr>
        <w:t>2. 发包人提供的交通条件</w:t>
      </w:r>
    </w:p>
    <w:p>
      <w:pPr>
        <w:spacing w:line="360" w:lineRule="auto"/>
        <w:ind w:firstLine="420" w:firstLineChars="200"/>
        <w:rPr>
          <w:rFonts w:ascii="Times New Roman" w:hAnsi="Times New Roman"/>
        </w:rPr>
      </w:pPr>
      <w:r>
        <w:rPr>
          <w:rFonts w:ascii="Times New Roman" w:hAnsi="Times New Roman"/>
        </w:rPr>
        <w:t>3. 发包人提供的网络、通讯条件</w:t>
      </w:r>
    </w:p>
    <w:p>
      <w:pPr>
        <w:spacing w:line="360" w:lineRule="auto"/>
        <w:ind w:firstLine="420" w:firstLineChars="200"/>
        <w:rPr>
          <w:rFonts w:ascii="Times New Roman" w:hAnsi="Times New Roman"/>
        </w:rPr>
      </w:pPr>
      <w:r>
        <w:rPr>
          <w:rFonts w:ascii="Times New Roman" w:hAnsi="Times New Roman"/>
        </w:rPr>
        <w:t>4. 发包人提供的协助人员</w:t>
      </w:r>
    </w:p>
    <w:p>
      <w:pPr>
        <w:spacing w:line="360" w:lineRule="auto"/>
        <w:ind w:firstLine="420" w:firstLineChars="200"/>
        <w:rPr>
          <w:rFonts w:ascii="Times New Roman" w:hAnsi="Times New Roman"/>
        </w:rPr>
      </w:pPr>
      <w:r>
        <w:rPr>
          <w:rFonts w:ascii="Times New Roman" w:hAnsi="Times New Roman"/>
        </w:rPr>
        <w:t>……</w:t>
      </w:r>
    </w:p>
    <w:p>
      <w:pPr>
        <w:pStyle w:val="5"/>
        <w:spacing w:line="240" w:lineRule="auto"/>
        <w:rPr>
          <w:rFonts w:ascii="Times New Roman" w:hAnsi="Times New Roman"/>
          <w:b w:val="0"/>
          <w:sz w:val="28"/>
          <w:szCs w:val="28"/>
        </w:rPr>
      </w:pPr>
      <w:bookmarkStart w:id="944" w:name="_Toc492300935"/>
      <w:r>
        <w:rPr>
          <w:rFonts w:hint="eastAsia" w:ascii="Times New Roman" w:hAnsi="Times New Roman"/>
          <w:b w:val="0"/>
          <w:sz w:val="28"/>
          <w:szCs w:val="28"/>
        </w:rPr>
        <w:t>六、勘察人需要自备的工作条件</w:t>
      </w:r>
      <w:bookmarkEnd w:id="943"/>
      <w:bookmarkEnd w:id="944"/>
    </w:p>
    <w:p>
      <w:pPr>
        <w:spacing w:line="360" w:lineRule="auto"/>
        <w:ind w:firstLine="420" w:firstLineChars="200"/>
        <w:rPr>
          <w:rFonts w:ascii="Times New Roman" w:hAnsi="Times New Roman"/>
        </w:rPr>
      </w:pPr>
      <w:r>
        <w:rPr>
          <w:rFonts w:ascii="Times New Roman" w:hAnsi="Times New Roman"/>
        </w:rPr>
        <w:t>1. 勘察人自备的工作手册：如本项目必备的规范标准、图集等</w:t>
      </w:r>
    </w:p>
    <w:p>
      <w:pPr>
        <w:spacing w:line="360" w:lineRule="auto"/>
        <w:ind w:firstLine="420" w:firstLineChars="200"/>
        <w:rPr>
          <w:rFonts w:ascii="Times New Roman" w:hAnsi="Times New Roman"/>
        </w:rPr>
      </w:pPr>
      <w:r>
        <w:rPr>
          <w:rFonts w:ascii="Times New Roman" w:hAnsi="Times New Roman"/>
        </w:rPr>
        <w:t>2. 勘察人自备的办公设备：如电脑、软件、投影、打印机、复印机、照相机等</w:t>
      </w:r>
    </w:p>
    <w:p>
      <w:pPr>
        <w:spacing w:line="360" w:lineRule="auto"/>
        <w:ind w:firstLine="420" w:firstLineChars="200"/>
        <w:rPr>
          <w:rFonts w:ascii="Times New Roman" w:hAnsi="Times New Roman"/>
        </w:rPr>
      </w:pPr>
      <w:r>
        <w:rPr>
          <w:rFonts w:ascii="Times New Roman" w:hAnsi="Times New Roman"/>
        </w:rPr>
        <w:t>3. 勘察人自备的交通工具：如出行车辆等</w:t>
      </w:r>
    </w:p>
    <w:p>
      <w:pPr>
        <w:spacing w:line="360" w:lineRule="auto"/>
        <w:ind w:firstLine="420" w:firstLineChars="200"/>
        <w:rPr>
          <w:rFonts w:ascii="Times New Roman" w:hAnsi="Times New Roman"/>
        </w:rPr>
      </w:pPr>
      <w:r>
        <w:rPr>
          <w:rFonts w:ascii="Times New Roman" w:hAnsi="Times New Roman"/>
        </w:rPr>
        <w:t>4. 勘察人自备的现场办公设施：如办公桌椅、文件柜等</w:t>
      </w:r>
    </w:p>
    <w:p>
      <w:pPr>
        <w:spacing w:line="360" w:lineRule="auto"/>
        <w:ind w:firstLine="420" w:firstLineChars="200"/>
        <w:rPr>
          <w:rFonts w:ascii="Times New Roman" w:hAnsi="Times New Roman"/>
        </w:rPr>
      </w:pPr>
      <w:r>
        <w:rPr>
          <w:rFonts w:ascii="Times New Roman" w:hAnsi="Times New Roman"/>
        </w:rPr>
        <w:t>5. 勘察人自备的安全设施：如安全帽、安全鞋、手电筒等</w:t>
      </w:r>
    </w:p>
    <w:p>
      <w:pPr>
        <w:spacing w:line="360" w:lineRule="auto"/>
        <w:ind w:firstLine="420" w:firstLineChars="200"/>
        <w:rPr>
          <w:rFonts w:ascii="Times New Roman" w:hAnsi="Times New Roman"/>
        </w:rPr>
      </w:pPr>
      <w:r>
        <w:rPr>
          <w:rFonts w:ascii="Times New Roman" w:hAnsi="Times New Roman"/>
        </w:rPr>
        <w:t>6. 勘察人自备的勘察检测仪器</w:t>
      </w:r>
      <w:r>
        <w:rPr>
          <w:rFonts w:hint="eastAsia" w:ascii="Times New Roman" w:hAnsi="Times New Roman"/>
        </w:rPr>
        <w:t>、设备、</w:t>
      </w:r>
      <w:r>
        <w:rPr>
          <w:rFonts w:ascii="Times New Roman" w:hAnsi="Times New Roman"/>
        </w:rPr>
        <w:t>工具</w:t>
      </w:r>
    </w:p>
    <w:p>
      <w:pPr>
        <w:spacing w:line="360" w:lineRule="auto"/>
        <w:ind w:firstLine="420" w:firstLineChars="200"/>
        <w:rPr>
          <w:rFonts w:ascii="Times New Roman" w:hAnsi="Times New Roman"/>
        </w:rPr>
      </w:pPr>
      <w:bookmarkStart w:id="945" w:name="_Toc482188646"/>
      <w:r>
        <w:rPr>
          <w:rFonts w:ascii="Times New Roman" w:hAnsi="Times New Roman"/>
        </w:rPr>
        <w:t>……</w:t>
      </w:r>
    </w:p>
    <w:p>
      <w:pPr>
        <w:pStyle w:val="5"/>
        <w:spacing w:line="240" w:lineRule="auto"/>
        <w:rPr>
          <w:rFonts w:ascii="Times New Roman" w:hAnsi="Times New Roman"/>
          <w:b w:val="0"/>
          <w:sz w:val="28"/>
          <w:szCs w:val="28"/>
        </w:rPr>
      </w:pPr>
      <w:bookmarkStart w:id="946" w:name="_Toc492300936"/>
      <w:r>
        <w:rPr>
          <w:rFonts w:ascii="Times New Roman" w:hAnsi="Times New Roman"/>
          <w:b w:val="0"/>
          <w:sz w:val="28"/>
          <w:szCs w:val="28"/>
        </w:rPr>
        <w:t>七、发包人的其他要求</w:t>
      </w:r>
      <w:bookmarkEnd w:id="945"/>
      <w:bookmarkEnd w:id="946"/>
    </w:p>
    <w:p>
      <w:pPr>
        <w:spacing w:line="360" w:lineRule="auto"/>
        <w:ind w:firstLine="420" w:firstLineChars="200"/>
        <w:rPr>
          <w:rFonts w:ascii="Times New Roman" w:hAnsi="Times New Roman"/>
        </w:rPr>
      </w:pPr>
      <w:r>
        <w:rPr>
          <w:rFonts w:ascii="Times New Roman" w:hAnsi="Times New Roman"/>
        </w:rPr>
        <w:t>发包人的其他要求</w:t>
      </w:r>
    </w:p>
    <w:p>
      <w:pPr>
        <w:spacing w:line="360" w:lineRule="auto"/>
        <w:ind w:firstLine="420" w:firstLineChars="200"/>
        <w:rPr>
          <w:rFonts w:ascii="Times New Roman" w:hAnsi="Times New Roman"/>
        </w:rPr>
      </w:pPr>
      <w:r>
        <w:rPr>
          <w:rFonts w:ascii="Times New Roman" w:hAnsi="Times New Roman"/>
        </w:rPr>
        <w:t>……</w:t>
      </w:r>
    </w:p>
    <w:p>
      <w:pPr>
        <w:spacing w:line="400" w:lineRule="exact"/>
        <w:jc w:val="center"/>
        <w:rPr>
          <w:rFonts w:ascii="Times New Roman" w:hAnsi="Times New Roman"/>
        </w:rPr>
      </w:pPr>
      <w:r>
        <w:rPr>
          <w:rFonts w:ascii="Times New Roman" w:hAnsi="Times New Roman"/>
        </w:rPr>
        <w:br w:type="page"/>
      </w:r>
    </w:p>
    <w:p>
      <w:pPr>
        <w:bidi w:val="0"/>
      </w:pPr>
      <w:bookmarkStart w:id="1088" w:name="_GoBack"/>
      <w:bookmarkEnd w:id="1088"/>
    </w:p>
    <w:p>
      <w:pPr>
        <w:pStyle w:val="4"/>
        <w:jc w:val="center"/>
        <w:rPr>
          <w:color w:val="000000"/>
        </w:rPr>
      </w:pPr>
      <w:bookmarkStart w:id="947" w:name="_Toc492300937"/>
      <w:r>
        <w:rPr>
          <w:color w:val="000000"/>
        </w:rPr>
        <w:t>第</w:t>
      </w:r>
      <w:r>
        <w:rPr>
          <w:rFonts w:hint="eastAsia"/>
          <w:color w:val="000000"/>
        </w:rPr>
        <w:t>三</w:t>
      </w:r>
      <w:r>
        <w:rPr>
          <w:color w:val="000000"/>
        </w:rPr>
        <w:t>卷</w:t>
      </w:r>
      <w:bookmarkEnd w:id="947"/>
    </w:p>
    <w:p>
      <w:pPr>
        <w:spacing w:line="400" w:lineRule="exact"/>
        <w:jc w:val="center"/>
        <w:rPr>
          <w:rFonts w:ascii="Times New Roman" w:hAnsi="Times New Roman"/>
        </w:rPr>
      </w:pPr>
      <w:r>
        <w:rPr>
          <w:rFonts w:ascii="Times New Roman" w:hAnsi="Times New Roman"/>
        </w:rPr>
        <w:br w:type="page"/>
      </w:r>
    </w:p>
    <w:p>
      <w:pPr>
        <w:pStyle w:val="4"/>
        <w:jc w:val="center"/>
      </w:pPr>
      <w:bookmarkStart w:id="948" w:name="_Toc492300938"/>
      <w:r>
        <w:rPr>
          <w:rFonts w:hint="eastAsia"/>
        </w:rPr>
        <w:t>第六章投标文件格式</w:t>
      </w:r>
      <w:bookmarkEnd w:id="948"/>
    </w:p>
    <w:p>
      <w:pPr>
        <w:spacing w:line="400" w:lineRule="exact"/>
        <w:rPr>
          <w:rFonts w:ascii="Times New Roman" w:hAnsi="Times New Roman"/>
        </w:rPr>
      </w:pPr>
    </w:p>
    <w:p>
      <w:pPr>
        <w:spacing w:line="400" w:lineRule="exact"/>
        <w:rPr>
          <w:rFonts w:ascii="Times New Roman" w:hAnsi="Times New Roman"/>
        </w:rPr>
      </w:pPr>
      <w:r>
        <w:rPr>
          <w:rFonts w:ascii="Times New Roman" w:hAnsi="Times New Roman"/>
        </w:rPr>
        <w:br w:type="page"/>
      </w: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jc w:val="center"/>
        <w:rPr>
          <w:rFonts w:ascii="Times New Roman" w:hAnsi="Times New Roman" w:eastAsia="黑体"/>
          <w:sz w:val="20"/>
        </w:rPr>
      </w:pPr>
    </w:p>
    <w:p>
      <w:pPr>
        <w:jc w:val="center"/>
        <w:rPr>
          <w:rFonts w:ascii="Times New Roman" w:hAnsi="Times New Roman" w:eastAsia="黑体"/>
          <w:sz w:val="28"/>
          <w:szCs w:val="28"/>
        </w:rPr>
      </w:pPr>
      <w:r>
        <w:rPr>
          <w:rFonts w:ascii="Times New Roman" w:hAnsi="Times New Roman" w:eastAsia="黑体"/>
          <w:sz w:val="28"/>
          <w:szCs w:val="28"/>
          <w:u w:val="single"/>
        </w:rPr>
        <w:t xml:space="preserve">        </w:t>
      </w:r>
      <w:r>
        <w:rPr>
          <w:rFonts w:ascii="Times New Roman" w:hAnsi="Times New Roman" w:eastAsia="黑体"/>
          <w:sz w:val="28"/>
          <w:szCs w:val="28"/>
        </w:rPr>
        <w:t>（项目名称）勘察招标项目</w:t>
      </w:r>
    </w:p>
    <w:p>
      <w:pPr>
        <w:rPr>
          <w:rFonts w:ascii="Times New Roman" w:hAnsi="Times New Roman" w:eastAsia="黑体"/>
          <w:color w:val="000000"/>
          <w:sz w:val="20"/>
        </w:rPr>
      </w:pPr>
    </w:p>
    <w:p>
      <w:pPr>
        <w:rPr>
          <w:rFonts w:ascii="Times New Roman" w:hAnsi="Times New Roman" w:eastAsia="黑体"/>
          <w:color w:val="000000"/>
          <w:sz w:val="20"/>
        </w:rPr>
      </w:pPr>
    </w:p>
    <w:p>
      <w:pPr>
        <w:jc w:val="center"/>
        <w:rPr>
          <w:rFonts w:ascii="Times New Roman" w:hAnsi="Times New Roman" w:eastAsia="黑体"/>
          <w:color w:val="000000"/>
          <w:sz w:val="44"/>
        </w:rPr>
      </w:pPr>
      <w:r>
        <w:rPr>
          <w:rFonts w:ascii="Times New Roman" w:hAnsi="Times New Roman" w:eastAsia="黑体"/>
          <w:color w:val="000000"/>
          <w:sz w:val="44"/>
        </w:rPr>
        <w:t>投 标 文 件</w:t>
      </w:r>
    </w:p>
    <w:p>
      <w:pPr>
        <w:jc w:val="center"/>
        <w:rPr>
          <w:rFonts w:ascii="Times New Roman" w:hAnsi="Times New Roman" w:eastAsia="黑体"/>
          <w:color w:val="000000"/>
          <w:sz w:val="44"/>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spacing w:line="360" w:lineRule="auto"/>
        <w:ind w:firstLine="1120" w:firstLineChars="400"/>
        <w:rPr>
          <w:rFonts w:ascii="Times New Roman" w:hAnsi="Times New Roman" w:eastAsia="黑体"/>
          <w:color w:val="000000"/>
          <w:sz w:val="28"/>
          <w:u w:val="single"/>
        </w:rPr>
      </w:pPr>
      <w:r>
        <w:rPr>
          <w:rFonts w:ascii="Times New Roman" w:hAnsi="Times New Roman" w:eastAsia="黑体"/>
          <w:color w:val="000000"/>
          <w:sz w:val="28"/>
        </w:rPr>
        <w:t>投标人：</w:t>
      </w:r>
      <w:r>
        <w:rPr>
          <w:rFonts w:ascii="Times New Roman" w:hAnsi="Times New Roman"/>
          <w:color w:val="000000"/>
          <w:u w:val="single"/>
        </w:rPr>
        <w:t xml:space="preserve">                                            </w:t>
      </w:r>
      <w:r>
        <w:rPr>
          <w:rFonts w:ascii="Times New Roman" w:hAnsi="Times New Roman" w:eastAsia="黑体"/>
          <w:color w:val="000000"/>
          <w:sz w:val="28"/>
        </w:rPr>
        <w:t>（盖单位章）</w:t>
      </w:r>
    </w:p>
    <w:p>
      <w:pPr>
        <w:spacing w:line="360" w:lineRule="auto"/>
        <w:ind w:firstLine="1120" w:firstLineChars="400"/>
        <w:jc w:val="left"/>
        <w:rPr>
          <w:rFonts w:ascii="Times New Roman" w:hAnsi="Times New Roman" w:eastAsia="黑体"/>
          <w:color w:val="000000"/>
          <w:sz w:val="28"/>
        </w:rPr>
      </w:pPr>
      <w:r>
        <w:rPr>
          <w:rFonts w:ascii="Times New Roman" w:hAnsi="Times New Roman" w:eastAsia="黑体"/>
          <w:color w:val="000000"/>
          <w:sz w:val="28"/>
        </w:rPr>
        <w:t>法定代表人或其委托代理人：</w:t>
      </w:r>
      <w:r>
        <w:rPr>
          <w:rFonts w:ascii="Times New Roman" w:hAnsi="Times New Roman"/>
          <w:color w:val="000000"/>
          <w:u w:val="single"/>
        </w:rPr>
        <w:t xml:space="preserve">       </w:t>
      </w:r>
      <w:r>
        <w:rPr>
          <w:rFonts w:ascii="Times New Roman" w:hAnsi="Times New Roman" w:eastAsia="黑体"/>
          <w:color w:val="000000"/>
          <w:sz w:val="28"/>
        </w:rPr>
        <w:t>（签字）</w:t>
      </w:r>
    </w:p>
    <w:p>
      <w:pPr>
        <w:jc w:val="center"/>
        <w:rPr>
          <w:rFonts w:ascii="Times New Roman" w:hAnsi="Times New Roman" w:eastAsia="黑体"/>
          <w:color w:val="000000"/>
          <w:sz w:val="28"/>
        </w:rPr>
      </w:pPr>
    </w:p>
    <w:p>
      <w:pPr>
        <w:spacing w:line="400" w:lineRule="exact"/>
        <w:jc w:val="center"/>
        <w:rPr>
          <w:rFonts w:ascii="Times New Roman" w:hAnsi="Times New Roman"/>
          <w:color w:val="000000"/>
        </w:rPr>
      </w:pPr>
      <w:r>
        <w:rPr>
          <w:rFonts w:ascii="Times New Roman" w:hAnsi="Times New Roman"/>
          <w:color w:val="000000"/>
          <w:u w:val="single"/>
        </w:rPr>
        <w:t xml:space="preserve">       </w:t>
      </w:r>
      <w:r>
        <w:rPr>
          <w:rFonts w:ascii="Times New Roman" w:hAnsi="Times New Roman" w:eastAsia="黑体"/>
          <w:color w:val="000000"/>
          <w:sz w:val="28"/>
        </w:rPr>
        <w:t>年</w:t>
      </w:r>
      <w:r>
        <w:rPr>
          <w:rFonts w:ascii="Times New Roman" w:hAnsi="Times New Roman"/>
          <w:color w:val="000000"/>
          <w:u w:val="single"/>
        </w:rPr>
        <w:t xml:space="preserve">       </w:t>
      </w:r>
      <w:r>
        <w:rPr>
          <w:rFonts w:ascii="Times New Roman" w:hAnsi="Times New Roman" w:eastAsia="黑体"/>
          <w:color w:val="000000"/>
          <w:sz w:val="28"/>
        </w:rPr>
        <w:t>月</w:t>
      </w:r>
      <w:r>
        <w:rPr>
          <w:rFonts w:ascii="Times New Roman" w:hAnsi="Times New Roman"/>
          <w:color w:val="000000"/>
          <w:u w:val="single"/>
        </w:rPr>
        <w:t xml:space="preserve">       </w:t>
      </w:r>
      <w:r>
        <w:rPr>
          <w:rFonts w:ascii="Times New Roman" w:hAnsi="Times New Roman" w:eastAsia="黑体"/>
          <w:color w:val="000000"/>
          <w:sz w:val="28"/>
        </w:rPr>
        <w:t>日</w:t>
      </w:r>
      <w:r>
        <w:rPr>
          <w:rFonts w:ascii="Times New Roman" w:hAnsi="Times New Roman"/>
          <w:color w:val="000000"/>
        </w:rPr>
        <w:br w:type="page"/>
      </w:r>
    </w:p>
    <w:p>
      <w:pPr>
        <w:pStyle w:val="5"/>
        <w:jc w:val="center"/>
        <w:rPr>
          <w:rFonts w:ascii="Times New Roman" w:hAnsi="Times New Roman"/>
          <w:color w:val="000000"/>
        </w:rPr>
      </w:pPr>
      <w:bookmarkStart w:id="949" w:name="_Toc492300939"/>
      <w:r>
        <w:rPr>
          <w:rFonts w:hint="eastAsia" w:ascii="Times New Roman" w:hAnsi="Times New Roman"/>
          <w:color w:val="000000"/>
        </w:rPr>
        <w:t>目录</w:t>
      </w:r>
      <w:bookmarkEnd w:id="949"/>
    </w:p>
    <w:p>
      <w:pPr>
        <w:spacing w:line="540" w:lineRule="exact"/>
        <w:rPr>
          <w:rFonts w:ascii="Times New Roman" w:hAnsi="Times New Roman"/>
          <w:color w:val="000000"/>
        </w:rPr>
      </w:pPr>
    </w:p>
    <w:p>
      <w:pPr>
        <w:spacing w:line="540" w:lineRule="exact"/>
        <w:rPr>
          <w:rFonts w:ascii="Times New Roman" w:hAnsi="Times New Roman"/>
        </w:rPr>
      </w:pPr>
      <w:r>
        <w:rPr>
          <w:rFonts w:ascii="Times New Roman" w:hAnsi="Times New Roman"/>
        </w:rPr>
        <w:t>一、投标函及投标函附录</w:t>
      </w:r>
    </w:p>
    <w:p>
      <w:pPr>
        <w:spacing w:line="540" w:lineRule="exact"/>
        <w:rPr>
          <w:rFonts w:ascii="Times New Roman" w:hAnsi="Times New Roman"/>
        </w:rPr>
      </w:pPr>
      <w:r>
        <w:rPr>
          <w:rFonts w:ascii="Times New Roman" w:hAnsi="Times New Roman"/>
        </w:rPr>
        <w:t>二、法定代表人身份证明（适用于无委托代理人的情况）</w:t>
      </w:r>
    </w:p>
    <w:p>
      <w:pPr>
        <w:spacing w:line="540" w:lineRule="exact"/>
        <w:rPr>
          <w:rFonts w:ascii="Times New Roman" w:hAnsi="Times New Roman"/>
        </w:rPr>
      </w:pPr>
      <w:r>
        <w:rPr>
          <w:rFonts w:ascii="Times New Roman" w:hAnsi="Times New Roman"/>
        </w:rPr>
        <w:t>二、授权委托书（适用于有委托代理人的情况）</w:t>
      </w:r>
    </w:p>
    <w:p>
      <w:pPr>
        <w:spacing w:line="540" w:lineRule="exact"/>
        <w:rPr>
          <w:rFonts w:ascii="Times New Roman" w:hAnsi="Times New Roman"/>
        </w:rPr>
      </w:pPr>
      <w:r>
        <w:rPr>
          <w:rFonts w:ascii="Times New Roman" w:hAnsi="Times New Roman"/>
        </w:rPr>
        <w:t>三、联合体协议书</w:t>
      </w:r>
    </w:p>
    <w:p>
      <w:pPr>
        <w:spacing w:line="540" w:lineRule="exact"/>
        <w:rPr>
          <w:rFonts w:ascii="Times New Roman" w:hAnsi="Times New Roman"/>
        </w:rPr>
      </w:pPr>
      <w:r>
        <w:rPr>
          <w:rFonts w:ascii="Times New Roman" w:hAnsi="Times New Roman"/>
        </w:rPr>
        <w:t>四、投标保证金</w:t>
      </w:r>
    </w:p>
    <w:p>
      <w:pPr>
        <w:spacing w:line="540" w:lineRule="exact"/>
        <w:rPr>
          <w:rFonts w:ascii="Times New Roman" w:hAnsi="Times New Roman"/>
        </w:rPr>
      </w:pPr>
      <w:r>
        <w:rPr>
          <w:rFonts w:ascii="Times New Roman" w:hAnsi="Times New Roman"/>
        </w:rPr>
        <w:t>五、勘察费用清单</w:t>
      </w:r>
    </w:p>
    <w:p>
      <w:pPr>
        <w:spacing w:line="540" w:lineRule="exact"/>
        <w:rPr>
          <w:rFonts w:ascii="Times New Roman" w:hAnsi="Times New Roman"/>
        </w:rPr>
      </w:pPr>
      <w:r>
        <w:rPr>
          <w:rFonts w:ascii="Times New Roman" w:hAnsi="Times New Roman"/>
        </w:rPr>
        <w:t>六、资格审查资料</w:t>
      </w:r>
    </w:p>
    <w:p>
      <w:pPr>
        <w:spacing w:line="540" w:lineRule="exact"/>
        <w:rPr>
          <w:rFonts w:ascii="Times New Roman" w:hAnsi="Times New Roman"/>
        </w:rPr>
      </w:pPr>
      <w:r>
        <w:rPr>
          <w:rFonts w:hint="eastAsia" w:ascii="Times New Roman" w:hAnsi="Times New Roman"/>
        </w:rPr>
        <w:t>七、勘察纲要</w:t>
      </w:r>
    </w:p>
    <w:p>
      <w:pPr>
        <w:spacing w:line="540" w:lineRule="exact"/>
        <w:rPr>
          <w:rFonts w:ascii="Times New Roman" w:hAnsi="Times New Roman"/>
        </w:rPr>
      </w:pPr>
      <w:bookmarkStart w:id="950" w:name="_Toc352691655"/>
      <w:bookmarkStart w:id="951" w:name="_Toc7039"/>
      <w:bookmarkStart w:id="952" w:name="_Toc369531691"/>
      <w:r>
        <w:rPr>
          <w:rFonts w:hint="eastAsia" w:ascii="Times New Roman" w:hAnsi="Times New Roman"/>
        </w:rPr>
        <w:t>八</w:t>
      </w:r>
      <w:r>
        <w:rPr>
          <w:rFonts w:ascii="Times New Roman" w:hAnsi="Times New Roman"/>
        </w:rPr>
        <w:t>、其他资料</w:t>
      </w:r>
    </w:p>
    <w:p>
      <w:pPr>
        <w:spacing w:line="540" w:lineRule="exact"/>
        <w:rPr>
          <w:rFonts w:ascii="Times New Roman" w:hAnsi="Times New Roman" w:eastAsia="黑体"/>
          <w:sz w:val="20"/>
        </w:rPr>
      </w:pPr>
      <w:r>
        <w:rPr>
          <w:rFonts w:ascii="Times New Roman" w:hAnsi="Times New Roman"/>
        </w:rPr>
        <w:br w:type="page"/>
      </w:r>
    </w:p>
    <w:bookmarkEnd w:id="950"/>
    <w:bookmarkEnd w:id="951"/>
    <w:bookmarkEnd w:id="952"/>
    <w:p>
      <w:pPr>
        <w:pStyle w:val="5"/>
        <w:jc w:val="center"/>
        <w:rPr>
          <w:rFonts w:ascii="Times New Roman" w:hAnsi="Times New Roman"/>
        </w:rPr>
      </w:pPr>
      <w:bookmarkStart w:id="953" w:name="_Toc492300940"/>
      <w:r>
        <w:rPr>
          <w:rFonts w:ascii="Times New Roman" w:hAnsi="Times New Roman"/>
        </w:rPr>
        <w:t>一、投标</w:t>
      </w:r>
      <w:bookmarkStart w:id="954" w:name="_Toc369531692"/>
      <w:bookmarkStart w:id="955" w:name="_Toc6931"/>
      <w:bookmarkStart w:id="956" w:name="_Toc352691656"/>
      <w:r>
        <w:rPr>
          <w:rFonts w:ascii="Times New Roman" w:hAnsi="Times New Roman"/>
        </w:rPr>
        <w:t>函及投标函附录</w:t>
      </w:r>
      <w:bookmarkEnd w:id="953"/>
    </w:p>
    <w:bookmarkEnd w:id="954"/>
    <w:bookmarkEnd w:id="955"/>
    <w:bookmarkEnd w:id="956"/>
    <w:p>
      <w:pPr>
        <w:pStyle w:val="6"/>
        <w:ind w:firstLine="137"/>
        <w:rPr>
          <w:rFonts w:ascii="Times New Roman" w:hAnsi="Times New Roman"/>
        </w:rPr>
      </w:pPr>
      <w:bookmarkStart w:id="957" w:name="_Toc359594235"/>
      <w:bookmarkStart w:id="958" w:name="_Toc370676426"/>
      <w:bookmarkStart w:id="959" w:name="_Toc385943065"/>
      <w:bookmarkStart w:id="960" w:name="_Toc391394111"/>
      <w:bookmarkStart w:id="961" w:name="_Toc482188651"/>
      <w:bookmarkStart w:id="962" w:name="_Toc492300941"/>
      <w:r>
        <w:rPr>
          <w:rFonts w:hint="eastAsia" w:ascii="Times New Roman" w:hAnsi="Times New Roman"/>
        </w:rPr>
        <w:t>（一）投标函</w:t>
      </w:r>
      <w:bookmarkEnd w:id="957"/>
      <w:bookmarkEnd w:id="958"/>
      <w:bookmarkEnd w:id="959"/>
      <w:bookmarkEnd w:id="960"/>
      <w:bookmarkEnd w:id="961"/>
      <w:bookmarkEnd w:id="962"/>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（招标人名称）：</w:t>
      </w:r>
    </w:p>
    <w:p>
      <w:pPr>
        <w:spacing w:line="440" w:lineRule="exact"/>
        <w:ind w:firstLine="405"/>
        <w:rPr>
          <w:rFonts w:ascii="Times New Roman" w:hAnsi="Times New Roman"/>
          <w:szCs w:val="21"/>
        </w:rPr>
      </w:pPr>
      <w:r>
        <w:rPr>
          <w:rFonts w:ascii="Times New Roman" w:hAnsi="Times New Roman"/>
          <w:szCs w:val="21"/>
        </w:rPr>
        <w:t>1．我方已仔细研究了</w:t>
      </w:r>
      <w:r>
        <w:rPr>
          <w:rFonts w:ascii="Times New Roman" w:hAnsi="Times New Roman"/>
          <w:szCs w:val="21"/>
          <w:u w:val="single"/>
        </w:rPr>
        <w:t xml:space="preserve">                  </w:t>
      </w:r>
      <w:r>
        <w:rPr>
          <w:rFonts w:ascii="Times New Roman" w:hAnsi="Times New Roman"/>
          <w:color w:val="000000"/>
          <w:szCs w:val="21"/>
        </w:rPr>
        <w:t>（项目名称）勘察招标项目</w:t>
      </w:r>
      <w:r>
        <w:rPr>
          <w:rFonts w:ascii="Times New Roman" w:hAnsi="Times New Roman"/>
          <w:szCs w:val="21"/>
        </w:rPr>
        <w:t>招标文件的全部内容，愿意以人民币（大写）</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）的投标总报价（其中，增值税税率为</w:t>
      </w:r>
      <w:r>
        <w:rPr>
          <w:rFonts w:ascii="Times New Roman" w:hAnsi="Times New Roman" w:eastAsia="黑体"/>
          <w:color w:val="000000"/>
          <w:szCs w:val="21"/>
          <w:u w:val="single"/>
        </w:rPr>
        <w:t xml:space="preserve">         </w:t>
      </w:r>
      <w:r>
        <w:rPr>
          <w:rFonts w:ascii="Times New Roman" w:hAnsi="Times New Roman" w:eastAsia="黑体"/>
          <w:color w:val="000000"/>
          <w:szCs w:val="21"/>
        </w:rPr>
        <w:t>），</w:t>
      </w:r>
      <w:r>
        <w:rPr>
          <w:rFonts w:ascii="Times New Roman" w:hAnsi="Times New Roman"/>
          <w:szCs w:val="21"/>
        </w:rPr>
        <w:t>勘察服务期限：</w:t>
      </w:r>
      <w:r>
        <w:rPr>
          <w:rFonts w:ascii="Times New Roman" w:hAnsi="Times New Roman"/>
          <w:szCs w:val="21"/>
          <w:u w:val="single"/>
        </w:rPr>
        <w:t xml:space="preserve">      </w:t>
      </w:r>
      <w:r>
        <w:rPr>
          <w:rFonts w:ascii="Times New Roman" w:hAnsi="Times New Roman"/>
          <w:szCs w:val="21"/>
        </w:rPr>
        <w:t>日历天，按合同约定完成勘察工作。</w:t>
      </w:r>
    </w:p>
    <w:p>
      <w:pPr>
        <w:spacing w:line="440" w:lineRule="exact"/>
        <w:ind w:firstLine="420" w:firstLineChars="200"/>
        <w:rPr>
          <w:rFonts w:ascii="Times New Roman" w:hAnsi="Times New Roman"/>
          <w:szCs w:val="21"/>
        </w:rPr>
      </w:pPr>
      <w:r>
        <w:rPr>
          <w:rFonts w:ascii="Times New Roman" w:hAnsi="Times New Roman"/>
          <w:szCs w:val="21"/>
        </w:rPr>
        <w:t>2. 我方的投标文件包括下列内容：</w:t>
      </w:r>
    </w:p>
    <w:p>
      <w:pPr>
        <w:spacing w:line="400" w:lineRule="exact"/>
        <w:ind w:firstLine="405"/>
        <w:rPr>
          <w:rFonts w:ascii="Times New Roman" w:hAnsi="Times New Roman"/>
          <w:color w:val="000000"/>
          <w:szCs w:val="21"/>
        </w:rPr>
      </w:pPr>
      <w:r>
        <w:rPr>
          <w:rFonts w:ascii="Times New Roman" w:hAnsi="Times New Roman"/>
          <w:color w:val="000000"/>
          <w:szCs w:val="21"/>
        </w:rPr>
        <w:t>（1）投标函</w:t>
      </w:r>
      <w:r>
        <w:rPr>
          <w:rFonts w:ascii="Times New Roman" w:hAnsi="Times New Roman"/>
        </w:rPr>
        <w:t>及投标函附录</w:t>
      </w:r>
      <w:r>
        <w:rPr>
          <w:rFonts w:ascii="Times New Roman" w:hAnsi="Times New Roman"/>
          <w:color w:val="000000"/>
          <w:szCs w:val="21"/>
        </w:rPr>
        <w:t>；</w:t>
      </w:r>
    </w:p>
    <w:p>
      <w:pPr>
        <w:spacing w:line="400" w:lineRule="exact"/>
        <w:ind w:firstLine="405"/>
        <w:rPr>
          <w:rFonts w:ascii="Times New Roman" w:hAnsi="Times New Roman"/>
          <w:color w:val="000000"/>
          <w:szCs w:val="21"/>
        </w:rPr>
      </w:pPr>
      <w:r>
        <w:rPr>
          <w:rFonts w:ascii="Times New Roman" w:hAnsi="Times New Roman"/>
          <w:color w:val="000000"/>
          <w:szCs w:val="21"/>
        </w:rPr>
        <w:t>（2）法定代表人身份证明或授权委托书；</w:t>
      </w:r>
    </w:p>
    <w:p>
      <w:pPr>
        <w:spacing w:line="400" w:lineRule="exact"/>
        <w:ind w:firstLine="405"/>
        <w:rPr>
          <w:rFonts w:ascii="Times New Roman" w:hAnsi="Times New Roman"/>
          <w:color w:val="000000"/>
          <w:szCs w:val="21"/>
        </w:rPr>
      </w:pPr>
      <w:r>
        <w:rPr>
          <w:rFonts w:ascii="Times New Roman" w:hAnsi="Times New Roman"/>
          <w:color w:val="000000"/>
          <w:szCs w:val="21"/>
        </w:rPr>
        <w:t>（3）联合体协议书（如有）；</w:t>
      </w:r>
    </w:p>
    <w:p>
      <w:pPr>
        <w:spacing w:line="400" w:lineRule="exact"/>
        <w:ind w:firstLine="405"/>
        <w:rPr>
          <w:rFonts w:ascii="Times New Roman" w:hAnsi="Times New Roman"/>
          <w:color w:val="000000"/>
          <w:szCs w:val="21"/>
        </w:rPr>
      </w:pPr>
      <w:r>
        <w:rPr>
          <w:rFonts w:ascii="Times New Roman" w:hAnsi="Times New Roman"/>
          <w:color w:val="000000"/>
          <w:szCs w:val="21"/>
        </w:rPr>
        <w:t>（4）投标保证金（如有）；</w:t>
      </w:r>
    </w:p>
    <w:p>
      <w:pPr>
        <w:spacing w:line="400" w:lineRule="exact"/>
        <w:ind w:firstLine="405"/>
        <w:rPr>
          <w:rFonts w:ascii="Times New Roman" w:hAnsi="Times New Roman"/>
          <w:color w:val="000000"/>
          <w:szCs w:val="21"/>
        </w:rPr>
      </w:pPr>
      <w:r>
        <w:rPr>
          <w:rFonts w:ascii="Times New Roman" w:hAnsi="Times New Roman"/>
          <w:color w:val="000000"/>
          <w:szCs w:val="21"/>
        </w:rPr>
        <w:t>（5）勘察费用清单；</w:t>
      </w:r>
    </w:p>
    <w:p>
      <w:pPr>
        <w:spacing w:line="400" w:lineRule="exact"/>
        <w:ind w:firstLine="405"/>
        <w:rPr>
          <w:rFonts w:ascii="Times New Roman" w:hAnsi="Times New Roman"/>
          <w:color w:val="000000"/>
          <w:szCs w:val="21"/>
        </w:rPr>
      </w:pPr>
      <w:r>
        <w:rPr>
          <w:rFonts w:ascii="Times New Roman" w:hAnsi="Times New Roman"/>
          <w:color w:val="000000"/>
          <w:szCs w:val="21"/>
        </w:rPr>
        <w:t>（6）资格审查资料；</w:t>
      </w:r>
    </w:p>
    <w:p>
      <w:pPr>
        <w:spacing w:line="400" w:lineRule="exact"/>
        <w:ind w:firstLine="405"/>
        <w:rPr>
          <w:rFonts w:ascii="Times New Roman" w:hAnsi="Times New Roman"/>
          <w:color w:val="000000"/>
          <w:szCs w:val="21"/>
        </w:rPr>
      </w:pPr>
      <w:r>
        <w:rPr>
          <w:rFonts w:hint="eastAsia" w:ascii="Times New Roman" w:hAnsi="Times New Roman"/>
          <w:color w:val="000000"/>
          <w:szCs w:val="21"/>
        </w:rPr>
        <w:t>（7）勘察纲要；</w:t>
      </w:r>
    </w:p>
    <w:p>
      <w:pPr>
        <w:spacing w:line="400" w:lineRule="exact"/>
        <w:ind w:firstLine="405"/>
        <w:rPr>
          <w:rFonts w:ascii="Times New Roman" w:hAnsi="Times New Roman"/>
          <w:color w:val="000000"/>
          <w:szCs w:val="21"/>
        </w:rPr>
      </w:pPr>
      <w:r>
        <w:rPr>
          <w:rFonts w:ascii="Times New Roman" w:hAnsi="Times New Roman"/>
          <w:color w:val="000000"/>
          <w:szCs w:val="21"/>
        </w:rPr>
        <w:t>……</w:t>
      </w:r>
    </w:p>
    <w:p>
      <w:pPr>
        <w:spacing w:line="440" w:lineRule="exact"/>
        <w:ind w:firstLine="420" w:firstLineChars="200"/>
        <w:rPr>
          <w:rFonts w:ascii="Times New Roman" w:hAnsi="Times New Roman"/>
          <w:szCs w:val="21"/>
        </w:rPr>
      </w:pPr>
      <w:r>
        <w:rPr>
          <w:rFonts w:ascii="Times New Roman" w:hAnsi="Times New Roman"/>
          <w:szCs w:val="21"/>
        </w:rPr>
        <w:t>投标文件的上述组成部分如存在内容不一致的，以投标函为准。</w:t>
      </w:r>
    </w:p>
    <w:p>
      <w:pPr>
        <w:spacing w:line="440" w:lineRule="exact"/>
        <w:ind w:firstLine="420" w:firstLineChars="200"/>
        <w:rPr>
          <w:rFonts w:ascii="Times New Roman" w:hAnsi="Times New Roman"/>
          <w:szCs w:val="21"/>
        </w:rPr>
      </w:pPr>
      <w:r>
        <w:rPr>
          <w:rFonts w:ascii="Times New Roman" w:hAnsi="Times New Roman"/>
          <w:szCs w:val="21"/>
        </w:rPr>
        <w:t>3．我方承诺在招标文件规定的投标有效期内不撤销投标文件。</w:t>
      </w:r>
    </w:p>
    <w:p>
      <w:pPr>
        <w:spacing w:line="440" w:lineRule="exact"/>
        <w:ind w:firstLine="420" w:firstLineChars="200"/>
        <w:rPr>
          <w:rFonts w:ascii="Times New Roman" w:hAnsi="Times New Roman"/>
          <w:szCs w:val="21"/>
        </w:rPr>
      </w:pPr>
      <w:r>
        <w:rPr>
          <w:rFonts w:ascii="Times New Roman" w:hAnsi="Times New Roman"/>
          <w:szCs w:val="21"/>
        </w:rPr>
        <w:t>4．如我方中标，我方承诺：</w:t>
      </w:r>
    </w:p>
    <w:p>
      <w:pPr>
        <w:spacing w:line="440" w:lineRule="exact"/>
        <w:ind w:left="945" w:leftChars="400" w:hanging="105" w:hangingChars="50"/>
        <w:rPr>
          <w:rFonts w:ascii="Times New Roman" w:hAnsi="Times New Roman"/>
          <w:szCs w:val="21"/>
        </w:rPr>
      </w:pPr>
      <w:r>
        <w:rPr>
          <w:rFonts w:ascii="Times New Roman" w:hAnsi="Times New Roman"/>
          <w:szCs w:val="21"/>
        </w:rPr>
        <w:t>（1）在收到中标通知书后，在中标通知书规定的期限内与你方签订合同；</w:t>
      </w:r>
    </w:p>
    <w:p>
      <w:pPr>
        <w:spacing w:line="440" w:lineRule="exact"/>
        <w:ind w:left="945" w:leftChars="400" w:hanging="105" w:hangingChars="50"/>
        <w:rPr>
          <w:rFonts w:ascii="Times New Roman" w:hAnsi="Times New Roman"/>
          <w:szCs w:val="21"/>
        </w:rPr>
      </w:pPr>
      <w:r>
        <w:rPr>
          <w:rFonts w:ascii="Times New Roman" w:hAnsi="Times New Roman"/>
          <w:szCs w:val="21"/>
        </w:rPr>
        <w:t>（2）在签订合同时不向你方提出附加条件；</w:t>
      </w:r>
    </w:p>
    <w:p>
      <w:pPr>
        <w:spacing w:line="440" w:lineRule="exact"/>
        <w:ind w:left="945" w:leftChars="400" w:hanging="105" w:hangingChars="50"/>
        <w:rPr>
          <w:rFonts w:ascii="Times New Roman" w:hAnsi="Times New Roman"/>
          <w:szCs w:val="21"/>
        </w:rPr>
      </w:pPr>
      <w:r>
        <w:rPr>
          <w:rFonts w:ascii="Times New Roman" w:hAnsi="Times New Roman"/>
          <w:szCs w:val="21"/>
        </w:rPr>
        <w:t>（3）按照招标文件要求提交履约保证金；</w:t>
      </w:r>
      <w:bookmarkStart w:id="963" w:name="_Toc369531694"/>
      <w:bookmarkStart w:id="964" w:name="_Toc1187"/>
      <w:bookmarkStart w:id="965" w:name="_Toc352691658"/>
    </w:p>
    <w:p>
      <w:pPr>
        <w:spacing w:line="440" w:lineRule="exact"/>
        <w:ind w:left="945" w:leftChars="400" w:hanging="105" w:hangingChars="50"/>
        <w:rPr>
          <w:rFonts w:ascii="Times New Roman" w:hAnsi="Times New Roman"/>
          <w:szCs w:val="21"/>
        </w:rPr>
      </w:pPr>
      <w:r>
        <w:rPr>
          <w:rFonts w:ascii="Times New Roman" w:hAnsi="Times New Roman"/>
          <w:szCs w:val="21"/>
        </w:rPr>
        <w:t>（4）在合</w:t>
      </w:r>
      <w:bookmarkEnd w:id="963"/>
      <w:bookmarkEnd w:id="964"/>
      <w:bookmarkEnd w:id="965"/>
      <w:r>
        <w:rPr>
          <w:rFonts w:ascii="Times New Roman" w:hAnsi="Times New Roman"/>
          <w:szCs w:val="21"/>
        </w:rPr>
        <w:t>同约定的期限内完成合同规定的全部义务。</w:t>
      </w:r>
    </w:p>
    <w:p>
      <w:pPr>
        <w:spacing w:line="440" w:lineRule="exact"/>
        <w:ind w:firstLine="420" w:firstLineChars="200"/>
        <w:rPr>
          <w:rFonts w:ascii="Times New Roman" w:hAnsi="Times New Roman"/>
          <w:szCs w:val="21"/>
        </w:rPr>
      </w:pPr>
      <w:r>
        <w:rPr>
          <w:rFonts w:ascii="Times New Roman" w:hAnsi="Times New Roman"/>
          <w:szCs w:val="21"/>
        </w:rPr>
        <w:t>5．我方在此声明，所递交的投标文件及有关资料内容完整、真实和准确，且不存在第二章“投标人须知”第1.4.3项规定的任何一种情形。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szCs w:val="21"/>
        </w:rPr>
      </w:pPr>
      <w:r>
        <w:rPr>
          <w:rFonts w:ascii="Times New Roman" w:hAnsi="Times New Roman"/>
          <w:szCs w:val="21"/>
        </w:rPr>
        <w:t>6．</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（其他补充说明）。</w:t>
      </w:r>
    </w:p>
    <w:p>
      <w:pPr>
        <w:spacing w:line="440" w:lineRule="exact"/>
        <w:ind w:firstLine="420" w:firstLineChars="200"/>
        <w:rPr>
          <w:rFonts w:ascii="Times New Roman" w:hAnsi="Times New Roman"/>
          <w:szCs w:val="21"/>
        </w:rPr>
      </w:pPr>
    </w:p>
    <w:bookmarkEnd w:id="868"/>
    <w:bookmarkEnd w:id="869"/>
    <w:bookmarkEnd w:id="870"/>
    <w:bookmarkEnd w:id="871"/>
    <w:bookmarkEnd w:id="872"/>
    <w:bookmarkEnd w:id="873"/>
    <w:bookmarkEnd w:id="874"/>
    <w:bookmarkEnd w:id="923"/>
    <w:bookmarkEnd w:id="924"/>
    <w:p>
      <w:pPr>
        <w:spacing w:line="440" w:lineRule="exact"/>
        <w:ind w:firstLine="2520" w:firstLineChars="1200"/>
        <w:jc w:val="left"/>
        <w:rPr>
          <w:rFonts w:ascii="Times New Roman" w:hAnsi="Times New Roman"/>
          <w:szCs w:val="21"/>
        </w:rPr>
      </w:pPr>
      <w:bookmarkStart w:id="966" w:name="_Toc352691660"/>
      <w:bookmarkEnd w:id="966"/>
      <w:bookmarkStart w:id="967" w:name="_Toc352691659"/>
      <w:bookmarkEnd w:id="967"/>
      <w:bookmarkStart w:id="968" w:name="_Toc369531695"/>
      <w:bookmarkEnd w:id="968"/>
      <w:bookmarkStart w:id="969" w:name="_Toc369531696"/>
      <w:bookmarkEnd w:id="969"/>
      <w:bookmarkStart w:id="970" w:name="_Toc16824"/>
      <w:bookmarkEnd w:id="970"/>
      <w:bookmarkStart w:id="971" w:name="_Toc16568"/>
      <w:bookmarkEnd w:id="971"/>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2520" w:firstLineChars="1200"/>
        <w:jc w:val="left"/>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520" w:firstLineChars="1200"/>
        <w:jc w:val="left"/>
        <w:rPr>
          <w:rFonts w:ascii="Times New Roman" w:hAnsi="Times New Roman"/>
          <w:szCs w:val="21"/>
        </w:rPr>
      </w:pPr>
      <w:r>
        <w:rPr>
          <w:rFonts w:ascii="Times New Roman" w:hAnsi="Times New Roman"/>
          <w:szCs w:val="21"/>
        </w:rPr>
        <w:t>网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电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传    真：</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邮政编码：</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eastAsia="黑体"/>
          <w:color w:val="000000"/>
          <w:sz w:val="20"/>
        </w:rPr>
      </w:pPr>
      <w:bookmarkStart w:id="972" w:name="_Toc361508752"/>
      <w:bookmarkStart w:id="973" w:name="_Toc300835209"/>
      <w:bookmarkStart w:id="974" w:name="_Toc17960"/>
      <w:bookmarkStart w:id="975" w:name="_Toc247514246"/>
      <w:bookmarkStart w:id="976" w:name="_Toc144974856"/>
      <w:bookmarkStart w:id="977" w:name="_Toc152045787"/>
      <w:bookmarkStart w:id="978" w:name="_Toc384308375"/>
      <w:bookmarkStart w:id="979" w:name="_Toc247527827"/>
      <w:bookmarkStart w:id="980" w:name="_Toc152042576"/>
      <w:bookmarkStart w:id="981" w:name="_Toc369531697"/>
      <w:bookmarkStart w:id="982" w:name="_Toc352691661"/>
    </w:p>
    <w:p>
      <w:pPr>
        <w:spacing w:line="440" w:lineRule="exact"/>
        <w:rPr>
          <w:rFonts w:ascii="Times New Roman" w:hAnsi="Times New Roman" w:eastAsia="黑体"/>
          <w:sz w:val="20"/>
        </w:rPr>
      </w:pPr>
      <w:r>
        <w:rPr>
          <w:rFonts w:ascii="Times New Roman" w:hAnsi="Times New Roman"/>
          <w:szCs w:val="21"/>
        </w:rPr>
        <w:br w:type="page"/>
      </w:r>
    </w:p>
    <w:p>
      <w:pPr>
        <w:pStyle w:val="6"/>
        <w:ind w:firstLine="137"/>
        <w:rPr>
          <w:rFonts w:ascii="Times New Roman" w:hAnsi="Times New Roman"/>
        </w:rPr>
      </w:pPr>
      <w:bookmarkStart w:id="983" w:name="_Toc359594236"/>
      <w:bookmarkStart w:id="984" w:name="_Toc482188652"/>
      <w:bookmarkStart w:id="985" w:name="_Toc370676427"/>
      <w:bookmarkStart w:id="986" w:name="_Toc385943066"/>
      <w:bookmarkStart w:id="987" w:name="_Toc492300942"/>
      <w:bookmarkStart w:id="988" w:name="_Toc391394112"/>
      <w:r>
        <w:rPr>
          <w:rFonts w:hint="eastAsia" w:ascii="Times New Roman" w:hAnsi="Times New Roman"/>
        </w:rPr>
        <w:t>（二）投标函附录</w:t>
      </w:r>
      <w:bookmarkEnd w:id="983"/>
      <w:bookmarkEnd w:id="984"/>
      <w:bookmarkEnd w:id="985"/>
      <w:bookmarkEnd w:id="986"/>
      <w:bookmarkEnd w:id="987"/>
      <w:bookmarkEnd w:id="988"/>
    </w:p>
    <w:tbl>
      <w:tblPr>
        <w:tblStyle w:val="38"/>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1"/>
        <w:gridCol w:w="1513"/>
        <w:gridCol w:w="226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vAlign w:val="center"/>
          </w:tcPr>
          <w:p>
            <w:pPr>
              <w:jc w:val="center"/>
              <w:rPr>
                <w:rFonts w:ascii="Times New Roman" w:hAnsi="Times New Roman"/>
                <w:b/>
              </w:rPr>
            </w:pPr>
            <w:r>
              <w:rPr>
                <w:rFonts w:hint="eastAsia" w:ascii="Times New Roman" w:hAnsi="Times New Roman"/>
                <w:b/>
              </w:rPr>
              <w:t>序号</w:t>
            </w:r>
          </w:p>
        </w:tc>
        <w:tc>
          <w:tcPr>
            <w:tcW w:w="2161" w:type="dxa"/>
            <w:vAlign w:val="center"/>
          </w:tcPr>
          <w:p>
            <w:pPr>
              <w:jc w:val="center"/>
              <w:rPr>
                <w:rFonts w:ascii="Times New Roman" w:hAnsi="Times New Roman"/>
                <w:b/>
              </w:rPr>
            </w:pPr>
            <w:r>
              <w:rPr>
                <w:rFonts w:hint="eastAsia" w:ascii="Times New Roman" w:hAnsi="Times New Roman"/>
                <w:b/>
              </w:rPr>
              <w:t>条款名称</w:t>
            </w:r>
          </w:p>
        </w:tc>
        <w:tc>
          <w:tcPr>
            <w:tcW w:w="1513" w:type="dxa"/>
            <w:vAlign w:val="center"/>
          </w:tcPr>
          <w:p>
            <w:pPr>
              <w:jc w:val="center"/>
              <w:rPr>
                <w:rFonts w:ascii="Times New Roman" w:hAnsi="Times New Roman"/>
                <w:b/>
              </w:rPr>
            </w:pPr>
            <w:r>
              <w:rPr>
                <w:rFonts w:hint="eastAsia" w:ascii="Times New Roman" w:hAnsi="Times New Roman"/>
                <w:b/>
              </w:rPr>
              <w:t>合同条款号</w:t>
            </w:r>
          </w:p>
        </w:tc>
        <w:tc>
          <w:tcPr>
            <w:tcW w:w="2268" w:type="dxa"/>
            <w:vAlign w:val="center"/>
          </w:tcPr>
          <w:p>
            <w:pPr>
              <w:jc w:val="center"/>
              <w:rPr>
                <w:rFonts w:ascii="Times New Roman" w:hAnsi="Times New Roman"/>
                <w:b/>
              </w:rPr>
            </w:pPr>
            <w:r>
              <w:rPr>
                <w:rFonts w:hint="eastAsia" w:ascii="Times New Roman" w:hAnsi="Times New Roman"/>
                <w:b/>
              </w:rPr>
              <w:t>约定内容</w:t>
            </w:r>
          </w:p>
        </w:tc>
        <w:tc>
          <w:tcPr>
            <w:tcW w:w="1475" w:type="dxa"/>
            <w:vAlign w:val="center"/>
          </w:tcPr>
          <w:p>
            <w:pPr>
              <w:jc w:val="center"/>
              <w:rPr>
                <w:rFonts w:ascii="Times New Roman" w:hAnsi="Times New Roman"/>
                <w:b/>
              </w:rPr>
            </w:pPr>
            <w:r>
              <w:rPr>
                <w:rFonts w:hint="eastAsia" w:ascii="Times New Roman" w:hAnsi="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jc w:val="center"/>
              <w:rPr>
                <w:rFonts w:ascii="Times New Roman" w:hAnsi="Times New Roman"/>
              </w:rPr>
            </w:pPr>
            <w:r>
              <w:rPr>
                <w:rFonts w:ascii="Times New Roman" w:hAnsi="Times New Roman"/>
              </w:rPr>
              <w:t>1</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项目负责人</w:t>
            </w:r>
          </w:p>
        </w:tc>
        <w:tc>
          <w:tcPr>
            <w:tcW w:w="1513" w:type="dxa"/>
            <w:vAlign w:val="center"/>
          </w:tcPr>
          <w:p>
            <w:pPr>
              <w:spacing w:line="440" w:lineRule="exact"/>
              <w:jc w:val="center"/>
              <w:rPr>
                <w:rFonts w:ascii="Times New Roman" w:hAnsi="Times New Roman"/>
              </w:rPr>
            </w:pPr>
            <w:r>
              <w:rPr>
                <w:rFonts w:ascii="Times New Roman" w:hAnsi="Times New Roman"/>
              </w:rPr>
              <w:t>1.1.2.5</w:t>
            </w:r>
          </w:p>
        </w:tc>
        <w:tc>
          <w:tcPr>
            <w:tcW w:w="2268" w:type="dxa"/>
            <w:vAlign w:val="center"/>
          </w:tcPr>
          <w:p>
            <w:pPr>
              <w:pStyle w:val="17"/>
              <w:topLinePunct/>
              <w:spacing w:line="400" w:lineRule="exact"/>
              <w:rPr>
                <w:rFonts w:ascii="Times New Roman" w:hAnsi="Times New Roman"/>
                <w:sz w:val="21"/>
                <w:szCs w:val="21"/>
              </w:rPr>
            </w:pPr>
            <w:r>
              <w:rPr>
                <w:rFonts w:hint="eastAsia" w:ascii="Times New Roman" w:hAnsi="Times New Roman"/>
                <w:sz w:val="21"/>
                <w:szCs w:val="21"/>
              </w:rPr>
              <w:t>姓名：</w:t>
            </w:r>
            <w:r>
              <w:rPr>
                <w:rFonts w:ascii="Times New Roman" w:hAnsi="Times New Roman"/>
                <w:sz w:val="21"/>
                <w:szCs w:val="21"/>
              </w:rPr>
              <w:t xml:space="preserve"> </w:t>
            </w:r>
          </w:p>
        </w:tc>
        <w:tc>
          <w:tcPr>
            <w:tcW w:w="1475" w:type="dxa"/>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spacing w:before="100" w:beforeAutospacing="1" w:after="100" w:afterAutospacing="1"/>
              <w:jc w:val="center"/>
              <w:rPr>
                <w:rFonts w:ascii="Times New Roman" w:hAnsi="Times New Roman"/>
              </w:rPr>
            </w:pPr>
            <w:r>
              <w:rPr>
                <w:rFonts w:ascii="Times New Roman" w:hAnsi="Times New Roman"/>
              </w:rPr>
              <w:t>2</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勘察服务期限</w:t>
            </w:r>
          </w:p>
        </w:tc>
        <w:tc>
          <w:tcPr>
            <w:tcW w:w="1513" w:type="dxa"/>
            <w:vAlign w:val="center"/>
          </w:tcPr>
          <w:p>
            <w:pPr>
              <w:spacing w:line="440" w:lineRule="exact"/>
              <w:jc w:val="center"/>
              <w:rPr>
                <w:rFonts w:ascii="Times New Roman" w:hAnsi="Times New Roman"/>
              </w:rPr>
            </w:pPr>
            <w:r>
              <w:rPr>
                <w:rFonts w:ascii="Times New Roman" w:hAnsi="Times New Roman"/>
              </w:rPr>
              <w:t>1.1.4.3</w:t>
            </w:r>
          </w:p>
        </w:tc>
        <w:tc>
          <w:tcPr>
            <w:tcW w:w="2268" w:type="dxa"/>
            <w:vAlign w:val="center"/>
          </w:tcPr>
          <w:p>
            <w:pPr>
              <w:pStyle w:val="17"/>
              <w:topLinePunct/>
              <w:spacing w:line="400" w:lineRule="exact"/>
              <w:rPr>
                <w:rFonts w:ascii="Times New Roman" w:hAnsi="Times New Roman"/>
                <w:sz w:val="21"/>
                <w:szCs w:val="21"/>
              </w:rPr>
            </w:pPr>
            <w:r>
              <w:rPr>
                <w:rFonts w:ascii="Times New Roman" w:hAnsi="Times New Roman"/>
                <w:sz w:val="21"/>
                <w:szCs w:val="21"/>
                <w:u w:val="single"/>
              </w:rPr>
              <w:t xml:space="preserve">      </w:t>
            </w:r>
            <w:r>
              <w:rPr>
                <w:rFonts w:ascii="Times New Roman" w:hAnsi="Times New Roman"/>
                <w:sz w:val="21"/>
                <w:szCs w:val="21"/>
              </w:rPr>
              <w:t>日历天</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tabs>
                <w:tab w:val="left" w:pos="360"/>
              </w:tabs>
              <w:jc w:val="center"/>
              <w:rPr>
                <w:rFonts w:ascii="Times New Roman" w:hAnsi="Times New Roman"/>
                <w:color w:val="000000"/>
              </w:rPr>
            </w:pPr>
            <w:r>
              <w:rPr>
                <w:rFonts w:ascii="Times New Roman" w:hAnsi="Times New Roman"/>
                <w:color w:val="000000"/>
              </w:rPr>
              <w:t>3</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ascii="Times New Roman" w:hAnsi="Times New Roman"/>
                <w:szCs w:val="21"/>
              </w:rPr>
              <w:t>合同价款确定</w:t>
            </w:r>
            <w:r>
              <w:rPr>
                <w:rFonts w:hint="eastAsia" w:ascii="Times New Roman" w:hAnsi="Times New Roman"/>
                <w:szCs w:val="21"/>
              </w:rPr>
              <w:t>方式</w:t>
            </w:r>
          </w:p>
        </w:tc>
        <w:tc>
          <w:tcPr>
            <w:tcW w:w="1513" w:type="dxa"/>
            <w:vAlign w:val="center"/>
          </w:tcPr>
          <w:p>
            <w:pPr>
              <w:spacing w:line="440" w:lineRule="exact"/>
              <w:jc w:val="center"/>
              <w:rPr>
                <w:rFonts w:ascii="Times New Roman" w:hAnsi="Times New Roman"/>
              </w:rPr>
            </w:pPr>
            <w:r>
              <w:rPr>
                <w:rFonts w:ascii="Times New Roman" w:hAnsi="Times New Roman"/>
              </w:rPr>
              <w:t>12.1.1</w:t>
            </w:r>
          </w:p>
        </w:tc>
        <w:tc>
          <w:tcPr>
            <w:tcW w:w="2268" w:type="dxa"/>
            <w:vAlign w:val="center"/>
          </w:tcPr>
          <w:p>
            <w:pPr>
              <w:spacing w:line="440" w:lineRule="exact"/>
              <w:rPr>
                <w:rFonts w:ascii="Times New Roman" w:hAnsi="Times New Roman"/>
                <w:color w:val="000000"/>
              </w:rPr>
            </w:pPr>
          </w:p>
        </w:tc>
        <w:tc>
          <w:tcPr>
            <w:tcW w:w="1475" w:type="dxa"/>
            <w:vAlign w:val="center"/>
          </w:tcPr>
          <w:p>
            <w:pPr>
              <w:tabs>
                <w:tab w:val="left" w:pos="360"/>
              </w:tabs>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jc w:val="center"/>
              <w:rPr>
                <w:rFonts w:ascii="Times New Roman" w:hAnsi="Times New Roman"/>
              </w:rPr>
            </w:pPr>
            <w:r>
              <w:rPr>
                <w:rFonts w:ascii="Times New Roman" w:hAnsi="Times New Roman"/>
              </w:rPr>
              <w:t>……</w:t>
            </w:r>
          </w:p>
        </w:tc>
        <w:tc>
          <w:tcPr>
            <w:tcW w:w="2161" w:type="dxa"/>
          </w:tcPr>
          <w:p>
            <w:pPr>
              <w:jc w:val="center"/>
              <w:rPr>
                <w:rFonts w:ascii="Times New Roman" w:hAnsi="Times New Roman"/>
              </w:rPr>
            </w:pPr>
            <w:r>
              <w:rPr>
                <w:rFonts w:ascii="Times New Roman" w:hAnsi="Times New Roman"/>
              </w:rPr>
              <w:t>……</w:t>
            </w:r>
          </w:p>
        </w:tc>
        <w:tc>
          <w:tcPr>
            <w:tcW w:w="1513" w:type="dxa"/>
          </w:tcPr>
          <w:p>
            <w:pPr>
              <w:jc w:val="center"/>
              <w:rPr>
                <w:rFonts w:ascii="Times New Roman" w:hAnsi="Times New Roman"/>
              </w:rPr>
            </w:pPr>
            <w:r>
              <w:rPr>
                <w:rFonts w:ascii="Times New Roman" w:hAnsi="Times New Roman"/>
              </w:rPr>
              <w:t>……</w:t>
            </w:r>
          </w:p>
        </w:tc>
        <w:tc>
          <w:tcPr>
            <w:tcW w:w="2268" w:type="dxa"/>
          </w:tcPr>
          <w:p>
            <w:pPr>
              <w:jc w:val="center"/>
              <w:rPr>
                <w:rFonts w:ascii="Times New Roman" w:hAnsi="Times New Roman"/>
              </w:rPr>
            </w:pPr>
            <w:r>
              <w:rPr>
                <w:rFonts w:ascii="Times New Roman" w:hAnsi="Times New Roman"/>
              </w:rPr>
              <w:t>……</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spacing w:before="100" w:beforeAutospacing="1" w:after="100" w:afterAutospacing="1"/>
              <w:jc w:val="center"/>
              <w:rPr>
                <w:rFonts w:ascii="Times New Roman" w:hAnsi="Times New Roman"/>
              </w:rPr>
            </w:pPr>
            <w:r>
              <w:rPr>
                <w:rFonts w:ascii="Times New Roman" w:hAnsi="Times New Roman"/>
              </w:rPr>
              <w:t>……</w:t>
            </w:r>
          </w:p>
        </w:tc>
        <w:tc>
          <w:tcPr>
            <w:tcW w:w="2161" w:type="dxa"/>
          </w:tcPr>
          <w:p>
            <w:pPr>
              <w:spacing w:before="100" w:beforeAutospacing="1" w:after="100" w:afterAutospacing="1"/>
              <w:jc w:val="center"/>
              <w:rPr>
                <w:rFonts w:ascii="Times New Roman" w:hAnsi="Times New Roman"/>
              </w:rPr>
            </w:pPr>
            <w:r>
              <w:rPr>
                <w:rFonts w:ascii="Times New Roman" w:hAnsi="Times New Roman"/>
              </w:rPr>
              <w:t>……</w:t>
            </w:r>
          </w:p>
        </w:tc>
        <w:tc>
          <w:tcPr>
            <w:tcW w:w="1513" w:type="dxa"/>
          </w:tcPr>
          <w:p>
            <w:pPr>
              <w:spacing w:before="100" w:beforeAutospacing="1" w:after="100" w:afterAutospacing="1"/>
              <w:jc w:val="center"/>
              <w:rPr>
                <w:rFonts w:ascii="Times New Roman" w:hAnsi="Times New Roman"/>
              </w:rPr>
            </w:pPr>
            <w:r>
              <w:rPr>
                <w:rFonts w:ascii="Times New Roman" w:hAnsi="Times New Roman"/>
              </w:rPr>
              <w:t>……</w:t>
            </w:r>
          </w:p>
        </w:tc>
        <w:tc>
          <w:tcPr>
            <w:tcW w:w="2268" w:type="dxa"/>
          </w:tcPr>
          <w:p>
            <w:pPr>
              <w:spacing w:before="100" w:beforeAutospacing="1" w:after="100" w:afterAutospacing="1"/>
              <w:jc w:val="center"/>
              <w:rPr>
                <w:rFonts w:ascii="Times New Roman" w:hAnsi="Times New Roman"/>
              </w:rPr>
            </w:pPr>
            <w:r>
              <w:rPr>
                <w:rFonts w:ascii="Times New Roman" w:hAnsi="Times New Roman"/>
              </w:rPr>
              <w:t>……</w:t>
            </w:r>
          </w:p>
        </w:tc>
        <w:tc>
          <w:tcPr>
            <w:tcW w:w="1475" w:type="dxa"/>
            <w:vAlign w:val="center"/>
          </w:tcPr>
          <w:p>
            <w:pPr>
              <w:spacing w:line="440" w:lineRule="exact"/>
              <w:rPr>
                <w:rFonts w:ascii="Times New Roman" w:hAnsi="Times New Roman"/>
              </w:rPr>
            </w:pPr>
          </w:p>
        </w:tc>
      </w:tr>
    </w:tbl>
    <w:p>
      <w:pPr>
        <w:spacing w:line="440" w:lineRule="exact"/>
        <w:ind w:firstLine="2520" w:firstLineChars="1200"/>
        <w:jc w:val="left"/>
        <w:rPr>
          <w:rFonts w:ascii="Times New Roman" w:hAnsi="Times New Roman"/>
          <w:szCs w:val="21"/>
        </w:rPr>
      </w:pPr>
    </w:p>
    <w:p>
      <w:pPr>
        <w:spacing w:line="440" w:lineRule="exact"/>
        <w:ind w:firstLine="2520" w:firstLineChars="1200"/>
        <w:jc w:val="left"/>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 w:val="20"/>
        </w:rPr>
      </w:pPr>
    </w:p>
    <w:p>
      <w:pPr>
        <w:spacing w:line="440" w:lineRule="exact"/>
        <w:ind w:firstLine="420" w:firstLineChars="200"/>
        <w:rPr>
          <w:rFonts w:ascii="Times New Roman" w:hAnsi="Times New Roman"/>
          <w:szCs w:val="21"/>
        </w:rPr>
      </w:pPr>
      <w:r>
        <w:rPr>
          <w:rFonts w:ascii="Times New Roman" w:hAnsi="Times New Roman"/>
          <w:szCs w:val="21"/>
        </w:rPr>
        <w:br w:type="page"/>
      </w:r>
    </w:p>
    <w:p>
      <w:pPr>
        <w:pStyle w:val="5"/>
        <w:jc w:val="center"/>
        <w:rPr>
          <w:rFonts w:ascii="Times New Roman" w:hAnsi="Times New Roman"/>
          <w:color w:val="000000"/>
        </w:rPr>
      </w:pPr>
      <w:bookmarkStart w:id="989" w:name="_Toc492300943"/>
      <w:r>
        <w:rPr>
          <w:rFonts w:ascii="Times New Roman" w:hAnsi="Times New Roman"/>
          <w:color w:val="000000"/>
        </w:rPr>
        <w:t>二</w:t>
      </w:r>
      <w:bookmarkEnd w:id="972"/>
      <w:bookmarkEnd w:id="973"/>
      <w:bookmarkEnd w:id="974"/>
      <w:bookmarkEnd w:id="975"/>
      <w:bookmarkEnd w:id="976"/>
      <w:bookmarkEnd w:id="977"/>
      <w:bookmarkEnd w:id="978"/>
      <w:bookmarkEnd w:id="979"/>
      <w:bookmarkEnd w:id="980"/>
      <w:bookmarkEnd w:id="981"/>
      <w:bookmarkEnd w:id="982"/>
      <w:r>
        <w:rPr>
          <w:rFonts w:ascii="Times New Roman" w:hAnsi="Times New Roman"/>
          <w:color w:val="000000"/>
        </w:rPr>
        <w:t>、法定代表人身份证明</w:t>
      </w:r>
      <w:bookmarkEnd w:id="989"/>
    </w:p>
    <w:p>
      <w:pPr>
        <w:spacing w:line="440" w:lineRule="exact"/>
        <w:rPr>
          <w:rFonts w:ascii="Times New Roman" w:hAnsi="Times New Roman"/>
          <w:color w:val="000000"/>
          <w:sz w:val="20"/>
        </w:rPr>
      </w:pP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投标人名称：</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姓名：</w:t>
      </w:r>
      <w:r>
        <w:rPr>
          <w:rFonts w:ascii="Times New Roman" w:hAnsi="Times New Roman"/>
          <w:u w:val="single"/>
        </w:rPr>
        <w:t xml:space="preserve">                </w:t>
      </w:r>
      <w:r>
        <w:rPr>
          <w:rFonts w:ascii="Times New Roman" w:hAnsi="Times New Roman"/>
          <w:color w:val="000000"/>
        </w:rPr>
        <w:t>性别：</w:t>
      </w:r>
      <w:bookmarkStart w:id="990" w:name="_Toc352691662"/>
      <w:bookmarkStart w:id="991" w:name="_Toc369531698"/>
      <w:bookmarkStart w:id="992" w:name="_Toc27897"/>
      <w:r>
        <w:rPr>
          <w:rFonts w:ascii="Times New Roman" w:hAnsi="Times New Roman"/>
          <w:u w:val="single"/>
        </w:rPr>
        <w:t xml:space="preserve">        </w:t>
      </w:r>
      <w:r>
        <w:rPr>
          <w:rFonts w:ascii="Times New Roman" w:hAnsi="Times New Roman"/>
          <w:color w:val="000000"/>
        </w:rPr>
        <w:t>年</w:t>
      </w:r>
      <w:bookmarkEnd w:id="990"/>
      <w:bookmarkEnd w:id="991"/>
      <w:bookmarkEnd w:id="992"/>
      <w:r>
        <w:rPr>
          <w:rFonts w:ascii="Times New Roman" w:hAnsi="Times New Roman"/>
          <w:color w:val="000000"/>
        </w:rPr>
        <w:t>龄</w:t>
      </w:r>
      <w:bookmarkStart w:id="993" w:name="_Toc300835211"/>
      <w:bookmarkStart w:id="994" w:name="_Toc247514248"/>
      <w:bookmarkStart w:id="995" w:name="_Toc152042578"/>
      <w:bookmarkStart w:id="996" w:name="_Toc247527829"/>
      <w:bookmarkStart w:id="997" w:name="_Toc152045789"/>
      <w:bookmarkStart w:id="998" w:name="_Toc144974858"/>
      <w:bookmarkStart w:id="999" w:name="_Toc369531699"/>
      <w:bookmarkStart w:id="1000" w:name="_Toc15573"/>
      <w:bookmarkStart w:id="1001" w:name="_Toc384308377"/>
      <w:bookmarkStart w:id="1002" w:name="_Toc352691663"/>
      <w:bookmarkStart w:id="1003" w:name="_Toc361508754"/>
      <w:r>
        <w:rPr>
          <w:rFonts w:ascii="Times New Roman" w:hAnsi="Times New Roman"/>
          <w:color w:val="000000"/>
        </w:rPr>
        <w:t>：</w:t>
      </w:r>
      <w:bookmarkEnd w:id="993"/>
      <w:bookmarkEnd w:id="994"/>
      <w:bookmarkEnd w:id="995"/>
      <w:bookmarkEnd w:id="996"/>
      <w:bookmarkEnd w:id="997"/>
      <w:bookmarkEnd w:id="998"/>
      <w:bookmarkEnd w:id="999"/>
      <w:bookmarkEnd w:id="1000"/>
      <w:bookmarkEnd w:id="1001"/>
      <w:bookmarkEnd w:id="1002"/>
      <w:bookmarkEnd w:id="1003"/>
      <w:r>
        <w:rPr>
          <w:rFonts w:ascii="Times New Roman" w:hAnsi="Times New Roman"/>
          <w:u w:val="single"/>
        </w:rPr>
        <w:t xml:space="preserve">        </w:t>
      </w:r>
      <w:r>
        <w:rPr>
          <w:rFonts w:ascii="Times New Roman" w:hAnsi="Times New Roman"/>
          <w:color w:val="000000"/>
        </w:rPr>
        <w:t>职务：</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系</w:t>
      </w:r>
      <w:r>
        <w:rPr>
          <w:rFonts w:ascii="Times New Roman" w:hAnsi="Times New Roman"/>
          <w:u w:val="single"/>
        </w:rPr>
        <w:t xml:space="preserve">                        </w:t>
      </w:r>
      <w:r>
        <w:rPr>
          <w:rFonts w:ascii="Times New Roman" w:hAnsi="Times New Roman"/>
          <w:color w:val="000000"/>
        </w:rPr>
        <w:t>（投标人名称）的法定代表人。</w:t>
      </w:r>
    </w:p>
    <w:p>
      <w:pPr>
        <w:spacing w:line="440" w:lineRule="exact"/>
        <w:ind w:firstLine="420" w:firstLineChars="200"/>
        <w:rPr>
          <w:rFonts w:ascii="Times New Roman" w:hAnsi="Times New Roman"/>
          <w:color w:val="000000"/>
        </w:rPr>
      </w:pPr>
      <w:r>
        <w:rPr>
          <w:rFonts w:ascii="Times New Roman" w:hAnsi="Times New Roman"/>
          <w:color w:val="000000"/>
        </w:rPr>
        <w:t>特此证明。</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附：法定代表人身份证复印件。</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注：本身份证明需由投标人加盖单位公章。</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jc w:val="center"/>
        <w:rPr>
          <w:rFonts w:ascii="Times New Roman" w:hAnsi="Times New Roman"/>
          <w:color w:val="000000"/>
        </w:rPr>
      </w:pPr>
      <w:r>
        <w:rPr>
          <w:rFonts w:ascii="Times New Roman" w:hAnsi="Times New Roman"/>
          <w:color w:val="000000"/>
        </w:rPr>
        <w:t xml:space="preserve">                              投标人：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rPr>
          <w:rFonts w:ascii="Times New Roman" w:hAnsi="Times New Roman"/>
          <w:color w:val="000000"/>
        </w:rPr>
      </w:pPr>
    </w:p>
    <w:p>
      <w:pPr>
        <w:spacing w:line="440" w:lineRule="exact"/>
        <w:ind w:firstLine="4620" w:firstLineChars="2200"/>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40" w:lineRule="exact"/>
        <w:rPr>
          <w:rFonts w:ascii="Times New Roman" w:hAnsi="Times New Roman" w:eastAsia="黑体"/>
          <w:color w:val="000000"/>
          <w:sz w:val="20"/>
        </w:rPr>
      </w:pPr>
    </w:p>
    <w:p>
      <w:pPr>
        <w:spacing w:line="440" w:lineRule="exact"/>
        <w:jc w:val="center"/>
        <w:rPr>
          <w:rFonts w:ascii="Times New Roman" w:hAnsi="Times New Roman" w:eastAsia="黑体"/>
          <w:color w:val="000000"/>
          <w:sz w:val="20"/>
        </w:rPr>
      </w:pPr>
      <w:r>
        <w:rPr>
          <w:rFonts w:ascii="Times New Roman" w:hAnsi="Times New Roman" w:eastAsia="黑体"/>
          <w:color w:val="000000"/>
          <w:sz w:val="20"/>
        </w:rPr>
        <w:br w:type="page"/>
      </w:r>
    </w:p>
    <w:p>
      <w:pPr>
        <w:pStyle w:val="5"/>
        <w:jc w:val="center"/>
        <w:rPr>
          <w:rFonts w:ascii="Times New Roman" w:hAnsi="Times New Roman"/>
          <w:color w:val="000000"/>
        </w:rPr>
      </w:pPr>
      <w:bookmarkStart w:id="1004" w:name="_Toc492300944"/>
      <w:r>
        <w:rPr>
          <w:rFonts w:hint="eastAsia" w:ascii="Times New Roman" w:hAnsi="Times New Roman"/>
        </w:rPr>
        <w:t>二、授权委托</w:t>
      </w:r>
      <w:r>
        <w:rPr>
          <w:rFonts w:hint="eastAsia" w:ascii="Times New Roman" w:hAnsi="Times New Roman"/>
          <w:color w:val="000000"/>
        </w:rPr>
        <w:t>书</w:t>
      </w:r>
      <w:bookmarkEnd w:id="1004"/>
    </w:p>
    <w:p>
      <w:pPr>
        <w:spacing w:line="440" w:lineRule="exact"/>
        <w:rPr>
          <w:rFonts w:ascii="Times New Roman" w:hAnsi="Times New Roman" w:eastAsia="黑体"/>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本人</w:t>
      </w:r>
      <w:r>
        <w:rPr>
          <w:rFonts w:ascii="Times New Roman" w:hAnsi="Times New Roman"/>
          <w:u w:val="single"/>
        </w:rPr>
        <w:t xml:space="preserve">              </w:t>
      </w:r>
      <w:r>
        <w:rPr>
          <w:rFonts w:ascii="Times New Roman" w:hAnsi="Times New Roman"/>
          <w:color w:val="000000"/>
        </w:rPr>
        <w:t>（姓名）系</w:t>
      </w:r>
      <w:r>
        <w:rPr>
          <w:rFonts w:ascii="Times New Roman" w:hAnsi="Times New Roman"/>
          <w:u w:val="single"/>
        </w:rPr>
        <w:t xml:space="preserve">                    </w:t>
      </w:r>
      <w:r>
        <w:rPr>
          <w:rFonts w:ascii="Times New Roman" w:hAnsi="Times New Roman"/>
          <w:color w:val="000000"/>
        </w:rPr>
        <w:t>（投标人名称）的法定代表人，现委托</w:t>
      </w:r>
      <w:r>
        <w:rPr>
          <w:rFonts w:ascii="Times New Roman" w:hAnsi="Times New Roman"/>
          <w:u w:val="single"/>
        </w:rPr>
        <w:t xml:space="preserve">            </w:t>
      </w:r>
      <w:r>
        <w:rPr>
          <w:rFonts w:ascii="Times New Roman" w:hAnsi="Times New Roman"/>
          <w:color w:val="000000"/>
        </w:rPr>
        <w:t>（姓名）为我方代理人。代理人根据授权，以我方名义签署、澄清确认、递交、撤回、修改勘察招标项目投标文件、签订合同和处理有关事宜，其法律后果由我方承担。</w:t>
      </w:r>
    </w:p>
    <w:p>
      <w:pPr>
        <w:spacing w:line="440" w:lineRule="exact"/>
        <w:rPr>
          <w:rFonts w:ascii="Times New Roman" w:hAnsi="Times New Roman"/>
          <w:color w:val="000000"/>
        </w:rPr>
      </w:pPr>
      <w:r>
        <w:rPr>
          <w:rFonts w:ascii="Times New Roman" w:hAnsi="Times New Roman"/>
          <w:color w:val="000000"/>
        </w:rPr>
        <w:t>委托期限：</w:t>
      </w:r>
      <w:r>
        <w:rPr>
          <w:rFonts w:ascii="Times New Roman" w:hAnsi="Times New Roman"/>
          <w:u w:val="single"/>
        </w:rPr>
        <w:t xml:space="preserve">                       </w:t>
      </w:r>
      <w:r>
        <w:rPr>
          <w:rFonts w:ascii="Times New Roman" w:hAnsi="Times New Roman"/>
          <w:color w:val="000000"/>
        </w:rPr>
        <w:t>。</w:t>
      </w:r>
    </w:p>
    <w:p>
      <w:pPr>
        <w:spacing w:line="440" w:lineRule="exact"/>
        <w:ind w:firstLine="420" w:firstLineChars="200"/>
        <w:rPr>
          <w:rFonts w:ascii="Times New Roman" w:hAnsi="Times New Roman"/>
          <w:color w:val="000000"/>
        </w:rPr>
      </w:pPr>
      <w:r>
        <w:rPr>
          <w:rFonts w:ascii="Times New Roman" w:hAnsi="Times New Roman"/>
          <w:color w:val="000000"/>
        </w:rPr>
        <w:t>代理人无转委托权。</w:t>
      </w:r>
    </w:p>
    <w:p>
      <w:pPr>
        <w:spacing w:line="440" w:lineRule="exact"/>
        <w:ind w:firstLine="420" w:firstLineChars="200"/>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附：法定代表人身份证复印件及委托代理人身份证复印件</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注：本授权委托书需由投标人加盖单位公章并由其法定代表人和委托代理人签字。</w:t>
      </w:r>
    </w:p>
    <w:p>
      <w:pPr>
        <w:spacing w:line="440" w:lineRule="exact"/>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投  标  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ind w:firstLine="2692" w:firstLineChars="1282"/>
        <w:rPr>
          <w:rFonts w:ascii="Times New Roman" w:hAnsi="Times New Roman"/>
          <w:color w:val="000000"/>
        </w:rPr>
      </w:pPr>
    </w:p>
    <w:p>
      <w:pPr>
        <w:spacing w:line="440" w:lineRule="exact"/>
        <w:ind w:firstLine="2690" w:firstLineChars="1281"/>
        <w:jc w:val="left"/>
        <w:rPr>
          <w:rFonts w:ascii="Times New Roman" w:hAnsi="Times New Roman"/>
          <w:color w:val="000000"/>
        </w:rPr>
      </w:pPr>
      <w:r>
        <w:rPr>
          <w:rFonts w:ascii="Times New Roman" w:hAnsi="Times New Roman"/>
          <w:color w:val="000000"/>
        </w:rPr>
        <w:t>法定代表人：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委托代理人：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p>
    <w:p>
      <w:pPr>
        <w:spacing w:line="440" w:lineRule="exact"/>
        <w:ind w:firstLine="4057" w:firstLineChars="1932"/>
        <w:jc w:val="righ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40" w:lineRule="exact"/>
        <w:ind w:firstLine="4057" w:firstLineChars="1932"/>
        <w:jc w:val="right"/>
        <w:rPr>
          <w:rFonts w:ascii="Times New Roman" w:hAnsi="Times New Roman"/>
          <w:color w:val="000000"/>
        </w:rPr>
      </w:pPr>
      <w:r>
        <w:rPr>
          <w:rFonts w:ascii="Times New Roman" w:hAnsi="Times New Roman"/>
          <w:color w:val="000000"/>
        </w:rPr>
        <w:br w:type="page"/>
      </w:r>
    </w:p>
    <w:p>
      <w:pPr>
        <w:pStyle w:val="5"/>
        <w:jc w:val="center"/>
        <w:rPr>
          <w:rFonts w:ascii="Times New Roman" w:hAnsi="Times New Roman"/>
          <w:color w:val="000000"/>
        </w:rPr>
      </w:pPr>
      <w:bookmarkStart w:id="1005" w:name="_Toc492300945"/>
      <w:r>
        <w:rPr>
          <w:rFonts w:hint="eastAsia" w:ascii="Times New Roman" w:hAnsi="Times New Roman"/>
          <w:color w:val="000000"/>
        </w:rPr>
        <w:t>三、联合体协议书</w:t>
      </w:r>
      <w:bookmarkEnd w:id="1005"/>
    </w:p>
    <w:p>
      <w:pPr>
        <w:topLinePunct/>
        <w:spacing w:line="440" w:lineRule="exact"/>
        <w:ind w:firstLine="420" w:firstLineChars="200"/>
        <w:rPr>
          <w:rFonts w:ascii="Times New Roman" w:hAnsi="Times New Roman"/>
          <w:color w:val="000000"/>
        </w:rPr>
      </w:pPr>
      <w:r>
        <w:rPr>
          <w:rFonts w:ascii="Times New Roman" w:hAnsi="Times New Roman"/>
          <w:u w:val="single"/>
        </w:rPr>
        <w:t xml:space="preserve">                </w:t>
      </w:r>
      <w:r>
        <w:rPr>
          <w:rFonts w:ascii="Times New Roman" w:hAnsi="Times New Roman"/>
          <w:color w:val="000000"/>
        </w:rPr>
        <w:t>（所有成员单位名称）自愿组成</w:t>
      </w:r>
      <w:r>
        <w:rPr>
          <w:rFonts w:ascii="Times New Roman" w:hAnsi="Times New Roman"/>
          <w:u w:val="single"/>
        </w:rPr>
        <w:t xml:space="preserve">        </w:t>
      </w:r>
      <w:r>
        <w:rPr>
          <w:rFonts w:ascii="Times New Roman" w:hAnsi="Times New Roman"/>
          <w:color w:val="000000"/>
        </w:rPr>
        <w:t>（联合体名称）联合体，共同参加</w:t>
      </w:r>
      <w:r>
        <w:rPr>
          <w:rFonts w:ascii="Times New Roman" w:hAnsi="Times New Roman"/>
          <w:u w:val="single"/>
        </w:rPr>
        <w:t xml:space="preserve">                 </w:t>
      </w:r>
      <w:r>
        <w:rPr>
          <w:rFonts w:ascii="Times New Roman" w:hAnsi="Times New Roman"/>
        </w:rPr>
        <w:t>（项目名称）</w:t>
      </w:r>
      <w:r>
        <w:rPr>
          <w:rFonts w:ascii="Times New Roman" w:hAnsi="Times New Roman"/>
          <w:color w:val="000000"/>
        </w:rPr>
        <w:t>勘察招标项目</w:t>
      </w:r>
      <w:r>
        <w:rPr>
          <w:rFonts w:ascii="Times New Roman" w:hAnsi="Times New Roman"/>
          <w:szCs w:val="21"/>
        </w:rPr>
        <w:t>投标。现就联</w:t>
      </w:r>
      <w:r>
        <w:rPr>
          <w:rFonts w:ascii="Times New Roman" w:hAnsi="Times New Roman"/>
          <w:color w:val="000000"/>
        </w:rPr>
        <w:t>合体投标事宜订立如下协议。</w:t>
      </w:r>
    </w:p>
    <w:p>
      <w:pPr>
        <w:topLinePunct/>
        <w:spacing w:line="440" w:lineRule="exact"/>
        <w:ind w:firstLine="420" w:firstLineChars="200"/>
        <w:rPr>
          <w:rFonts w:ascii="Times New Roman" w:hAnsi="Times New Roman"/>
          <w:color w:val="000000"/>
        </w:rPr>
      </w:pPr>
      <w:r>
        <w:rPr>
          <w:rFonts w:ascii="Times New Roman" w:hAnsi="Times New Roman"/>
          <w:color w:val="000000"/>
        </w:rPr>
        <w:t xml:space="preserve">1. </w:t>
      </w:r>
      <w:r>
        <w:rPr>
          <w:rFonts w:ascii="Times New Roman" w:hAnsi="Times New Roman"/>
          <w:u w:val="single"/>
        </w:rPr>
        <w:t xml:space="preserve">                  </w:t>
      </w:r>
      <w:r>
        <w:rPr>
          <w:rFonts w:ascii="Times New Roman" w:hAnsi="Times New Roman"/>
          <w:color w:val="000000"/>
        </w:rPr>
        <w:t>（某成员单位名称）为</w:t>
      </w:r>
      <w:r>
        <w:rPr>
          <w:rFonts w:ascii="Times New Roman" w:hAnsi="Times New Roman"/>
          <w:u w:val="single"/>
        </w:rPr>
        <w:t xml:space="preserve">        </w:t>
      </w:r>
      <w:r>
        <w:rPr>
          <w:rFonts w:ascii="Times New Roman" w:hAnsi="Times New Roman"/>
          <w:color w:val="000000"/>
        </w:rPr>
        <w:t>（联合体名称）牵头人。</w:t>
      </w:r>
    </w:p>
    <w:p>
      <w:pPr>
        <w:topLinePunct/>
        <w:spacing w:line="440" w:lineRule="exact"/>
        <w:ind w:firstLine="420" w:firstLineChars="200"/>
        <w:rPr>
          <w:rFonts w:ascii="Times New Roman" w:hAnsi="Times New Roman"/>
          <w:color w:val="000000"/>
        </w:rPr>
      </w:pPr>
      <w:r>
        <w:rPr>
          <w:rFonts w:ascii="Times New Roman" w:hAnsi="Times New Roman"/>
          <w:color w:val="000000"/>
        </w:rPr>
        <w:t>2. 联合体各成员授权牵头人代表联合体参加投标活动，签署文件，提交和接收相</w:t>
      </w:r>
      <w:bookmarkStart w:id="1006" w:name="_Toc152042579"/>
      <w:bookmarkStart w:id="1007" w:name="_Toc300835212"/>
      <w:bookmarkStart w:id="1008" w:name="_Toc144974859"/>
      <w:bookmarkStart w:id="1009" w:name="_Toc384308378"/>
      <w:bookmarkStart w:id="1010" w:name="_Toc152045790"/>
      <w:bookmarkStart w:id="1011" w:name="_Toc361508755"/>
      <w:bookmarkStart w:id="1012" w:name="_Toc247527830"/>
      <w:bookmarkStart w:id="1013" w:name="_Toc247514249"/>
      <w:r>
        <w:rPr>
          <w:rFonts w:ascii="Times New Roman" w:hAnsi="Times New Roman"/>
          <w:color w:val="000000"/>
        </w:rPr>
        <w:t>关的</w:t>
      </w:r>
      <w:bookmarkStart w:id="1014" w:name="_Toc369531700"/>
      <w:bookmarkStart w:id="1015" w:name="_Toc352691664"/>
      <w:bookmarkStart w:id="1016" w:name="_Toc7749"/>
      <w:r>
        <w:rPr>
          <w:rFonts w:ascii="Times New Roman" w:hAnsi="Times New Roman"/>
          <w:color w:val="000000"/>
        </w:rPr>
        <w:t>资料、信息及</w:t>
      </w:r>
      <w:bookmarkEnd w:id="1014"/>
      <w:bookmarkEnd w:id="1015"/>
      <w:bookmarkEnd w:id="1016"/>
      <w:r>
        <w:rPr>
          <w:rFonts w:ascii="Times New Roman" w:hAnsi="Times New Roman"/>
          <w:color w:val="000000"/>
        </w:rPr>
        <w:t>指</w:t>
      </w:r>
      <w:bookmarkEnd w:id="1006"/>
      <w:bookmarkEnd w:id="1007"/>
      <w:bookmarkEnd w:id="1008"/>
      <w:bookmarkEnd w:id="1009"/>
      <w:bookmarkEnd w:id="1010"/>
      <w:bookmarkEnd w:id="1011"/>
      <w:bookmarkEnd w:id="1012"/>
      <w:bookmarkEnd w:id="1013"/>
      <w:r>
        <w:rPr>
          <w:rFonts w:ascii="Times New Roman" w:hAnsi="Times New Roman"/>
          <w:color w:val="000000"/>
        </w:rPr>
        <w:t>示，进行合同谈判活动，负责合同实施阶段的组织和协调工作，以及处理与本招标项目有关的一切事宜。</w:t>
      </w:r>
    </w:p>
    <w:p>
      <w:pPr>
        <w:topLinePunct/>
        <w:spacing w:line="440" w:lineRule="exact"/>
        <w:ind w:firstLine="420" w:firstLineChars="200"/>
        <w:rPr>
          <w:rFonts w:ascii="Times New Roman" w:hAnsi="Times New Roman"/>
          <w:color w:val="000000"/>
        </w:rPr>
      </w:pPr>
      <w:r>
        <w:rPr>
          <w:rFonts w:ascii="Times New Roman" w:hAnsi="Times New Roman"/>
          <w:color w:val="000000"/>
        </w:rPr>
        <w:t>3</w:t>
      </w:r>
      <w:bookmarkStart w:id="1017" w:name="_Toc369531701"/>
      <w:bookmarkStart w:id="1018" w:name="_Toc384308380"/>
      <w:bookmarkStart w:id="1019" w:name="_Toc144974860"/>
      <w:bookmarkStart w:id="1020" w:name="_Toc27930"/>
      <w:bookmarkStart w:id="1021" w:name="_Toc152042580"/>
      <w:bookmarkStart w:id="1022" w:name="_Toc152045791"/>
      <w:bookmarkStart w:id="1023" w:name="_Toc247514283"/>
      <w:bookmarkStart w:id="1024" w:name="_Toc300835213"/>
      <w:bookmarkStart w:id="1025" w:name="_Toc361508756"/>
      <w:bookmarkStart w:id="1026" w:name="_Toc352691665"/>
      <w:bookmarkStart w:id="1027" w:name="_Toc247527831"/>
      <w:r>
        <w:rPr>
          <w:rFonts w:ascii="Times New Roman" w:hAnsi="Times New Roman"/>
          <w:color w:val="000000"/>
        </w:rPr>
        <w:t>. 联合体牵头人在本项目中签署的一切文件和处理</w:t>
      </w:r>
      <w:bookmarkEnd w:id="1017"/>
      <w:bookmarkEnd w:id="1018"/>
      <w:bookmarkEnd w:id="1019"/>
      <w:bookmarkEnd w:id="1020"/>
      <w:bookmarkEnd w:id="1021"/>
      <w:bookmarkEnd w:id="1022"/>
      <w:bookmarkEnd w:id="1023"/>
      <w:bookmarkEnd w:id="1024"/>
      <w:bookmarkEnd w:id="1025"/>
      <w:bookmarkEnd w:id="1026"/>
      <w:bookmarkEnd w:id="1027"/>
      <w:r>
        <w:rPr>
          <w:rFonts w:ascii="Times New Roman" w:hAnsi="Times New Roman"/>
          <w:color w:val="000000"/>
        </w:rPr>
        <w:t>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ascii="Times New Roman" w:hAnsi="Times New Roman"/>
          <w:color w:val="000000"/>
        </w:rPr>
      </w:pPr>
      <w:r>
        <w:rPr>
          <w:rFonts w:ascii="Times New Roman" w:hAnsi="Times New Roman"/>
          <w:color w:val="000000"/>
        </w:rPr>
        <w:t>4. 联合体各成员单位内部的职责分工如下：</w:t>
      </w:r>
      <w:r>
        <w:rPr>
          <w:rFonts w:ascii="Times New Roman" w:hAnsi="Times New Roman"/>
          <w:u w:val="single"/>
        </w:rPr>
        <w:t xml:space="preserve">                                        </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5. 本协议书自所有成员单位法定代表人或其委托代理人签字或盖单位章之日起生效，</w:t>
      </w:r>
      <w:r>
        <w:rPr>
          <w:rFonts w:ascii="Times New Roman" w:hAnsi="Times New Roman"/>
          <w:szCs w:val="21"/>
        </w:rPr>
        <w:t>合同履行完毕后自动失效</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6. 本协议书一式</w:t>
      </w:r>
      <w:r>
        <w:rPr>
          <w:rFonts w:ascii="Times New Roman" w:hAnsi="Times New Roman"/>
          <w:u w:val="single"/>
        </w:rPr>
        <w:t xml:space="preserve">    </w:t>
      </w:r>
      <w:r>
        <w:rPr>
          <w:rFonts w:ascii="Times New Roman" w:hAnsi="Times New Roman"/>
          <w:color w:val="000000"/>
        </w:rPr>
        <w:t>份，联合体成员和招标人各执一份。</w:t>
      </w:r>
    </w:p>
    <w:p>
      <w:pPr>
        <w:topLinePunct/>
        <w:spacing w:line="440" w:lineRule="exact"/>
        <w:ind w:firstLine="420" w:firstLineChars="200"/>
        <w:rPr>
          <w:rFonts w:ascii="Times New Roman" w:hAnsi="Times New Roman"/>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注：本协议书由法定代表人签字的，应附法定代表人身份证明；由委托代理人签字的，应附授权委托书。</w:t>
      </w:r>
    </w:p>
    <w:p>
      <w:pPr>
        <w:topLinePunct/>
        <w:spacing w:line="440" w:lineRule="exact"/>
        <w:ind w:firstLine="2408" w:firstLineChars="1147"/>
        <w:rPr>
          <w:rFonts w:ascii="Times New Roman" w:hAnsi="Times New Roman"/>
          <w:color w:val="000000"/>
        </w:rPr>
      </w:pPr>
      <w:r>
        <w:rPr>
          <w:rFonts w:ascii="Times New Roman" w:hAnsi="Times New Roman"/>
          <w:color w:val="000000"/>
        </w:rPr>
        <w:t>联合体牵头人名称：</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rPr>
          <w:rFonts w:ascii="Times New Roman" w:hAnsi="Times New Roman"/>
          <w:color w:val="000000"/>
        </w:rPr>
      </w:pPr>
      <w:r>
        <w:rPr>
          <w:rFonts w:ascii="Times New Roman" w:hAnsi="Times New Roman"/>
          <w:color w:val="000000"/>
        </w:rPr>
        <w:t xml:space="preserve">…… </w:t>
      </w:r>
    </w:p>
    <w:p>
      <w:pPr>
        <w:topLinePunct/>
        <w:spacing w:line="440" w:lineRule="exact"/>
        <w:ind w:firstLine="3700" w:firstLineChars="1762"/>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rPr>
        <w:br w:type="page"/>
      </w:r>
    </w:p>
    <w:p>
      <w:pPr>
        <w:pStyle w:val="5"/>
        <w:jc w:val="center"/>
        <w:rPr>
          <w:rFonts w:ascii="Times New Roman" w:hAnsi="Times New Roman"/>
        </w:rPr>
      </w:pPr>
      <w:bookmarkStart w:id="1028" w:name="_Toc492300946"/>
      <w:r>
        <w:rPr>
          <w:rFonts w:hint="eastAsia" w:ascii="Times New Roman" w:hAnsi="Times New Roman"/>
        </w:rPr>
        <w:t>四、</w:t>
      </w:r>
      <w:bookmarkStart w:id="1029" w:name="_Toc144974861"/>
      <w:bookmarkStart w:id="1030" w:name="_Toc361508757"/>
      <w:bookmarkStart w:id="1031" w:name="_Toc13469"/>
      <w:bookmarkStart w:id="1032" w:name="_Toc247527832"/>
      <w:bookmarkStart w:id="1033" w:name="_Toc300835214"/>
      <w:bookmarkStart w:id="1034" w:name="_Toc152045792"/>
      <w:bookmarkStart w:id="1035" w:name="_Toc152042581"/>
      <w:bookmarkStart w:id="1036" w:name="_Toc352691666"/>
      <w:bookmarkStart w:id="1037" w:name="_Toc369531702"/>
      <w:bookmarkStart w:id="1038" w:name="_Toc384308381"/>
      <w:bookmarkStart w:id="1039" w:name="_Toc247514284"/>
      <w:r>
        <w:rPr>
          <w:rFonts w:hint="eastAsia" w:ascii="Times New Roman" w:hAnsi="Times New Roman"/>
        </w:rPr>
        <w:t>投标保证金</w:t>
      </w:r>
      <w:bookmarkEnd w:id="1028"/>
    </w:p>
    <w:p>
      <w:pPr>
        <w:spacing w:line="440" w:lineRule="exact"/>
        <w:ind w:firstLine="420" w:firstLineChars="200"/>
        <w:rPr>
          <w:rFonts w:ascii="Times New Roman" w:hAnsi="Times New Roman"/>
          <w:szCs w:val="21"/>
        </w:rPr>
      </w:pPr>
      <w:r>
        <w:rPr>
          <w:rFonts w:ascii="Times New Roman" w:hAnsi="Times New Roman"/>
          <w:szCs w:val="21"/>
        </w:rPr>
        <w:t>若采用现金或支票，投标人应在此提供汇款凭证的复印件。</w:t>
      </w:r>
    </w:p>
    <w:p>
      <w:pPr>
        <w:spacing w:line="440" w:lineRule="exact"/>
        <w:ind w:firstLine="420" w:firstLineChars="200"/>
        <w:rPr>
          <w:rFonts w:ascii="Times New Roman" w:hAnsi="Times New Roman"/>
          <w:szCs w:val="21"/>
        </w:rPr>
      </w:pPr>
      <w:r>
        <w:rPr>
          <w:rFonts w:ascii="Times New Roman" w:hAnsi="Times New Roman"/>
          <w:szCs w:val="21"/>
        </w:rPr>
        <w:t>如采用银行保函，格式如下。</w:t>
      </w:r>
    </w:p>
    <w:p>
      <w:pPr>
        <w:spacing w:line="440" w:lineRule="exact"/>
        <w:rPr>
          <w:rFonts w:ascii="Times New Roman" w:hAnsi="Times New Roman"/>
          <w:sz w:val="24"/>
        </w:rPr>
      </w:pPr>
    </w:p>
    <w:p>
      <w:pPr>
        <w:spacing w:line="440" w:lineRule="exact"/>
        <w:rPr>
          <w:rFonts w:ascii="Times New Roman" w:hAnsi="Times New Roman"/>
          <w:szCs w:val="21"/>
        </w:rPr>
      </w:pPr>
    </w:p>
    <w:bookmarkEnd w:id="1029"/>
    <w:bookmarkEnd w:id="1030"/>
    <w:bookmarkEnd w:id="1031"/>
    <w:bookmarkEnd w:id="1032"/>
    <w:bookmarkEnd w:id="1033"/>
    <w:bookmarkEnd w:id="1034"/>
    <w:bookmarkEnd w:id="1035"/>
    <w:bookmarkEnd w:id="1036"/>
    <w:bookmarkEnd w:id="1037"/>
    <w:bookmarkEnd w:id="1038"/>
    <w:bookmarkEnd w:id="1039"/>
    <w:p>
      <w:pPr>
        <w:spacing w:line="440" w:lineRule="exact"/>
        <w:rPr>
          <w:rFonts w:ascii="Times New Roman" w:hAnsi="Times New Roman"/>
        </w:rPr>
      </w:pP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rPr>
        <w:t>（招标人名称）</w:t>
      </w:r>
      <w:r>
        <w:rPr>
          <w:rFonts w:ascii="Times New Roman" w:hAnsi="Times New Roman"/>
          <w:szCs w:val="21"/>
        </w:rPr>
        <w:t>：</w:t>
      </w:r>
    </w:p>
    <w:p>
      <w:pPr>
        <w:spacing w:line="440" w:lineRule="exact"/>
        <w:rPr>
          <w:rFonts w:ascii="Times New Roman" w:hAnsi="Times New Roman"/>
          <w:szCs w:val="21"/>
        </w:rPr>
      </w:pPr>
    </w:p>
    <w:p>
      <w:pPr>
        <w:spacing w:line="400" w:lineRule="exact"/>
        <w:ind w:firstLine="315" w:firstLineChars="150"/>
        <w:rPr>
          <w:rFonts w:ascii="Times New Roman" w:hAnsi="Times New Roman"/>
          <w:szCs w:val="21"/>
        </w:rPr>
      </w:pPr>
      <w:r>
        <w:rPr>
          <w:rFonts w:ascii="Times New Roman" w:hAnsi="Times New Roman"/>
        </w:rPr>
        <w:t>鉴于</w:t>
      </w:r>
      <w:r>
        <w:rPr>
          <w:rFonts w:ascii="Times New Roman" w:hAnsi="Times New Roman"/>
          <w:u w:val="single"/>
        </w:rPr>
        <w:t xml:space="preserve">               </w:t>
      </w:r>
      <w:r>
        <w:rPr>
          <w:rFonts w:ascii="Times New Roman" w:hAnsi="Times New Roman"/>
          <w:szCs w:val="21"/>
        </w:rPr>
        <w:t>（投标人名称）（以下</w:t>
      </w:r>
      <w:r>
        <w:rPr>
          <w:rFonts w:ascii="Times New Roman" w:hAnsi="Times New Roman"/>
        </w:rPr>
        <w:t>称“投标人”）于</w:t>
      </w:r>
      <w:r>
        <w:rPr>
          <w:rFonts w:ascii="Times New Roman" w:hAnsi="Times New Roman"/>
          <w:u w:val="single"/>
        </w:rPr>
        <w:t xml:space="preserve">       </w:t>
      </w:r>
      <w:r>
        <w:rPr>
          <w:rFonts w:ascii="Times New Roman" w:hAnsi="Times New Roman"/>
          <w:szCs w:val="21"/>
        </w:rPr>
        <w:t>年</w:t>
      </w:r>
      <w:r>
        <w:rPr>
          <w:rFonts w:ascii="Times New Roman" w:hAnsi="Times New Roman"/>
          <w:u w:val="single"/>
        </w:rPr>
        <w:t xml:space="preserve">       </w:t>
      </w:r>
      <w:r>
        <w:rPr>
          <w:rFonts w:ascii="Times New Roman" w:hAnsi="Times New Roman"/>
          <w:szCs w:val="21"/>
        </w:rPr>
        <w:t>月</w:t>
      </w:r>
      <w:r>
        <w:rPr>
          <w:rFonts w:ascii="Times New Roman" w:hAnsi="Times New Roman"/>
          <w:u w:val="single"/>
        </w:rPr>
        <w:t xml:space="preserve">        </w:t>
      </w:r>
      <w:r>
        <w:rPr>
          <w:rFonts w:ascii="Times New Roman" w:hAnsi="Times New Roman"/>
          <w:szCs w:val="21"/>
        </w:rPr>
        <w:t>日参加</w:t>
      </w:r>
      <w:r>
        <w:rPr>
          <w:rFonts w:ascii="Times New Roman" w:hAnsi="Times New Roman"/>
          <w:u w:val="single"/>
        </w:rPr>
        <w:t xml:space="preserve">                 </w:t>
      </w:r>
      <w:r>
        <w:rPr>
          <w:rFonts w:ascii="Times New Roman" w:hAnsi="Times New Roman"/>
          <w:color w:val="000000"/>
        </w:rPr>
        <w:t>（项目名称）勘察招标的</w:t>
      </w:r>
      <w:r>
        <w:rPr>
          <w:rFonts w:ascii="Times New Roman" w:hAnsi="Times New Roman"/>
          <w:szCs w:val="21"/>
        </w:rPr>
        <w:t>投标，</w:t>
      </w:r>
      <w:r>
        <w:rPr>
          <w:rFonts w:ascii="Times New Roman" w:hAnsi="Times New Roman"/>
          <w:u w:val="single"/>
        </w:rPr>
        <w:t xml:space="preserve">          </w:t>
      </w:r>
      <w:r>
        <w:rPr>
          <w:rFonts w:ascii="Times New Roman" w:hAnsi="Times New Roman"/>
          <w:szCs w:val="21"/>
        </w:rPr>
        <w:t>（担保人名称，以下简称“我方”）无条件地、不可撤销地保证：若</w:t>
      </w:r>
      <w:r>
        <w:rPr>
          <w:rFonts w:ascii="Times New Roman" w:hAnsi="Times New Roman"/>
        </w:rPr>
        <w:t>投标人在</w:t>
      </w:r>
      <w:r>
        <w:rPr>
          <w:rFonts w:ascii="Times New Roman" w:hAnsi="Times New Roman"/>
          <w:color w:val="000000"/>
        </w:rPr>
        <w:t>投标有效期内</w:t>
      </w:r>
      <w:r>
        <w:rPr>
          <w:rFonts w:ascii="Times New Roman" w:hAnsi="Times New Roman"/>
          <w:szCs w:val="21"/>
        </w:rPr>
        <w:t>撤销投标文件，中标后无正当理由不与招标人订立合同，在签订合同时向招标人提出附加条件，不按照招标文件要求提交履约保证金，或者</w:t>
      </w:r>
      <w:r>
        <w:rPr>
          <w:rFonts w:ascii="Times New Roman" w:hAnsi="Times New Roman"/>
          <w:color w:val="000000"/>
        </w:rPr>
        <w:t>发生招标文件明确规定可以</w:t>
      </w:r>
      <w:r>
        <w:rPr>
          <w:rFonts w:ascii="Times New Roman" w:hAnsi="Times New Roman"/>
          <w:szCs w:val="21"/>
        </w:rPr>
        <w:t>不予退还</w:t>
      </w:r>
      <w:r>
        <w:rPr>
          <w:rFonts w:ascii="Times New Roman" w:hAnsi="Times New Roman"/>
          <w:color w:val="000000"/>
        </w:rPr>
        <w:t>投标保证金的其他情形</w:t>
      </w:r>
      <w:r>
        <w:rPr>
          <w:rFonts w:ascii="Times New Roman" w:hAnsi="Times New Roman"/>
          <w:szCs w:val="21"/>
        </w:rPr>
        <w:t>，我方承担保证责任。收到你方书面通知后，我方在7日内向你方无条件支付人民币（大写）</w:t>
      </w:r>
      <w:r>
        <w:rPr>
          <w:rFonts w:ascii="Times New Roman" w:hAnsi="Times New Roman"/>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本保函在投标有效期内保持有效。要求我方承担保证责任的通知应在投标有效期内送达我方。</w:t>
      </w:r>
    </w:p>
    <w:p>
      <w:pPr>
        <w:spacing w:line="440" w:lineRule="exact"/>
        <w:ind w:firstLine="420" w:firstLineChars="200"/>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3208" w:firstLineChars="1528"/>
        <w:jc w:val="right"/>
        <w:rPr>
          <w:rFonts w:ascii="Times New Roman" w:hAnsi="Times New Roman"/>
          <w:szCs w:val="21"/>
        </w:rPr>
      </w:pPr>
      <w:r>
        <w:rPr>
          <w:rFonts w:ascii="Times New Roman" w:hAnsi="Times New Roman"/>
          <w:szCs w:val="21"/>
        </w:rPr>
        <w:t>担保人名称：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ind w:firstLine="3208" w:firstLineChars="1528"/>
        <w:jc w:val="right"/>
        <w:rPr>
          <w:rFonts w:ascii="Times New Roman" w:hAnsi="Times New Roman"/>
          <w:szCs w:val="21"/>
        </w:rPr>
      </w:pPr>
      <w:r>
        <w:rPr>
          <w:rFonts w:ascii="Times New Roman" w:hAnsi="Times New Roman"/>
          <w:szCs w:val="21"/>
        </w:rPr>
        <w:t>法定代表人或委托代理人：</w:t>
      </w:r>
      <w:r>
        <w:rPr>
          <w:rFonts w:ascii="Times New Roman" w:hAnsi="Times New Roman"/>
          <w:szCs w:val="21"/>
          <w:u w:val="single"/>
        </w:rPr>
        <w:t xml:space="preserve">    </w:t>
      </w:r>
      <w:r>
        <w:rPr>
          <w:rFonts w:ascii="Times New Roman" w:hAnsi="Times New Roman"/>
          <w:szCs w:val="21"/>
        </w:rPr>
        <w:t>（签字）</w:t>
      </w:r>
    </w:p>
    <w:p>
      <w:pPr>
        <w:spacing w:line="440" w:lineRule="exact"/>
        <w:ind w:firstLine="3208" w:firstLineChars="1528"/>
        <w:jc w:val="right"/>
        <w:rPr>
          <w:rFonts w:ascii="Times New Roman" w:hAnsi="Times New Roman"/>
          <w:szCs w:val="21"/>
        </w:rPr>
      </w:pPr>
      <w:r>
        <w:rPr>
          <w:rFonts w:ascii="Times New Roman" w:hAnsi="Times New Roman"/>
          <w:szCs w:val="21"/>
        </w:rPr>
        <w:t>地     址：</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3208" w:firstLineChars="1528"/>
        <w:jc w:val="right"/>
        <w:rPr>
          <w:rFonts w:ascii="Times New Roman" w:hAnsi="Times New Roman"/>
          <w:szCs w:val="21"/>
          <w:u w:val="single"/>
        </w:rPr>
      </w:pPr>
      <w:r>
        <w:rPr>
          <w:rFonts w:ascii="Times New Roman" w:hAnsi="Times New Roman"/>
          <w:szCs w:val="21"/>
        </w:rPr>
        <w:t>邮政编码：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bookmarkStart w:id="1040" w:name="_Toc384308382"/>
      <w:bookmarkStart w:id="1041" w:name="_Toc369531703"/>
      <w:bookmarkStart w:id="1042" w:name="_Toc361508758"/>
      <w:bookmarkStart w:id="1043" w:name="_Toc22972"/>
      <w:bookmarkStart w:id="1044" w:name="_Toc352691667"/>
      <w:r>
        <w:rPr>
          <w:rFonts w:ascii="Times New Roman" w:hAnsi="Times New Roman"/>
          <w:szCs w:val="21"/>
          <w:u w:val="single"/>
        </w:rPr>
        <w:tab/>
      </w:r>
    </w:p>
    <w:p>
      <w:pPr>
        <w:spacing w:line="440" w:lineRule="exact"/>
        <w:ind w:firstLine="3208" w:firstLineChars="1528"/>
        <w:jc w:val="right"/>
        <w:rPr>
          <w:rFonts w:ascii="Times New Roman" w:hAnsi="Times New Roman"/>
          <w:szCs w:val="21"/>
        </w:rPr>
      </w:pPr>
      <w:r>
        <w:rPr>
          <w:rFonts w:ascii="Times New Roman" w:hAnsi="Times New Roman"/>
          <w:szCs w:val="21"/>
        </w:rPr>
        <w:t>电</w:t>
      </w:r>
      <w:bookmarkEnd w:id="1040"/>
      <w:bookmarkEnd w:id="1041"/>
      <w:bookmarkEnd w:id="1042"/>
      <w:bookmarkEnd w:id="1043"/>
      <w:bookmarkEnd w:id="1044"/>
      <w:r>
        <w:rPr>
          <w:rFonts w:ascii="Times New Roman" w:hAnsi="Times New Roman"/>
          <w:szCs w:val="21"/>
        </w:rPr>
        <w:t xml:space="preserve">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3523" w:firstLineChars="1678"/>
        <w:jc w:val="right"/>
        <w:rPr>
          <w:rFonts w:ascii="Times New Roman" w:hAnsi="Times New Roman"/>
          <w:u w:val="single"/>
        </w:rPr>
      </w:pPr>
    </w:p>
    <w:p>
      <w:pPr>
        <w:topLinePunct/>
        <w:spacing w:line="440" w:lineRule="exact"/>
        <w:ind w:firstLine="4435" w:firstLineChars="2112"/>
        <w:jc w:val="right"/>
        <w:rPr>
          <w:rFonts w:ascii="Times New Roman" w:hAnsi="Times New Roman"/>
          <w:color w:val="000000"/>
        </w:rPr>
      </w:pP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pPr>
        <w:spacing w:line="440" w:lineRule="exact"/>
        <w:ind w:firstLine="2158" w:firstLineChars="1028"/>
        <w:jc w:val="right"/>
        <w:rPr>
          <w:rFonts w:ascii="Times New Roman" w:hAnsi="Times New Roman"/>
          <w:color w:val="000000"/>
          <w:u w:val="single"/>
        </w:rPr>
      </w:pPr>
    </w:p>
    <w:p>
      <w:pPr>
        <w:spacing w:line="440" w:lineRule="exact"/>
        <w:ind w:firstLine="2158" w:firstLineChars="1028"/>
        <w:rPr>
          <w:rFonts w:ascii="Times New Roman" w:hAnsi="Times New Roman"/>
          <w:color w:val="000000"/>
        </w:rPr>
      </w:pPr>
    </w:p>
    <w:p>
      <w:pPr>
        <w:pStyle w:val="5"/>
        <w:jc w:val="center"/>
        <w:rPr>
          <w:rFonts w:ascii="Times New Roman" w:hAnsi="Times New Roman"/>
        </w:rPr>
      </w:pPr>
      <w:bookmarkStart w:id="1045" w:name="_Toc492300947"/>
      <w:r>
        <w:rPr>
          <w:rFonts w:ascii="Times New Roman" w:hAnsi="Times New Roman"/>
        </w:rPr>
        <w:t>五、勘察费用清单</w:t>
      </w:r>
      <w:bookmarkEnd w:id="1045"/>
    </w:p>
    <w:p>
      <w:pPr>
        <w:spacing w:line="440" w:lineRule="exact"/>
        <w:ind w:firstLine="420" w:firstLineChars="200"/>
        <w:rPr>
          <w:rFonts w:ascii="Times New Roman" w:hAnsi="Times New Roman"/>
          <w:szCs w:val="21"/>
        </w:rPr>
      </w:pPr>
      <w:r>
        <w:rPr>
          <w:rFonts w:ascii="Times New Roman" w:hAnsi="Times New Roman"/>
          <w:szCs w:val="21"/>
        </w:rPr>
        <w:t>1. 勘察费用清单说明</w:t>
      </w:r>
    </w:p>
    <w:p>
      <w:pPr>
        <w:spacing w:line="440" w:lineRule="exact"/>
        <w:ind w:firstLine="420" w:firstLineChars="200"/>
        <w:rPr>
          <w:rFonts w:ascii="Times New Roman" w:hAnsi="Times New Roman"/>
          <w:szCs w:val="21"/>
        </w:rPr>
      </w:pPr>
      <w:r>
        <w:rPr>
          <w:rFonts w:ascii="Times New Roman" w:hAnsi="Times New Roman"/>
          <w:szCs w:val="21"/>
        </w:rPr>
        <w:t>2. 勘察费用清单</w:t>
      </w:r>
    </w:p>
    <w:p>
      <w:pPr>
        <w:spacing w:line="440" w:lineRule="exact"/>
        <w:ind w:firstLine="420" w:firstLineChars="200"/>
        <w:jc w:val="right"/>
        <w:rPr>
          <w:rFonts w:ascii="Times New Roman" w:hAnsi="Times New Roman"/>
          <w:szCs w:val="21"/>
        </w:rPr>
      </w:pPr>
      <w:r>
        <w:rPr>
          <w:rFonts w:ascii="Times New Roman" w:hAnsi="Times New Roman"/>
          <w:szCs w:val="21"/>
        </w:rPr>
        <w:t>单位：人民币元</w:t>
      </w:r>
    </w:p>
    <w:tbl>
      <w:tblPr>
        <w:tblStyle w:val="3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268"/>
        <w:gridCol w:w="132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vAlign w:val="center"/>
          </w:tcPr>
          <w:p>
            <w:pPr>
              <w:widowControl/>
              <w:jc w:val="center"/>
              <w:rPr>
                <w:rFonts w:ascii="Times New Roman" w:hAnsi="Times New Roman"/>
                <w:b/>
                <w:kern w:val="0"/>
                <w:szCs w:val="21"/>
              </w:rPr>
            </w:pPr>
            <w:bookmarkStart w:id="1046" w:name="_Toc361508760"/>
            <w:r>
              <w:rPr>
                <w:rFonts w:ascii="Times New Roman" w:hAnsi="Times New Roman"/>
                <w:b/>
                <w:kern w:val="0"/>
                <w:szCs w:val="21"/>
              </w:rPr>
              <w:t>序号</w:t>
            </w:r>
          </w:p>
        </w:tc>
        <w:tc>
          <w:tcPr>
            <w:tcW w:w="2410" w:type="dxa"/>
            <w:vAlign w:val="center"/>
          </w:tcPr>
          <w:p>
            <w:pPr>
              <w:widowControl/>
              <w:jc w:val="center"/>
              <w:rPr>
                <w:rFonts w:ascii="Times New Roman" w:hAnsi="Times New Roman"/>
                <w:b/>
                <w:kern w:val="0"/>
                <w:szCs w:val="21"/>
              </w:rPr>
            </w:pPr>
            <w:r>
              <w:rPr>
                <w:rFonts w:ascii="Times New Roman" w:hAnsi="Times New Roman"/>
                <w:b/>
                <w:kern w:val="0"/>
                <w:szCs w:val="21"/>
              </w:rPr>
              <w:t>勘察费用分项名称</w:t>
            </w:r>
          </w:p>
        </w:tc>
        <w:tc>
          <w:tcPr>
            <w:tcW w:w="2268" w:type="dxa"/>
            <w:vAlign w:val="center"/>
          </w:tcPr>
          <w:p>
            <w:pPr>
              <w:widowControl/>
              <w:jc w:val="center"/>
              <w:rPr>
                <w:rFonts w:ascii="Times New Roman" w:hAnsi="Times New Roman"/>
                <w:b/>
                <w:kern w:val="0"/>
                <w:szCs w:val="21"/>
              </w:rPr>
            </w:pPr>
            <w:r>
              <w:rPr>
                <w:rFonts w:ascii="Times New Roman" w:hAnsi="Times New Roman"/>
                <w:b/>
                <w:kern w:val="0"/>
                <w:szCs w:val="21"/>
              </w:rPr>
              <w:t>计算依据、过程和公式</w:t>
            </w:r>
          </w:p>
        </w:tc>
        <w:tc>
          <w:tcPr>
            <w:tcW w:w="1322" w:type="dxa"/>
            <w:vAlign w:val="center"/>
          </w:tcPr>
          <w:p>
            <w:pPr>
              <w:widowControl/>
              <w:jc w:val="center"/>
              <w:rPr>
                <w:rFonts w:ascii="Times New Roman" w:hAnsi="Times New Roman"/>
                <w:b/>
                <w:kern w:val="0"/>
                <w:szCs w:val="21"/>
              </w:rPr>
            </w:pPr>
            <w:r>
              <w:rPr>
                <w:rFonts w:ascii="Times New Roman" w:hAnsi="Times New Roman"/>
                <w:b/>
                <w:kern w:val="0"/>
                <w:szCs w:val="21"/>
              </w:rPr>
              <w:t>金额（元）</w:t>
            </w:r>
          </w:p>
        </w:tc>
        <w:tc>
          <w:tcPr>
            <w:tcW w:w="1938" w:type="dxa"/>
            <w:vAlign w:val="center"/>
          </w:tcPr>
          <w:p>
            <w:pPr>
              <w:widowControl/>
              <w:jc w:val="center"/>
              <w:rPr>
                <w:rFonts w:ascii="Times New Roman" w:hAnsi="Times New Roman"/>
                <w:b/>
                <w:kern w:val="0"/>
                <w:szCs w:val="21"/>
              </w:rPr>
            </w:pPr>
            <w:r>
              <w:rPr>
                <w:rFonts w:ascii="Times New Roman" w:hAnsi="Times New Roman"/>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Times New Roman" w:hAnsi="Times New Roman"/>
              </w:rPr>
            </w:pPr>
            <w:r>
              <w:rPr>
                <w:rFonts w:ascii="Times New Roman" w:hAnsi="Times New Roman"/>
              </w:rPr>
              <w:t>1</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2</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3</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4</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5</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410"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3"/>
            <w:vAlign w:val="center"/>
          </w:tcPr>
          <w:p>
            <w:pPr>
              <w:widowControl/>
              <w:jc w:val="center"/>
              <w:rPr>
                <w:rFonts w:ascii="Times New Roman" w:hAnsi="Times New Roman"/>
              </w:rPr>
            </w:pPr>
            <w:r>
              <w:rPr>
                <w:rFonts w:hint="eastAsia" w:ascii="Times New Roman" w:hAnsi="Times New Roman"/>
                <w:b/>
                <w:kern w:val="0"/>
                <w:szCs w:val="21"/>
              </w:rPr>
              <w:t>合计报价</w:t>
            </w: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bl>
    <w:p>
      <w:pPr>
        <w:widowControl/>
        <w:ind w:right="105"/>
        <w:jc w:val="right"/>
        <w:rPr>
          <w:rFonts w:ascii="Times New Roman" w:hAnsi="Times New Roman"/>
          <w:kern w:val="0"/>
        </w:rPr>
      </w:pPr>
    </w:p>
    <w:p>
      <w:pPr>
        <w:widowControl/>
        <w:ind w:right="105"/>
        <w:jc w:val="right"/>
        <w:rPr>
          <w:rFonts w:ascii="Times New Roman" w:hAnsi="Times New Roman"/>
          <w:kern w:val="0"/>
        </w:rPr>
      </w:pPr>
    </w:p>
    <w:p>
      <w:pPr>
        <w:spacing w:line="400" w:lineRule="exact"/>
        <w:ind w:firstLine="420" w:firstLineChars="200"/>
        <w:rPr>
          <w:rFonts w:ascii="Times New Roman" w:hAnsi="Times New Roman"/>
        </w:rPr>
      </w:pPr>
    </w:p>
    <w:p>
      <w:pPr>
        <w:widowControl/>
        <w:ind w:right="105"/>
        <w:jc w:val="left"/>
        <w:rPr>
          <w:rFonts w:ascii="Times New Roman" w:hAnsi="Times New Roman"/>
          <w:kern w:val="0"/>
        </w:rPr>
      </w:pPr>
    </w:p>
    <w:p>
      <w:pPr>
        <w:pStyle w:val="5"/>
        <w:spacing w:after="0"/>
        <w:jc w:val="center"/>
        <w:rPr>
          <w:rFonts w:ascii="Times New Roman" w:hAnsi="Times New Roman"/>
          <w:color w:val="000000"/>
        </w:rPr>
      </w:pPr>
      <w:r>
        <w:rPr>
          <w:rFonts w:ascii="Times New Roman" w:hAnsi="Times New Roman"/>
          <w:color w:val="000000"/>
        </w:rPr>
        <w:br w:type="page"/>
      </w:r>
      <w:bookmarkStart w:id="1047" w:name="_Toc492300948"/>
      <w:r>
        <w:rPr>
          <w:rFonts w:hint="eastAsia" w:ascii="Times New Roman" w:hAnsi="Times New Roman"/>
          <w:color w:val="000000"/>
        </w:rPr>
        <w:t>六、资格审查资料</w:t>
      </w:r>
      <w:bookmarkEnd w:id="1047"/>
    </w:p>
    <w:p>
      <w:pPr>
        <w:pStyle w:val="6"/>
        <w:spacing w:before="20" w:after="0"/>
        <w:ind w:firstLine="137"/>
        <w:jc w:val="center"/>
        <w:rPr>
          <w:rFonts w:ascii="Times New Roman" w:hAnsi="Times New Roman"/>
          <w:color w:val="000000"/>
        </w:rPr>
      </w:pPr>
      <w:bookmarkStart w:id="1048" w:name="_Toc492300949"/>
      <w:r>
        <w:rPr>
          <w:rFonts w:hint="eastAsia" w:ascii="Times New Roman" w:hAnsi="Times New Roman"/>
          <w:color w:val="000000"/>
        </w:rPr>
        <w:t>（一）基本情况表</w:t>
      </w:r>
      <w:bookmarkEnd w:id="1048"/>
    </w:p>
    <w:tbl>
      <w:tblPr>
        <w:tblStyle w:val="38"/>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电</w:t>
            </w:r>
            <w:r>
              <w:rPr>
                <w:rFonts w:ascii="Times New Roman" w:hAnsi="Times New Roman"/>
              </w:rPr>
              <w:t xml:space="preserve"> </w:t>
            </w:r>
            <w:r>
              <w:rPr>
                <w:rFonts w:hint="eastAsia" w:ascii="Times New Roman" w:hAnsi="Times New Roman"/>
              </w:rPr>
              <w:t>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传</w:t>
            </w:r>
            <w:r>
              <w:rPr>
                <w:rFonts w:ascii="Times New Roman" w:hAnsi="Times New Roman"/>
              </w:rPr>
              <w:t xml:space="preserve">  </w:t>
            </w:r>
            <w:r>
              <w:rPr>
                <w:rFonts w:hint="eastAsia" w:ascii="Times New Roman" w:hAnsi="Times New Roman"/>
              </w:rPr>
              <w:t>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网</w:t>
            </w:r>
            <w:r>
              <w:rPr>
                <w:rFonts w:ascii="Times New Roman" w:hAnsi="Times New Roman"/>
              </w:rPr>
              <w:t xml:space="preserve"> </w:t>
            </w:r>
            <w:r>
              <w:rPr>
                <w:rFonts w:hint="eastAsia" w:ascii="Times New Roman" w:hAnsi="Times New Roman"/>
              </w:rPr>
              <w:t>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企业</w:t>
            </w:r>
            <w:r>
              <w:rPr>
                <w:rFonts w:hint="eastAsia" w:ascii="Times New Roman" w:hAnsi="Times New Roman"/>
                <w:szCs w:val="21"/>
              </w:rPr>
              <w:t>勘察</w:t>
            </w:r>
            <w:r>
              <w:rPr>
                <w:rFonts w:hint="eastAsia" w:ascii="Times New Roman" w:hAnsi="Times New Roman"/>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rPr>
            </w:pPr>
            <w:r>
              <w:rPr>
                <w:rFonts w:hint="eastAsia" w:ascii="Times New Roman" w:hAnsi="Times New Roman"/>
              </w:rPr>
              <w:t>类型：</w:t>
            </w:r>
            <w:r>
              <w:rPr>
                <w:rFonts w:ascii="Times New Roman" w:hAnsi="Times New Roman"/>
              </w:rPr>
              <w:t xml:space="preserve">                    </w:t>
            </w:r>
            <w:r>
              <w:rPr>
                <w:rFonts w:hint="eastAsia" w:ascii="Times New Roman" w:hAnsi="Times New Roman"/>
              </w:rPr>
              <w:t>等级：</w:t>
            </w:r>
            <w:r>
              <w:rPr>
                <w:rFonts w:ascii="Times New Roman" w:hAnsi="Times New Roman"/>
              </w:rPr>
              <w:t xml:space="preserve">      </w:t>
            </w:r>
            <w:r>
              <w:rPr>
                <w:rFonts w:hint="eastAsia" w:ascii="Times New Roman" w:hAnsi="Times New Roman"/>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rPr>
            </w:pPr>
            <w:r>
              <w:rPr>
                <w:rFonts w:hint="eastAsia" w:ascii="Times New Roman" w:hAnsi="Times New Roman"/>
              </w:rPr>
              <w:t>类型：</w:t>
            </w:r>
            <w:r>
              <w:rPr>
                <w:rFonts w:ascii="Times New Roman" w:hAnsi="Times New Roman"/>
              </w:rPr>
              <w:t xml:space="preserve">                    </w:t>
            </w:r>
            <w:r>
              <w:rPr>
                <w:rFonts w:hint="eastAsia" w:ascii="Times New Roman" w:hAnsi="Times New Roman"/>
              </w:rPr>
              <w:t>等级：</w:t>
            </w:r>
            <w:r>
              <w:rPr>
                <w:rFonts w:ascii="Times New Roman" w:hAnsi="Times New Roman"/>
              </w:rPr>
              <w:t xml:space="preserve">      </w:t>
            </w:r>
            <w:r>
              <w:rPr>
                <w:rFonts w:hint="eastAsia" w:ascii="Times New Roman" w:hAnsi="Times New Roman"/>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ascii="Times New Roman" w:hAnsi="Times New Roman"/>
              </w:rPr>
            </w:pPr>
            <w:r>
              <w:rPr>
                <w:rFonts w:hint="eastAsia" w:ascii="Times New Roman" w:hAnsi="Times New Roman"/>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bl>
    <w:p>
      <w:pPr>
        <w:spacing w:line="400" w:lineRule="exact"/>
        <w:rPr>
          <w:rFonts w:ascii="Times New Roman" w:hAnsi="Times New Roman"/>
          <w:color w:val="000000"/>
        </w:rPr>
      </w:pPr>
      <w:r>
        <w:rPr>
          <w:rFonts w:ascii="Times New Roman" w:hAnsi="Times New Roman"/>
          <w:color w:val="000000"/>
        </w:rPr>
        <w:t>注：投标人应根据投标人须知第3.5.1项的要求在本表后附相关证明材料。境内投标人以现金或者支票形式提交投标保证金的，还应附基本账户开户许可证复印件。</w:t>
      </w:r>
    </w:p>
    <w:p>
      <w:pPr>
        <w:spacing w:line="440" w:lineRule="exact"/>
        <w:rPr>
          <w:rFonts w:ascii="Times New Roman" w:hAnsi="Times New Roman"/>
          <w:color w:val="000000"/>
          <w:u w:val="single"/>
        </w:rPr>
      </w:pPr>
    </w:p>
    <w:p>
      <w:pPr>
        <w:pStyle w:val="6"/>
        <w:ind w:firstLine="137"/>
        <w:jc w:val="center"/>
        <w:rPr>
          <w:rFonts w:ascii="Times New Roman" w:hAnsi="Times New Roman"/>
        </w:rPr>
      </w:pPr>
      <w:bookmarkStart w:id="1049" w:name="_Toc492300950"/>
      <w:r>
        <w:rPr>
          <w:rFonts w:hint="eastAsia" w:ascii="Times New Roman" w:hAnsi="Times New Roman"/>
        </w:rPr>
        <w:t>（二）近年财务状况表</w:t>
      </w:r>
      <w:bookmarkEnd w:id="1049"/>
    </w:p>
    <w:p>
      <w:pPr>
        <w:topLinePunct/>
        <w:spacing w:line="440" w:lineRule="exact"/>
        <w:ind w:firstLine="420" w:firstLineChars="200"/>
        <w:rPr>
          <w:rFonts w:ascii="Times New Roman" w:hAnsi="Times New Roman"/>
          <w:color w:val="000000"/>
        </w:rPr>
      </w:pPr>
      <w:r>
        <w:rPr>
          <w:rFonts w:ascii="Times New Roman" w:hAnsi="Times New Roman"/>
          <w:color w:val="000000"/>
        </w:rPr>
        <w:t>投标人应根据投标人须知第3.5.2项的要求在本表后附相关证明材料。</w:t>
      </w:r>
    </w:p>
    <w:p>
      <w:pPr>
        <w:topLinePunct/>
        <w:spacing w:line="440" w:lineRule="exact"/>
        <w:ind w:firstLine="420" w:firstLineChars="200"/>
        <w:rPr>
          <w:rFonts w:ascii="Times New Roman" w:hAnsi="Times New Roman"/>
          <w:sz w:val="20"/>
        </w:rPr>
      </w:pPr>
      <w:r>
        <w:rPr>
          <w:rFonts w:ascii="Times New Roman" w:hAnsi="Times New Roman"/>
          <w:color w:val="000000"/>
        </w:rPr>
        <w:br w:type="page"/>
      </w:r>
    </w:p>
    <w:p>
      <w:pPr>
        <w:pStyle w:val="6"/>
        <w:ind w:firstLine="137"/>
        <w:jc w:val="center"/>
        <w:rPr>
          <w:rFonts w:ascii="Times New Roman" w:hAnsi="Times New Roman"/>
        </w:rPr>
      </w:pPr>
      <w:bookmarkStart w:id="1050" w:name="_Toc492300951"/>
      <w:r>
        <w:rPr>
          <w:rFonts w:hint="eastAsia" w:ascii="Times New Roman" w:hAnsi="Times New Roman"/>
        </w:rPr>
        <w:t>（三）近年完成的类似项目情况表</w:t>
      </w:r>
      <w:bookmarkEnd w:id="1050"/>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项目名称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项目所在地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发包人名称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发包人地址</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发包人电话</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合同价格</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勘察服务期限</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勘察内容</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项目负责人</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项目描述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备注</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bl>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投标人应根据投标人须知第3.5.3项的要求在本表后附相关证明材料。</w:t>
      </w:r>
    </w:p>
    <w:p>
      <w:pPr>
        <w:spacing w:line="440" w:lineRule="exact"/>
        <w:rPr>
          <w:rFonts w:ascii="Times New Roman" w:hAnsi="Times New Roman"/>
        </w:rPr>
      </w:pPr>
    </w:p>
    <w:p>
      <w:pPr>
        <w:spacing w:line="440" w:lineRule="exact"/>
        <w:rPr>
          <w:rFonts w:ascii="Times New Roman" w:hAnsi="Times New Roman"/>
        </w:rPr>
      </w:pPr>
    </w:p>
    <w:p>
      <w:pPr>
        <w:topLinePunct/>
        <w:spacing w:line="440" w:lineRule="exact"/>
        <w:rPr>
          <w:rFonts w:ascii="Times New Roman" w:hAnsi="Times New Roman"/>
        </w:rPr>
      </w:pPr>
      <w:r>
        <w:rPr>
          <w:rFonts w:ascii="Times New Roman" w:hAnsi="Times New Roman"/>
        </w:rPr>
        <w:br w:type="page"/>
      </w:r>
    </w:p>
    <w:p>
      <w:pPr>
        <w:pStyle w:val="6"/>
        <w:ind w:firstLine="137"/>
        <w:jc w:val="center"/>
        <w:rPr>
          <w:rFonts w:ascii="Times New Roman" w:hAnsi="Times New Roman"/>
        </w:rPr>
      </w:pPr>
      <w:bookmarkStart w:id="1051" w:name="_Toc359594247"/>
      <w:bookmarkStart w:id="1052" w:name="_Toc152042599"/>
      <w:bookmarkStart w:id="1053" w:name="_Toc247514302"/>
      <w:bookmarkStart w:id="1054" w:name="_Toc384308388"/>
      <w:bookmarkStart w:id="1055" w:name="_Toc247527850"/>
      <w:bookmarkStart w:id="1056" w:name="_Toc361508766"/>
      <w:bookmarkStart w:id="1057" w:name="_Toc300835226"/>
      <w:bookmarkStart w:id="1058" w:name="_Toc144974878"/>
      <w:bookmarkStart w:id="1059" w:name="_Toc492300952"/>
      <w:bookmarkStart w:id="1060" w:name="_Toc370676438"/>
      <w:bookmarkStart w:id="1061" w:name="_Toc152045810"/>
      <w:bookmarkStart w:id="1062" w:name="_Toc152045811"/>
      <w:bookmarkStart w:id="1063" w:name="_Toc247527851"/>
      <w:bookmarkStart w:id="1064" w:name="_Toc152042600"/>
      <w:bookmarkStart w:id="1065" w:name="_Toc144974879"/>
      <w:bookmarkStart w:id="1066" w:name="_Toc247514303"/>
      <w:r>
        <w:rPr>
          <w:rFonts w:hint="eastAsia" w:ascii="Times New Roman" w:hAnsi="Times New Roman"/>
        </w:rPr>
        <w:t>（四）正在勘察和新承接的项目情况表</w:t>
      </w:r>
      <w:bookmarkEnd w:id="1051"/>
      <w:bookmarkEnd w:id="1052"/>
      <w:bookmarkEnd w:id="1053"/>
      <w:bookmarkEnd w:id="1054"/>
      <w:bookmarkEnd w:id="1055"/>
      <w:bookmarkEnd w:id="1056"/>
      <w:bookmarkEnd w:id="1057"/>
      <w:bookmarkEnd w:id="1058"/>
      <w:bookmarkEnd w:id="1059"/>
      <w:bookmarkEnd w:id="1060"/>
      <w:bookmarkEnd w:id="1061"/>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项目名称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项目所在地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发包人名称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发包人地址</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发包人电话</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签约合同价</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勘察服务期限</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勘察内容</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项目负责人</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项目描述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备注</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bookmarkEnd w:id="1062"/>
      <w:bookmarkEnd w:id="1063"/>
      <w:bookmarkEnd w:id="1064"/>
      <w:bookmarkEnd w:id="1065"/>
      <w:bookmarkEnd w:id="1066"/>
    </w:tbl>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投标人应根据投标人须知第3.5.4项的要求在本表后附相关证明材料。</w:t>
      </w:r>
    </w:p>
    <w:p>
      <w:pPr>
        <w:spacing w:line="440" w:lineRule="exact"/>
        <w:rPr>
          <w:rFonts w:ascii="Times New Roman" w:hAnsi="Times New Roman"/>
        </w:rPr>
      </w:pPr>
      <w:r>
        <w:rPr>
          <w:rFonts w:ascii="Times New Roman" w:hAnsi="Times New Roman"/>
        </w:rPr>
        <w:br w:type="page"/>
      </w:r>
    </w:p>
    <w:bookmarkEnd w:id="1046"/>
    <w:p>
      <w:pPr>
        <w:pStyle w:val="6"/>
        <w:spacing w:line="440" w:lineRule="exact"/>
        <w:ind w:firstLine="137"/>
        <w:jc w:val="center"/>
        <w:rPr>
          <w:rFonts w:ascii="Times New Roman" w:hAnsi="Times New Roman"/>
          <w:color w:val="000000"/>
        </w:rPr>
      </w:pPr>
      <w:bookmarkStart w:id="1067" w:name="_Toc492300953"/>
      <w:r>
        <w:rPr>
          <w:rFonts w:hint="eastAsia" w:ascii="Times New Roman" w:hAnsi="Times New Roman"/>
          <w:color w:val="000000"/>
        </w:rPr>
        <w:t>（五）近年发生的诉讼及仲裁情况</w:t>
      </w:r>
      <w:bookmarkEnd w:id="1067"/>
    </w:p>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投标人应根据投标人须知第3.5.5项的要求附相关证明材料。</w:t>
      </w:r>
    </w:p>
    <w:p>
      <w:pPr>
        <w:pStyle w:val="6"/>
        <w:spacing w:line="440" w:lineRule="exact"/>
        <w:ind w:firstLine="137"/>
        <w:rPr>
          <w:rFonts w:ascii="Times New Roman" w:hAnsi="Times New Roman"/>
          <w:color w:val="000000"/>
        </w:rPr>
      </w:pPr>
      <w:r>
        <w:rPr>
          <w:rFonts w:ascii="Times New Roman" w:hAnsi="Times New Roman"/>
        </w:rPr>
        <w:br w:type="page"/>
      </w:r>
    </w:p>
    <w:p>
      <w:pPr>
        <w:pStyle w:val="6"/>
        <w:ind w:firstLine="0" w:firstLineChars="0"/>
        <w:jc w:val="center"/>
        <w:rPr>
          <w:rFonts w:ascii="Times New Roman" w:hAnsi="Times New Roman"/>
        </w:rPr>
      </w:pPr>
      <w:bookmarkStart w:id="1068" w:name="_Toc492300954"/>
      <w:bookmarkStart w:id="1069" w:name="_Toc482188667"/>
      <w:r>
        <w:rPr>
          <w:rFonts w:hint="eastAsia" w:ascii="Times New Roman" w:hAnsi="Times New Roman"/>
        </w:rPr>
        <w:t>（六）拟委任的主要人员汇总表</w:t>
      </w:r>
      <w:bookmarkEnd w:id="1068"/>
      <w:bookmarkEnd w:id="1069"/>
    </w:p>
    <w:tbl>
      <w:tblPr>
        <w:tblStyle w:val="38"/>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vAlign w:val="center"/>
          </w:tcPr>
          <w:p>
            <w:pPr>
              <w:spacing w:line="440" w:lineRule="exact"/>
              <w:jc w:val="center"/>
              <w:rPr>
                <w:rFonts w:ascii="Times New Roman" w:hAnsi="Times New Roman"/>
              </w:rPr>
            </w:pPr>
            <w:r>
              <w:rPr>
                <w:rFonts w:hint="eastAsia" w:ascii="Times New Roman" w:hAnsi="Times New Roman"/>
              </w:rPr>
              <w:t>序号</w:t>
            </w:r>
          </w:p>
        </w:tc>
        <w:tc>
          <w:tcPr>
            <w:tcW w:w="1275" w:type="dxa"/>
            <w:vMerge w:val="restart"/>
            <w:vAlign w:val="center"/>
          </w:tcPr>
          <w:p>
            <w:pPr>
              <w:spacing w:line="440" w:lineRule="exact"/>
              <w:jc w:val="center"/>
              <w:rPr>
                <w:rFonts w:ascii="Times New Roman" w:hAnsi="Times New Roman"/>
              </w:rPr>
            </w:pPr>
            <w:r>
              <w:rPr>
                <w:rFonts w:hint="eastAsia" w:ascii="Times New Roman" w:hAnsi="Times New Roman"/>
              </w:rPr>
              <w:t>本项目任职</w:t>
            </w:r>
          </w:p>
        </w:tc>
        <w:tc>
          <w:tcPr>
            <w:tcW w:w="992" w:type="dxa"/>
            <w:vMerge w:val="restart"/>
            <w:vAlign w:val="center"/>
          </w:tcPr>
          <w:p>
            <w:pPr>
              <w:spacing w:line="440" w:lineRule="exact"/>
              <w:jc w:val="center"/>
              <w:rPr>
                <w:rFonts w:ascii="Times New Roman" w:hAnsi="Times New Roman"/>
              </w:rPr>
            </w:pPr>
            <w:r>
              <w:rPr>
                <w:rFonts w:hint="eastAsia" w:ascii="Times New Roman" w:hAnsi="Times New Roman"/>
              </w:rPr>
              <w:t>姓名</w:t>
            </w:r>
          </w:p>
        </w:tc>
        <w:tc>
          <w:tcPr>
            <w:tcW w:w="603" w:type="dxa"/>
            <w:vMerge w:val="restart"/>
            <w:vAlign w:val="center"/>
          </w:tcPr>
          <w:p>
            <w:pPr>
              <w:spacing w:line="440" w:lineRule="exact"/>
              <w:jc w:val="center"/>
              <w:rPr>
                <w:rFonts w:ascii="Times New Roman" w:hAnsi="Times New Roman"/>
              </w:rPr>
            </w:pPr>
            <w:r>
              <w:rPr>
                <w:rFonts w:hint="eastAsia" w:ascii="Times New Roman" w:hAnsi="Times New Roman"/>
              </w:rPr>
              <w:t>职称</w:t>
            </w:r>
          </w:p>
        </w:tc>
        <w:tc>
          <w:tcPr>
            <w:tcW w:w="488" w:type="dxa"/>
            <w:vMerge w:val="restart"/>
            <w:vAlign w:val="center"/>
          </w:tcPr>
          <w:p>
            <w:pPr>
              <w:spacing w:line="440" w:lineRule="exact"/>
              <w:jc w:val="center"/>
              <w:rPr>
                <w:rFonts w:ascii="Times New Roman" w:hAnsi="Times New Roman"/>
              </w:rPr>
            </w:pPr>
            <w:r>
              <w:rPr>
                <w:rFonts w:hint="eastAsia" w:ascii="Times New Roman" w:hAnsi="Times New Roman"/>
              </w:rPr>
              <w:t>专业</w:t>
            </w:r>
          </w:p>
        </w:tc>
        <w:tc>
          <w:tcPr>
            <w:tcW w:w="2714" w:type="dxa"/>
            <w:gridSpan w:val="3"/>
            <w:vAlign w:val="center"/>
          </w:tcPr>
          <w:p>
            <w:pPr>
              <w:spacing w:line="440" w:lineRule="exact"/>
              <w:jc w:val="center"/>
              <w:rPr>
                <w:rFonts w:ascii="Times New Roman" w:hAnsi="Times New Roman"/>
              </w:rPr>
            </w:pPr>
            <w:r>
              <w:rPr>
                <w:rFonts w:hint="eastAsia" w:ascii="Times New Roman" w:hAnsi="Times New Roman"/>
              </w:rPr>
              <w:t>执业或职业资格证明</w:t>
            </w:r>
          </w:p>
        </w:tc>
        <w:tc>
          <w:tcPr>
            <w:tcW w:w="1134" w:type="dxa"/>
            <w:vAlign w:val="center"/>
          </w:tcPr>
          <w:p>
            <w:pPr>
              <w:spacing w:line="440" w:lineRule="exact"/>
              <w:jc w:val="center"/>
              <w:rPr>
                <w:rFonts w:ascii="Times New Roman" w:hAnsi="Times New Roman"/>
              </w:rPr>
            </w:pPr>
            <w:r>
              <w:rPr>
                <w:rFonts w:hint="eastAsia"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pPr>
              <w:rPr>
                <w:rFonts w:ascii="Times New Roman" w:hAnsi="Times New Roman"/>
              </w:rPr>
            </w:pPr>
          </w:p>
        </w:tc>
        <w:tc>
          <w:tcPr>
            <w:tcW w:w="1275" w:type="dxa"/>
            <w:vMerge w:val="continue"/>
          </w:tcPr>
          <w:p>
            <w:pPr>
              <w:rPr>
                <w:rFonts w:ascii="Times New Roman" w:hAnsi="Times New Roman"/>
              </w:rPr>
            </w:pPr>
          </w:p>
        </w:tc>
        <w:tc>
          <w:tcPr>
            <w:tcW w:w="992" w:type="dxa"/>
            <w:vMerge w:val="continue"/>
            <w:vAlign w:val="center"/>
          </w:tcPr>
          <w:p>
            <w:pPr>
              <w:rPr>
                <w:rFonts w:ascii="Times New Roman" w:hAnsi="Times New Roman"/>
              </w:rPr>
            </w:pPr>
          </w:p>
        </w:tc>
        <w:tc>
          <w:tcPr>
            <w:tcW w:w="603" w:type="dxa"/>
            <w:vMerge w:val="continue"/>
            <w:vAlign w:val="center"/>
          </w:tcPr>
          <w:p>
            <w:pPr>
              <w:rPr>
                <w:rFonts w:ascii="Times New Roman" w:hAnsi="Times New Roman"/>
              </w:rPr>
            </w:pPr>
          </w:p>
        </w:tc>
        <w:tc>
          <w:tcPr>
            <w:tcW w:w="488" w:type="dxa"/>
            <w:vMerge w:val="continue"/>
            <w:vAlign w:val="center"/>
          </w:tcPr>
          <w:p>
            <w:pPr>
              <w:spacing w:line="440" w:lineRule="exact"/>
              <w:jc w:val="center"/>
              <w:rPr>
                <w:rFonts w:ascii="Times New Roman" w:hAnsi="Times New Roman"/>
              </w:rPr>
            </w:pPr>
          </w:p>
        </w:tc>
        <w:tc>
          <w:tcPr>
            <w:tcW w:w="1134"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证书名称</w:t>
            </w:r>
          </w:p>
        </w:tc>
        <w:tc>
          <w:tcPr>
            <w:tcW w:w="709"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级别</w:t>
            </w:r>
          </w:p>
        </w:tc>
        <w:tc>
          <w:tcPr>
            <w:tcW w:w="871"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证号</w:t>
            </w:r>
          </w:p>
        </w:tc>
        <w:tc>
          <w:tcPr>
            <w:tcW w:w="1134"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vAlign w:val="center"/>
          </w:tcPr>
          <w:p>
            <w:pPr>
              <w:spacing w:line="440" w:lineRule="exact"/>
              <w:jc w:val="center"/>
              <w:rPr>
                <w:rFonts w:ascii="Times New Roman" w:hAnsi="Times New Roman"/>
              </w:rPr>
            </w:pPr>
          </w:p>
        </w:tc>
        <w:tc>
          <w:tcPr>
            <w:tcW w:w="603" w:type="dxa"/>
            <w:vAlign w:val="center"/>
          </w:tcPr>
          <w:p>
            <w:pPr>
              <w:spacing w:line="440" w:lineRule="exact"/>
              <w:jc w:val="center"/>
              <w:rPr>
                <w:rFonts w:ascii="Times New Roman" w:hAnsi="Times New Roman"/>
              </w:rPr>
            </w:pPr>
          </w:p>
        </w:tc>
        <w:tc>
          <w:tcPr>
            <w:tcW w:w="488" w:type="dxa"/>
            <w:vAlign w:val="center"/>
          </w:tcPr>
          <w:p>
            <w:pPr>
              <w:spacing w:line="440" w:lineRule="exact"/>
              <w:jc w:val="center"/>
              <w:rPr>
                <w:rFonts w:ascii="Times New Roman" w:hAnsi="Times New Roman"/>
              </w:rPr>
            </w:pPr>
          </w:p>
        </w:tc>
        <w:tc>
          <w:tcPr>
            <w:tcW w:w="1134" w:type="dxa"/>
            <w:vAlign w:val="center"/>
          </w:tcPr>
          <w:p>
            <w:pPr>
              <w:spacing w:line="440" w:lineRule="exact"/>
              <w:jc w:val="center"/>
              <w:rPr>
                <w:rFonts w:ascii="Times New Roman" w:hAnsi="Times New Roman"/>
              </w:rPr>
            </w:pPr>
          </w:p>
        </w:tc>
        <w:tc>
          <w:tcPr>
            <w:tcW w:w="709" w:type="dxa"/>
            <w:vAlign w:val="center"/>
          </w:tcPr>
          <w:p>
            <w:pPr>
              <w:spacing w:line="440" w:lineRule="exact"/>
              <w:jc w:val="center"/>
              <w:rPr>
                <w:rFonts w:ascii="Times New Roman" w:hAnsi="Times New Roman"/>
              </w:rPr>
            </w:pPr>
          </w:p>
        </w:tc>
        <w:tc>
          <w:tcPr>
            <w:tcW w:w="871" w:type="dxa"/>
            <w:vAlign w:val="center"/>
          </w:tcPr>
          <w:p>
            <w:pPr>
              <w:spacing w:line="440" w:lineRule="exact"/>
              <w:jc w:val="center"/>
              <w:rPr>
                <w:rFonts w:ascii="Times New Roman" w:hAnsi="Times New Roman"/>
              </w:rPr>
            </w:pPr>
          </w:p>
        </w:tc>
        <w:tc>
          <w:tcPr>
            <w:tcW w:w="1134"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bl>
    <w:p>
      <w:pPr>
        <w:spacing w:line="440" w:lineRule="exact"/>
        <w:rPr>
          <w:rFonts w:ascii="Times New Roman" w:hAnsi="Times New Roman"/>
        </w:rPr>
      </w:pPr>
      <w:r>
        <w:rPr>
          <w:rFonts w:ascii="Times New Roman" w:hAnsi="Times New Roman"/>
        </w:rPr>
        <w:br w:type="page"/>
      </w:r>
      <w:bookmarkStart w:id="1070" w:name="_Toc179632825"/>
      <w:bookmarkStart w:id="1071" w:name="_Toc152042594"/>
      <w:bookmarkStart w:id="1072" w:name="_Toc144974873"/>
      <w:bookmarkStart w:id="1073" w:name="_Toc152045805"/>
    </w:p>
    <w:p>
      <w:pPr>
        <w:pStyle w:val="6"/>
        <w:ind w:firstLine="137"/>
        <w:jc w:val="center"/>
        <w:rPr>
          <w:rFonts w:ascii="Times New Roman" w:hAnsi="Times New Roman"/>
        </w:rPr>
      </w:pPr>
      <w:bookmarkStart w:id="1074" w:name="_Toc370676440"/>
      <w:bookmarkStart w:id="1075" w:name="_Toc391394125"/>
      <w:bookmarkStart w:id="1076" w:name="_Toc300835232"/>
      <w:bookmarkStart w:id="1077" w:name="_Toc385943079"/>
      <w:bookmarkStart w:id="1078" w:name="_Toc492300955"/>
      <w:bookmarkStart w:id="1079" w:name="_Toc482188668"/>
      <w:bookmarkStart w:id="1080" w:name="_Toc384308390"/>
      <w:bookmarkStart w:id="1081" w:name="_Toc359594249"/>
      <w:r>
        <w:rPr>
          <w:rFonts w:hint="eastAsia" w:ascii="Times New Roman" w:hAnsi="Times New Roman"/>
        </w:rPr>
        <w:t>（七）主要人员简历表</w:t>
      </w:r>
      <w:bookmarkEnd w:id="1070"/>
      <w:bookmarkEnd w:id="1071"/>
      <w:bookmarkEnd w:id="1072"/>
      <w:bookmarkEnd w:id="1073"/>
      <w:bookmarkEnd w:id="1074"/>
      <w:bookmarkEnd w:id="1075"/>
      <w:bookmarkEnd w:id="1076"/>
      <w:bookmarkEnd w:id="1077"/>
      <w:bookmarkEnd w:id="1078"/>
      <w:bookmarkEnd w:id="1079"/>
      <w:bookmarkEnd w:id="1080"/>
      <w:bookmarkEnd w:id="1081"/>
    </w:p>
    <w:p>
      <w:pPr>
        <w:topLinePunct/>
        <w:spacing w:line="440" w:lineRule="exact"/>
        <w:jc w:val="center"/>
        <w:rPr>
          <w:rFonts w:ascii="Times New Roman" w:hAnsi="Times New Roman"/>
          <w:sz w:val="23"/>
        </w:rPr>
      </w:pPr>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rFonts w:ascii="Times New Roman" w:hAnsi="Times New Roman"/>
              </w:rPr>
            </w:pPr>
            <w:r>
              <w:rPr>
                <w:rFonts w:hint="eastAsia" w:ascii="Times New Roman" w:hAnsi="Times New Roman"/>
              </w:rPr>
              <w:t>姓</w:t>
            </w:r>
            <w:r>
              <w:rPr>
                <w:rFonts w:ascii="Times New Roman" w:hAnsi="Times New Roman"/>
              </w:rPr>
              <w:t xml:space="preserve">  </w:t>
            </w:r>
            <w:r>
              <w:rPr>
                <w:rFonts w:hint="eastAsia" w:ascii="Times New Roman" w:hAnsi="Times New Roman"/>
              </w:rPr>
              <w:t>名</w:t>
            </w:r>
          </w:p>
        </w:tc>
        <w:tc>
          <w:tcPr>
            <w:tcW w:w="1048" w:type="dxa"/>
            <w:gridSpan w:val="2"/>
            <w:vAlign w:val="center"/>
          </w:tcPr>
          <w:p>
            <w:pPr>
              <w:spacing w:line="440" w:lineRule="exact"/>
              <w:jc w:val="center"/>
              <w:rPr>
                <w:rFonts w:ascii="Times New Roman" w:hAnsi="Times New Roman"/>
              </w:rPr>
            </w:pPr>
          </w:p>
        </w:tc>
        <w:tc>
          <w:tcPr>
            <w:tcW w:w="958" w:type="dxa"/>
            <w:vAlign w:val="center"/>
          </w:tcPr>
          <w:p>
            <w:pPr>
              <w:spacing w:line="440" w:lineRule="exact"/>
              <w:jc w:val="center"/>
              <w:rPr>
                <w:rFonts w:ascii="Times New Roman" w:hAnsi="Times New Roman"/>
              </w:rPr>
            </w:pPr>
            <w:r>
              <w:rPr>
                <w:rFonts w:hint="eastAsia" w:ascii="Times New Roman" w:hAnsi="Times New Roman"/>
              </w:rPr>
              <w:t>年龄</w:t>
            </w:r>
          </w:p>
        </w:tc>
        <w:tc>
          <w:tcPr>
            <w:tcW w:w="1065" w:type="dxa"/>
            <w:vAlign w:val="center"/>
          </w:tcPr>
          <w:p>
            <w:pPr>
              <w:spacing w:line="440" w:lineRule="exact"/>
              <w:jc w:val="center"/>
              <w:rPr>
                <w:rFonts w:ascii="Times New Roman" w:hAnsi="Times New Roman"/>
              </w:rPr>
            </w:pPr>
          </w:p>
        </w:tc>
        <w:tc>
          <w:tcPr>
            <w:tcW w:w="2368" w:type="dxa"/>
            <w:gridSpan w:val="3"/>
            <w:vAlign w:val="center"/>
          </w:tcPr>
          <w:p>
            <w:pPr>
              <w:spacing w:line="440" w:lineRule="exact"/>
              <w:jc w:val="center"/>
              <w:rPr>
                <w:rFonts w:ascii="Times New Roman" w:hAnsi="Times New Roman"/>
              </w:rPr>
            </w:pPr>
            <w:r>
              <w:rPr>
                <w:rFonts w:hint="eastAsia" w:ascii="Times New Roman" w:hAnsi="Times New Roman"/>
              </w:rPr>
              <w:t>执业资格证书（或上岗证书）名称</w:t>
            </w:r>
          </w:p>
        </w:tc>
        <w:tc>
          <w:tcPr>
            <w:tcW w:w="1896"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line="440" w:lineRule="exact"/>
              <w:jc w:val="center"/>
              <w:rPr>
                <w:rFonts w:ascii="Times New Roman" w:hAnsi="Times New Roman"/>
              </w:rPr>
            </w:pPr>
            <w:r>
              <w:rPr>
                <w:rFonts w:hint="eastAsia" w:ascii="Times New Roman" w:hAnsi="Times New Roman"/>
              </w:rPr>
              <w:t>职</w:t>
            </w:r>
            <w:r>
              <w:rPr>
                <w:rFonts w:ascii="Times New Roman" w:hAnsi="Times New Roman"/>
              </w:rPr>
              <w:t xml:space="preserve">  </w:t>
            </w:r>
            <w:r>
              <w:rPr>
                <w:rFonts w:hint="eastAsia" w:ascii="Times New Roman" w:hAnsi="Times New Roman"/>
              </w:rPr>
              <w:t>称</w:t>
            </w:r>
          </w:p>
        </w:tc>
        <w:tc>
          <w:tcPr>
            <w:tcW w:w="1048" w:type="dxa"/>
            <w:gridSpan w:val="2"/>
            <w:vAlign w:val="center"/>
          </w:tcPr>
          <w:p>
            <w:pPr>
              <w:spacing w:line="440" w:lineRule="exact"/>
              <w:jc w:val="center"/>
              <w:rPr>
                <w:rFonts w:ascii="Times New Roman" w:hAnsi="Times New Roman"/>
              </w:rPr>
            </w:pPr>
          </w:p>
        </w:tc>
        <w:tc>
          <w:tcPr>
            <w:tcW w:w="958"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学历</w:t>
            </w:r>
          </w:p>
        </w:tc>
        <w:tc>
          <w:tcPr>
            <w:tcW w:w="1065" w:type="dxa"/>
            <w:vAlign w:val="center"/>
          </w:tcPr>
          <w:p>
            <w:pPr>
              <w:spacing w:line="440" w:lineRule="exact"/>
              <w:jc w:val="center"/>
              <w:rPr>
                <w:rFonts w:ascii="Times New Roman" w:hAnsi="Times New Roman"/>
              </w:rPr>
            </w:pPr>
          </w:p>
        </w:tc>
        <w:tc>
          <w:tcPr>
            <w:tcW w:w="2368" w:type="dxa"/>
            <w:gridSpan w:val="3"/>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拟在本项目任职</w:t>
            </w:r>
          </w:p>
        </w:tc>
        <w:tc>
          <w:tcPr>
            <w:tcW w:w="1896"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工作年限</w:t>
            </w:r>
          </w:p>
        </w:tc>
        <w:tc>
          <w:tcPr>
            <w:tcW w:w="3071" w:type="dxa"/>
            <w:gridSpan w:val="4"/>
            <w:vAlign w:val="center"/>
          </w:tcPr>
          <w:p>
            <w:pPr>
              <w:spacing w:line="440" w:lineRule="exact"/>
              <w:jc w:val="center"/>
              <w:rPr>
                <w:rFonts w:ascii="Times New Roman" w:hAnsi="Times New Roman"/>
              </w:rPr>
            </w:pPr>
          </w:p>
        </w:tc>
        <w:tc>
          <w:tcPr>
            <w:tcW w:w="2368" w:type="dxa"/>
            <w:gridSpan w:val="3"/>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从事勘察工作年限</w:t>
            </w:r>
          </w:p>
        </w:tc>
        <w:tc>
          <w:tcPr>
            <w:tcW w:w="1896"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毕业学校</w:t>
            </w:r>
          </w:p>
        </w:tc>
        <w:tc>
          <w:tcPr>
            <w:tcW w:w="7335" w:type="dxa"/>
            <w:gridSpan w:val="8"/>
            <w:vAlign w:val="center"/>
          </w:tcPr>
          <w:p>
            <w:pPr>
              <w:spacing w:before="100" w:beforeAutospacing="1" w:after="100" w:afterAutospacing="1" w:line="440" w:lineRule="exact"/>
              <w:ind w:firstLine="1155" w:firstLineChars="550"/>
              <w:rPr>
                <w:rFonts w:ascii="Times New Roman" w:hAnsi="Times New Roman"/>
              </w:rPr>
            </w:pPr>
            <w:r>
              <w:rPr>
                <w:rFonts w:hint="eastAsia" w:ascii="Times New Roman" w:hAnsi="Times New Roman"/>
              </w:rPr>
              <w:t>年毕业于</w:t>
            </w:r>
            <w:r>
              <w:rPr>
                <w:rFonts w:ascii="Times New Roman" w:hAnsi="Times New Roman"/>
              </w:rPr>
              <w:t xml:space="preserve">            </w:t>
            </w:r>
            <w:r>
              <w:rPr>
                <w:rFonts w:hint="eastAsia" w:ascii="Times New Roman" w:hAnsi="Times New Roman"/>
              </w:rPr>
              <w:t>学校</w:t>
            </w:r>
            <w:r>
              <w:rPr>
                <w:rFonts w:ascii="Times New Roman" w:hAnsi="Times New Roman"/>
              </w:rPr>
              <w:t xml:space="preserve">        </w:t>
            </w:r>
            <w:r>
              <w:rPr>
                <w:rFonts w:hint="eastAsia" w:ascii="Times New Roman" w:hAnsi="Times New Roma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pPr>
              <w:spacing w:before="100" w:beforeAutospacing="1" w:after="100" w:afterAutospacing="1" w:line="440" w:lineRule="exact"/>
              <w:jc w:val="left"/>
              <w:rPr>
                <w:rFonts w:ascii="Times New Roman" w:hAnsi="Times New Roman"/>
              </w:rPr>
            </w:pPr>
            <w:r>
              <w:rPr>
                <w:rFonts w:hint="eastAsia" w:ascii="Times New Roman" w:hAnsi="Times New Roman"/>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时</w:t>
            </w:r>
            <w:r>
              <w:rPr>
                <w:rFonts w:ascii="Times New Roman" w:hAnsi="Times New Roman"/>
              </w:rPr>
              <w:t xml:space="preserve">  </w:t>
            </w:r>
            <w:r>
              <w:rPr>
                <w:rFonts w:hint="eastAsia" w:ascii="Times New Roman" w:hAnsi="Times New Roman"/>
              </w:rPr>
              <w:t>间</w:t>
            </w:r>
          </w:p>
        </w:tc>
        <w:tc>
          <w:tcPr>
            <w:tcW w:w="3420" w:type="dxa"/>
            <w:gridSpan w:val="4"/>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参加过的类似项目</w:t>
            </w:r>
          </w:p>
        </w:tc>
        <w:tc>
          <w:tcPr>
            <w:tcW w:w="1261"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担任职务</w:t>
            </w:r>
          </w:p>
        </w:tc>
        <w:tc>
          <w:tcPr>
            <w:tcW w:w="2297" w:type="dxa"/>
            <w:gridSpan w:val="2"/>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rPr>
            </w:pPr>
          </w:p>
        </w:tc>
        <w:tc>
          <w:tcPr>
            <w:tcW w:w="3420" w:type="dxa"/>
            <w:gridSpan w:val="4"/>
          </w:tcPr>
          <w:p>
            <w:pPr>
              <w:spacing w:line="440" w:lineRule="exact"/>
              <w:rPr>
                <w:rFonts w:ascii="Times New Roman" w:hAnsi="Times New Roman"/>
              </w:rPr>
            </w:pPr>
          </w:p>
        </w:tc>
        <w:tc>
          <w:tcPr>
            <w:tcW w:w="1261" w:type="dxa"/>
          </w:tcPr>
          <w:p>
            <w:pPr>
              <w:spacing w:line="440" w:lineRule="exact"/>
              <w:rPr>
                <w:rFonts w:ascii="Times New Roman" w:hAnsi="Times New Roman"/>
              </w:rPr>
            </w:pPr>
          </w:p>
        </w:tc>
        <w:tc>
          <w:tcPr>
            <w:tcW w:w="2297" w:type="dxa"/>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rPr>
            </w:pPr>
          </w:p>
        </w:tc>
        <w:tc>
          <w:tcPr>
            <w:tcW w:w="3420" w:type="dxa"/>
            <w:gridSpan w:val="4"/>
          </w:tcPr>
          <w:p>
            <w:pPr>
              <w:spacing w:line="440" w:lineRule="exact"/>
              <w:rPr>
                <w:rFonts w:ascii="Times New Roman" w:hAnsi="Times New Roman"/>
              </w:rPr>
            </w:pPr>
          </w:p>
        </w:tc>
        <w:tc>
          <w:tcPr>
            <w:tcW w:w="1261" w:type="dxa"/>
          </w:tcPr>
          <w:p>
            <w:pPr>
              <w:spacing w:line="440" w:lineRule="exact"/>
              <w:rPr>
                <w:rFonts w:ascii="Times New Roman" w:hAnsi="Times New Roman"/>
              </w:rPr>
            </w:pPr>
          </w:p>
        </w:tc>
        <w:tc>
          <w:tcPr>
            <w:tcW w:w="2297" w:type="dxa"/>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rPr>
            </w:pPr>
          </w:p>
        </w:tc>
        <w:tc>
          <w:tcPr>
            <w:tcW w:w="3420" w:type="dxa"/>
            <w:gridSpan w:val="4"/>
          </w:tcPr>
          <w:p>
            <w:pPr>
              <w:spacing w:line="440" w:lineRule="exact"/>
              <w:rPr>
                <w:rFonts w:ascii="Times New Roman" w:hAnsi="Times New Roman"/>
              </w:rPr>
            </w:pPr>
          </w:p>
        </w:tc>
        <w:tc>
          <w:tcPr>
            <w:tcW w:w="1261" w:type="dxa"/>
          </w:tcPr>
          <w:p>
            <w:pPr>
              <w:spacing w:line="440" w:lineRule="exact"/>
              <w:rPr>
                <w:rFonts w:ascii="Times New Roman" w:hAnsi="Times New Roman"/>
              </w:rPr>
            </w:pPr>
          </w:p>
        </w:tc>
        <w:tc>
          <w:tcPr>
            <w:tcW w:w="2297" w:type="dxa"/>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bl>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w:t>
      </w:r>
      <w:r>
        <w:rPr>
          <w:rFonts w:hint="eastAsia" w:ascii="Times New Roman" w:hAnsi="Times New Roman"/>
          <w:color w:val="000000"/>
        </w:rPr>
        <w:t>6</w:t>
      </w:r>
      <w:r>
        <w:rPr>
          <w:rFonts w:ascii="Times New Roman" w:hAnsi="Times New Roman"/>
          <w:color w:val="000000"/>
        </w:rPr>
        <w:t>项的要求在本表后附相关证明材料。</w:t>
      </w:r>
    </w:p>
    <w:p>
      <w:pPr>
        <w:spacing w:line="440" w:lineRule="exact"/>
        <w:rPr>
          <w:rFonts w:ascii="Times New Roman" w:hAnsi="Times New Roman"/>
        </w:rPr>
      </w:pPr>
      <w:r>
        <w:rPr>
          <w:rFonts w:ascii="Times New Roman" w:hAnsi="Times New Roman"/>
        </w:rPr>
        <w:br w:type="page"/>
      </w:r>
      <w:bookmarkStart w:id="1082" w:name="_Toc300835229"/>
      <w:bookmarkStart w:id="1083" w:name="_Toc352703741"/>
    </w:p>
    <w:bookmarkEnd w:id="1082"/>
    <w:bookmarkEnd w:id="1083"/>
    <w:p>
      <w:pPr>
        <w:pStyle w:val="6"/>
        <w:ind w:firstLine="137"/>
        <w:jc w:val="center"/>
        <w:rPr>
          <w:rFonts w:ascii="Times New Roman" w:hAnsi="Times New Roman"/>
        </w:rPr>
      </w:pPr>
      <w:bookmarkStart w:id="1084" w:name="_Toc482188666"/>
      <w:bookmarkStart w:id="1085" w:name="_Toc492300956"/>
      <w:r>
        <w:rPr>
          <w:rFonts w:hint="eastAsia" w:ascii="Times New Roman" w:hAnsi="Times New Roman"/>
        </w:rPr>
        <w:t>（八）拟投入本项目的主要勘察设备表</w:t>
      </w:r>
      <w:bookmarkEnd w:id="1084"/>
      <w:bookmarkEnd w:id="1085"/>
    </w:p>
    <w:tbl>
      <w:tblPr>
        <w:tblStyle w:val="38"/>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40"/>
        <w:gridCol w:w="1323"/>
        <w:gridCol w:w="1132"/>
        <w:gridCol w:w="1132"/>
        <w:gridCol w:w="1294"/>
        <w:gridCol w:w="1132"/>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59" w:type="dxa"/>
            <w:vAlign w:val="center"/>
          </w:tcPr>
          <w:p>
            <w:pPr>
              <w:spacing w:line="440" w:lineRule="exact"/>
              <w:rPr>
                <w:rFonts w:ascii="Times New Roman" w:hAnsi="Times New Roman"/>
                <w:szCs w:val="21"/>
              </w:rPr>
            </w:pPr>
            <w:r>
              <w:rPr>
                <w:rFonts w:hint="eastAsia" w:ascii="Times New Roman" w:hAnsi="Times New Roman"/>
                <w:szCs w:val="21"/>
              </w:rPr>
              <w:t>序号</w:t>
            </w:r>
          </w:p>
        </w:tc>
        <w:tc>
          <w:tcPr>
            <w:tcW w:w="1240" w:type="dxa"/>
            <w:vAlign w:val="center"/>
          </w:tcPr>
          <w:p>
            <w:pPr>
              <w:spacing w:line="440" w:lineRule="exact"/>
              <w:jc w:val="center"/>
              <w:rPr>
                <w:rFonts w:ascii="Times New Roman" w:hAnsi="Times New Roman"/>
                <w:szCs w:val="21"/>
              </w:rPr>
            </w:pPr>
            <w:r>
              <w:rPr>
                <w:rFonts w:hint="eastAsia" w:ascii="Times New Roman" w:hAnsi="Times New Roman"/>
                <w:szCs w:val="21"/>
              </w:rPr>
              <w:t>设备名称</w:t>
            </w:r>
          </w:p>
        </w:tc>
        <w:tc>
          <w:tcPr>
            <w:tcW w:w="1323" w:type="dxa"/>
            <w:vAlign w:val="center"/>
          </w:tcPr>
          <w:p>
            <w:pPr>
              <w:spacing w:line="440" w:lineRule="exact"/>
              <w:jc w:val="center"/>
              <w:rPr>
                <w:rFonts w:ascii="Times New Roman" w:hAnsi="Times New Roman"/>
                <w:szCs w:val="21"/>
              </w:rPr>
            </w:pPr>
            <w:r>
              <w:rPr>
                <w:rFonts w:hint="eastAsia" w:ascii="Times New Roman" w:hAnsi="Times New Roman"/>
                <w:szCs w:val="21"/>
              </w:rPr>
              <w:t>型号规格</w:t>
            </w:r>
          </w:p>
        </w:tc>
        <w:tc>
          <w:tcPr>
            <w:tcW w:w="1132" w:type="dxa"/>
            <w:vAlign w:val="center"/>
          </w:tcPr>
          <w:p>
            <w:pPr>
              <w:spacing w:line="440" w:lineRule="exact"/>
              <w:jc w:val="center"/>
              <w:rPr>
                <w:rFonts w:ascii="Times New Roman" w:hAnsi="Times New Roman"/>
                <w:szCs w:val="21"/>
              </w:rPr>
            </w:pPr>
            <w:r>
              <w:rPr>
                <w:rFonts w:hint="eastAsia" w:ascii="Times New Roman" w:hAnsi="Times New Roman"/>
                <w:szCs w:val="21"/>
              </w:rPr>
              <w:t>单位</w:t>
            </w:r>
          </w:p>
        </w:tc>
        <w:tc>
          <w:tcPr>
            <w:tcW w:w="1132" w:type="dxa"/>
            <w:vAlign w:val="center"/>
          </w:tcPr>
          <w:p>
            <w:pPr>
              <w:spacing w:line="440" w:lineRule="exact"/>
              <w:jc w:val="center"/>
              <w:rPr>
                <w:rFonts w:ascii="Times New Roman" w:hAnsi="Times New Roman"/>
                <w:szCs w:val="21"/>
              </w:rPr>
            </w:pPr>
            <w:r>
              <w:rPr>
                <w:rFonts w:hint="eastAsia" w:ascii="Times New Roman" w:hAnsi="Times New Roman"/>
                <w:szCs w:val="21"/>
              </w:rPr>
              <w:t>数量</w:t>
            </w:r>
          </w:p>
        </w:tc>
        <w:tc>
          <w:tcPr>
            <w:tcW w:w="1294" w:type="dxa"/>
            <w:vAlign w:val="center"/>
          </w:tcPr>
          <w:p>
            <w:pPr>
              <w:spacing w:line="440" w:lineRule="exact"/>
              <w:jc w:val="center"/>
              <w:rPr>
                <w:rFonts w:ascii="Times New Roman" w:hAnsi="Times New Roman"/>
                <w:szCs w:val="21"/>
              </w:rPr>
            </w:pPr>
            <w:r>
              <w:rPr>
                <w:rFonts w:hint="eastAsia" w:ascii="Times New Roman" w:hAnsi="Times New Roman"/>
                <w:szCs w:val="21"/>
              </w:rPr>
              <w:t>制造年份</w:t>
            </w:r>
          </w:p>
        </w:tc>
        <w:tc>
          <w:tcPr>
            <w:tcW w:w="1132" w:type="dxa"/>
            <w:vAlign w:val="center"/>
          </w:tcPr>
          <w:p>
            <w:pPr>
              <w:spacing w:line="440" w:lineRule="exact"/>
              <w:jc w:val="center"/>
              <w:rPr>
                <w:rFonts w:ascii="Times New Roman" w:hAnsi="Times New Roman"/>
                <w:szCs w:val="21"/>
              </w:rPr>
            </w:pPr>
            <w:r>
              <w:rPr>
                <w:rFonts w:ascii="Times New Roman" w:hAnsi="Times New Roman"/>
                <w:color w:val="000000"/>
              </w:rPr>
              <w:t>……</w:t>
            </w:r>
          </w:p>
        </w:tc>
        <w:tc>
          <w:tcPr>
            <w:tcW w:w="807" w:type="dxa"/>
            <w:vAlign w:val="center"/>
          </w:tcPr>
          <w:p>
            <w:pPr>
              <w:spacing w:line="440" w:lineRule="exact"/>
              <w:jc w:val="center"/>
              <w:rPr>
                <w:rFonts w:ascii="Times New Roman" w:hAnsi="Times New Roman"/>
                <w:szCs w:val="21"/>
              </w:rPr>
            </w:pPr>
            <w:r>
              <w:rPr>
                <w:rFonts w:hint="eastAsia" w:ascii="Times New Roman" w:hAnsi="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vAlign w:val="center"/>
          </w:tcPr>
          <w:p>
            <w:pPr>
              <w:spacing w:line="440" w:lineRule="exact"/>
              <w:jc w:val="center"/>
              <w:rPr>
                <w:rFonts w:ascii="Times New Roman" w:hAnsi="Times New Roman"/>
                <w:szCs w:val="21"/>
              </w:rPr>
            </w:pPr>
          </w:p>
        </w:tc>
        <w:tc>
          <w:tcPr>
            <w:tcW w:w="1240" w:type="dxa"/>
            <w:vAlign w:val="center"/>
          </w:tcPr>
          <w:p>
            <w:pPr>
              <w:spacing w:line="440" w:lineRule="exact"/>
              <w:jc w:val="center"/>
              <w:rPr>
                <w:rFonts w:ascii="Times New Roman" w:hAnsi="Times New Roman"/>
                <w:szCs w:val="21"/>
              </w:rPr>
            </w:pPr>
          </w:p>
        </w:tc>
        <w:tc>
          <w:tcPr>
            <w:tcW w:w="1323"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294"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807"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vAlign w:val="center"/>
          </w:tcPr>
          <w:p>
            <w:pPr>
              <w:spacing w:line="440" w:lineRule="exact"/>
              <w:jc w:val="center"/>
              <w:rPr>
                <w:rFonts w:ascii="Times New Roman" w:hAnsi="Times New Roman"/>
                <w:szCs w:val="21"/>
              </w:rPr>
            </w:pPr>
          </w:p>
        </w:tc>
        <w:tc>
          <w:tcPr>
            <w:tcW w:w="1240" w:type="dxa"/>
            <w:vAlign w:val="center"/>
          </w:tcPr>
          <w:p>
            <w:pPr>
              <w:spacing w:line="440" w:lineRule="exact"/>
              <w:jc w:val="center"/>
              <w:rPr>
                <w:rFonts w:ascii="Times New Roman" w:hAnsi="Times New Roman"/>
                <w:szCs w:val="21"/>
              </w:rPr>
            </w:pPr>
          </w:p>
        </w:tc>
        <w:tc>
          <w:tcPr>
            <w:tcW w:w="1323"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294"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807"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bl>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br w:type="page"/>
      </w:r>
    </w:p>
    <w:p>
      <w:pPr>
        <w:pStyle w:val="5"/>
        <w:spacing w:after="0"/>
        <w:jc w:val="center"/>
        <w:rPr>
          <w:rFonts w:ascii="Times New Roman" w:hAnsi="Times New Roman"/>
          <w:color w:val="000000"/>
        </w:rPr>
      </w:pPr>
      <w:bookmarkStart w:id="1086" w:name="_Toc492300957"/>
      <w:r>
        <w:rPr>
          <w:rFonts w:ascii="Times New Roman" w:hAnsi="Times New Roman"/>
          <w:color w:val="000000"/>
        </w:rPr>
        <w:t>七、勘察纲要</w:t>
      </w:r>
      <w:bookmarkEnd w:id="1086"/>
    </w:p>
    <w:p>
      <w:pPr>
        <w:spacing w:line="360" w:lineRule="auto"/>
        <w:ind w:firstLine="474" w:firstLineChars="226"/>
        <w:rPr>
          <w:rFonts w:ascii="Times New Roman" w:hAnsi="Times New Roman"/>
          <w:szCs w:val="21"/>
        </w:rPr>
      </w:pPr>
      <w:r>
        <w:rPr>
          <w:rFonts w:hint="eastAsia" w:ascii="Times New Roman" w:hAnsi="Times New Roman"/>
          <w:szCs w:val="21"/>
        </w:rPr>
        <w:t>勘察纲要应包括（但不限于）下列内容：</w:t>
      </w:r>
    </w:p>
    <w:p>
      <w:pPr>
        <w:spacing w:line="360" w:lineRule="auto"/>
        <w:ind w:firstLine="474" w:firstLineChars="226"/>
        <w:rPr>
          <w:rFonts w:ascii="Times New Roman" w:hAnsi="Times New Roman"/>
          <w:szCs w:val="21"/>
        </w:rPr>
      </w:pPr>
      <w:r>
        <w:rPr>
          <w:rFonts w:hint="eastAsia" w:ascii="Times New Roman" w:hAnsi="Times New Roman"/>
          <w:szCs w:val="21"/>
        </w:rPr>
        <w:t>一、勘察工程概况；</w:t>
      </w:r>
    </w:p>
    <w:p>
      <w:pPr>
        <w:spacing w:line="360" w:lineRule="auto"/>
        <w:ind w:firstLine="474" w:firstLineChars="226"/>
        <w:rPr>
          <w:rFonts w:ascii="Times New Roman" w:hAnsi="Times New Roman"/>
          <w:szCs w:val="21"/>
        </w:rPr>
      </w:pPr>
      <w:r>
        <w:rPr>
          <w:rFonts w:hint="eastAsia" w:ascii="Times New Roman" w:hAnsi="Times New Roman"/>
          <w:szCs w:val="21"/>
        </w:rPr>
        <w:t>二、勘察范围、勘察内容；</w:t>
      </w:r>
    </w:p>
    <w:p>
      <w:pPr>
        <w:spacing w:line="360" w:lineRule="auto"/>
        <w:ind w:firstLine="474" w:firstLineChars="226"/>
        <w:rPr>
          <w:rFonts w:ascii="Times New Roman" w:hAnsi="Times New Roman"/>
          <w:szCs w:val="21"/>
        </w:rPr>
      </w:pPr>
      <w:r>
        <w:rPr>
          <w:rFonts w:hint="eastAsia" w:ascii="Times New Roman" w:hAnsi="Times New Roman"/>
          <w:szCs w:val="21"/>
        </w:rPr>
        <w:t>三、勘察依据、</w:t>
      </w:r>
      <w:r>
        <w:rPr>
          <w:rFonts w:hint="eastAsia" w:ascii="Times New Roman" w:hAnsi="Times New Roman"/>
        </w:rPr>
        <w:t>勘察工作目标</w:t>
      </w:r>
      <w:r>
        <w:rPr>
          <w:rFonts w:hint="eastAsia" w:ascii="Times New Roman" w:hAnsi="Times New Roman"/>
          <w:szCs w:val="21"/>
        </w:rPr>
        <w:t>；</w:t>
      </w:r>
    </w:p>
    <w:p>
      <w:pPr>
        <w:spacing w:line="360" w:lineRule="auto"/>
        <w:ind w:firstLine="474" w:firstLineChars="226"/>
        <w:rPr>
          <w:rFonts w:ascii="Times New Roman" w:hAnsi="Times New Roman"/>
          <w:szCs w:val="21"/>
        </w:rPr>
      </w:pPr>
      <w:r>
        <w:rPr>
          <w:rFonts w:hint="eastAsia" w:ascii="Times New Roman" w:hAnsi="Times New Roman"/>
          <w:szCs w:val="21"/>
        </w:rPr>
        <w:t>四、勘察机构设置（框图）、岗位职责；</w:t>
      </w:r>
    </w:p>
    <w:p>
      <w:pPr>
        <w:spacing w:line="360" w:lineRule="auto"/>
        <w:ind w:firstLine="474" w:firstLineChars="226"/>
        <w:rPr>
          <w:rFonts w:ascii="Times New Roman" w:hAnsi="Times New Roman"/>
          <w:szCs w:val="21"/>
        </w:rPr>
      </w:pPr>
      <w:r>
        <w:rPr>
          <w:rFonts w:hint="eastAsia" w:ascii="Times New Roman" w:hAnsi="Times New Roman"/>
          <w:szCs w:val="21"/>
        </w:rPr>
        <w:t>五、勘察说明和勘察方案；</w:t>
      </w:r>
    </w:p>
    <w:p>
      <w:pPr>
        <w:spacing w:line="360" w:lineRule="auto"/>
        <w:ind w:firstLine="474" w:firstLineChars="226"/>
        <w:rPr>
          <w:rFonts w:ascii="Times New Roman" w:hAnsi="Times New Roman"/>
          <w:szCs w:val="21"/>
        </w:rPr>
      </w:pPr>
      <w:r>
        <w:rPr>
          <w:rFonts w:hint="eastAsia" w:ascii="Times New Roman" w:hAnsi="Times New Roman"/>
          <w:szCs w:val="21"/>
        </w:rPr>
        <w:t>六、拟投入的勘察人员、勘察设备；</w:t>
      </w:r>
    </w:p>
    <w:p>
      <w:pPr>
        <w:spacing w:line="360" w:lineRule="auto"/>
        <w:ind w:firstLine="474" w:firstLineChars="226"/>
        <w:rPr>
          <w:rFonts w:ascii="Times New Roman" w:hAnsi="Times New Roman"/>
          <w:szCs w:val="21"/>
        </w:rPr>
      </w:pPr>
      <w:r>
        <w:rPr>
          <w:rFonts w:hint="eastAsia" w:ascii="Times New Roman" w:hAnsi="Times New Roman"/>
          <w:szCs w:val="21"/>
        </w:rPr>
        <w:t>七、勘察质量、进度、保密等保证措施；</w:t>
      </w:r>
      <w:r>
        <w:rPr>
          <w:rFonts w:ascii="Times New Roman" w:hAnsi="Times New Roman"/>
          <w:szCs w:val="21"/>
        </w:rPr>
        <w:t xml:space="preserve"> </w:t>
      </w:r>
    </w:p>
    <w:p>
      <w:pPr>
        <w:spacing w:line="360" w:lineRule="auto"/>
        <w:ind w:firstLine="474" w:firstLineChars="226"/>
        <w:rPr>
          <w:rFonts w:ascii="Times New Roman" w:hAnsi="Times New Roman"/>
          <w:szCs w:val="21"/>
        </w:rPr>
      </w:pPr>
      <w:r>
        <w:rPr>
          <w:rFonts w:hint="eastAsia" w:ascii="Times New Roman" w:hAnsi="Times New Roman"/>
          <w:szCs w:val="21"/>
        </w:rPr>
        <w:t>八、勘察安全保证措施；</w:t>
      </w:r>
    </w:p>
    <w:p>
      <w:pPr>
        <w:spacing w:line="360" w:lineRule="auto"/>
        <w:ind w:firstLine="474" w:firstLineChars="226"/>
        <w:rPr>
          <w:rFonts w:ascii="Times New Roman" w:hAnsi="Times New Roman"/>
          <w:szCs w:val="21"/>
        </w:rPr>
      </w:pPr>
      <w:r>
        <w:rPr>
          <w:rFonts w:hint="eastAsia" w:ascii="Times New Roman" w:hAnsi="Times New Roman"/>
          <w:szCs w:val="21"/>
        </w:rPr>
        <w:t>九、勘察工作重点、难点分析；</w:t>
      </w:r>
    </w:p>
    <w:p>
      <w:pPr>
        <w:spacing w:line="360" w:lineRule="auto"/>
        <w:ind w:firstLine="474" w:firstLineChars="226"/>
        <w:rPr>
          <w:rFonts w:ascii="Times New Roman" w:hAnsi="Times New Roman"/>
        </w:rPr>
      </w:pPr>
      <w:r>
        <w:rPr>
          <w:rFonts w:hint="eastAsia" w:ascii="Times New Roman" w:hAnsi="Times New Roman"/>
          <w:szCs w:val="21"/>
        </w:rPr>
        <w:t>十、对本工程勘察的合理化建议。</w:t>
      </w:r>
    </w:p>
    <w:p>
      <w:pPr>
        <w:rPr>
          <w:rFonts w:ascii="Times New Roman" w:hAnsi="Times New Roman"/>
        </w:rPr>
      </w:pPr>
    </w:p>
    <w:p>
      <w:pPr>
        <w:pStyle w:val="5"/>
        <w:spacing w:line="400" w:lineRule="exact"/>
        <w:jc w:val="center"/>
        <w:rPr>
          <w:rFonts w:ascii="Times New Roman" w:hAnsi="Times New Roman"/>
        </w:rPr>
      </w:pPr>
      <w:r>
        <w:rPr>
          <w:rFonts w:ascii="Times New Roman" w:hAnsi="Times New Roman"/>
        </w:rPr>
        <w:br w:type="page"/>
      </w:r>
    </w:p>
    <w:p>
      <w:pPr>
        <w:pStyle w:val="5"/>
        <w:spacing w:after="0"/>
        <w:jc w:val="center"/>
        <w:rPr>
          <w:rFonts w:ascii="Times New Roman" w:hAnsi="Times New Roman"/>
          <w:color w:val="000000"/>
        </w:rPr>
      </w:pPr>
      <w:bookmarkStart w:id="1087" w:name="_Toc492300958"/>
      <w:r>
        <w:rPr>
          <w:rFonts w:ascii="Times New Roman" w:hAnsi="Times New Roman"/>
          <w:color w:val="000000"/>
        </w:rPr>
        <w:t>八、其他资料</w:t>
      </w:r>
      <w:bookmarkEnd w:id="1087"/>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5"/>
        <w:rPr>
          <w:rFonts w:ascii="Times New Roman" w:hAnsi="Times New Roman"/>
        </w:rPr>
      </w:pPr>
    </w:p>
    <w:p>
      <w:pPr>
        <w:rPr>
          <w:rFonts w:ascii="Times New Roman" w:hAnsi="Times New Roman"/>
        </w:rPr>
      </w:pPr>
    </w:p>
    <w:p>
      <w:pPr>
        <w:pStyle w:val="25"/>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5"/>
        <w:spacing w:line="400" w:lineRule="exact"/>
        <w:jc w:val="center"/>
        <w:rPr>
          <w:rFonts w:ascii="Times New Roman" w:hAnsi="Times New Roman"/>
        </w:rPr>
      </w:pPr>
    </w:p>
    <w:sectPr>
      <w:type w:val="continuous"/>
      <w:pgSz w:w="12240" w:h="15840"/>
      <w:pgMar w:top="1440" w:right="180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黑体_GBK">
    <w:altName w:val="微软雅黑"/>
    <w:panose1 w:val="00000000000000000000"/>
    <w:charset w:val="86"/>
    <w:family w:val="script"/>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80</w:t>
    </w:r>
    <w:r>
      <w:rPr>
        <w:lang w:val="zh-CN"/>
      </w:rPr>
      <w:fldChar w:fldCharType="end"/>
    </w:r>
  </w:p>
  <w:p>
    <w:pPr>
      <w:pStyle w:val="2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A60"/>
    <w:rsid w:val="00004603"/>
    <w:rsid w:val="00007319"/>
    <w:rsid w:val="000106AE"/>
    <w:rsid w:val="000109BA"/>
    <w:rsid w:val="00012703"/>
    <w:rsid w:val="0001485E"/>
    <w:rsid w:val="00020140"/>
    <w:rsid w:val="00021BFE"/>
    <w:rsid w:val="000250D6"/>
    <w:rsid w:val="00025ACC"/>
    <w:rsid w:val="00026171"/>
    <w:rsid w:val="00026AA0"/>
    <w:rsid w:val="000315B2"/>
    <w:rsid w:val="00032762"/>
    <w:rsid w:val="000351AE"/>
    <w:rsid w:val="00043778"/>
    <w:rsid w:val="00062AC6"/>
    <w:rsid w:val="00065A9E"/>
    <w:rsid w:val="000668F1"/>
    <w:rsid w:val="00067035"/>
    <w:rsid w:val="0007298C"/>
    <w:rsid w:val="00072BE3"/>
    <w:rsid w:val="0008132B"/>
    <w:rsid w:val="00081360"/>
    <w:rsid w:val="0008253E"/>
    <w:rsid w:val="0008737B"/>
    <w:rsid w:val="00087558"/>
    <w:rsid w:val="0009240C"/>
    <w:rsid w:val="000943B0"/>
    <w:rsid w:val="00094C66"/>
    <w:rsid w:val="000A287B"/>
    <w:rsid w:val="000A5C81"/>
    <w:rsid w:val="000A76B3"/>
    <w:rsid w:val="000B2B51"/>
    <w:rsid w:val="000B65E2"/>
    <w:rsid w:val="000B676B"/>
    <w:rsid w:val="000C0018"/>
    <w:rsid w:val="000C1A9B"/>
    <w:rsid w:val="000C2AB5"/>
    <w:rsid w:val="000C4710"/>
    <w:rsid w:val="000D204D"/>
    <w:rsid w:val="000D4336"/>
    <w:rsid w:val="000D49B4"/>
    <w:rsid w:val="000E08CB"/>
    <w:rsid w:val="000E5673"/>
    <w:rsid w:val="000E7006"/>
    <w:rsid w:val="000E7256"/>
    <w:rsid w:val="000F2186"/>
    <w:rsid w:val="000F2A12"/>
    <w:rsid w:val="000F2ECC"/>
    <w:rsid w:val="000F3520"/>
    <w:rsid w:val="001011FC"/>
    <w:rsid w:val="00102618"/>
    <w:rsid w:val="00102F0B"/>
    <w:rsid w:val="00105423"/>
    <w:rsid w:val="00107E51"/>
    <w:rsid w:val="001119B6"/>
    <w:rsid w:val="00111D4F"/>
    <w:rsid w:val="00115124"/>
    <w:rsid w:val="00117F0F"/>
    <w:rsid w:val="00130BA5"/>
    <w:rsid w:val="0014098E"/>
    <w:rsid w:val="001530C6"/>
    <w:rsid w:val="00164211"/>
    <w:rsid w:val="00170389"/>
    <w:rsid w:val="00172A27"/>
    <w:rsid w:val="001735B4"/>
    <w:rsid w:val="001748A3"/>
    <w:rsid w:val="00182B11"/>
    <w:rsid w:val="00183B4A"/>
    <w:rsid w:val="00186361"/>
    <w:rsid w:val="00193C1D"/>
    <w:rsid w:val="001A093D"/>
    <w:rsid w:val="001A0CCF"/>
    <w:rsid w:val="001A2E05"/>
    <w:rsid w:val="001A4491"/>
    <w:rsid w:val="001A4684"/>
    <w:rsid w:val="001B1289"/>
    <w:rsid w:val="001B5478"/>
    <w:rsid w:val="001B688F"/>
    <w:rsid w:val="001B7FEF"/>
    <w:rsid w:val="001C30C7"/>
    <w:rsid w:val="001E1433"/>
    <w:rsid w:val="001E3035"/>
    <w:rsid w:val="001F2208"/>
    <w:rsid w:val="001F285E"/>
    <w:rsid w:val="001F4134"/>
    <w:rsid w:val="001F45EE"/>
    <w:rsid w:val="001F4850"/>
    <w:rsid w:val="001F7889"/>
    <w:rsid w:val="00204A5C"/>
    <w:rsid w:val="00207A0B"/>
    <w:rsid w:val="002103C1"/>
    <w:rsid w:val="00212A53"/>
    <w:rsid w:val="0021322F"/>
    <w:rsid w:val="00213B90"/>
    <w:rsid w:val="00215AF0"/>
    <w:rsid w:val="00216DB1"/>
    <w:rsid w:val="002229E2"/>
    <w:rsid w:val="0022434B"/>
    <w:rsid w:val="00230CFA"/>
    <w:rsid w:val="0023423F"/>
    <w:rsid w:val="00235F63"/>
    <w:rsid w:val="00237B0E"/>
    <w:rsid w:val="002430C2"/>
    <w:rsid w:val="002460C5"/>
    <w:rsid w:val="00250CB7"/>
    <w:rsid w:val="00251A49"/>
    <w:rsid w:val="002521B3"/>
    <w:rsid w:val="0025316D"/>
    <w:rsid w:val="0025460A"/>
    <w:rsid w:val="00255D0D"/>
    <w:rsid w:val="00260C77"/>
    <w:rsid w:val="00261352"/>
    <w:rsid w:val="00263F0B"/>
    <w:rsid w:val="00264EB1"/>
    <w:rsid w:val="00276C71"/>
    <w:rsid w:val="00281526"/>
    <w:rsid w:val="00285406"/>
    <w:rsid w:val="0029714F"/>
    <w:rsid w:val="002A552C"/>
    <w:rsid w:val="002A65ED"/>
    <w:rsid w:val="002C0C29"/>
    <w:rsid w:val="002C31DD"/>
    <w:rsid w:val="002C3CD8"/>
    <w:rsid w:val="002C65CA"/>
    <w:rsid w:val="002C7B9B"/>
    <w:rsid w:val="002D2B90"/>
    <w:rsid w:val="002D6F32"/>
    <w:rsid w:val="002D7B78"/>
    <w:rsid w:val="002E1DAC"/>
    <w:rsid w:val="002E6D05"/>
    <w:rsid w:val="002F0FD3"/>
    <w:rsid w:val="002F2CBD"/>
    <w:rsid w:val="002F72A0"/>
    <w:rsid w:val="00311324"/>
    <w:rsid w:val="003122C4"/>
    <w:rsid w:val="0032031D"/>
    <w:rsid w:val="003214BA"/>
    <w:rsid w:val="00321647"/>
    <w:rsid w:val="00321989"/>
    <w:rsid w:val="003243EC"/>
    <w:rsid w:val="003247CD"/>
    <w:rsid w:val="003362AD"/>
    <w:rsid w:val="00342688"/>
    <w:rsid w:val="0034440E"/>
    <w:rsid w:val="00347899"/>
    <w:rsid w:val="003518D6"/>
    <w:rsid w:val="00351C98"/>
    <w:rsid w:val="00354B7A"/>
    <w:rsid w:val="00363966"/>
    <w:rsid w:val="00373BD0"/>
    <w:rsid w:val="003741B0"/>
    <w:rsid w:val="00375481"/>
    <w:rsid w:val="0038240C"/>
    <w:rsid w:val="0038359A"/>
    <w:rsid w:val="00386AA0"/>
    <w:rsid w:val="00387996"/>
    <w:rsid w:val="00391F03"/>
    <w:rsid w:val="0039407B"/>
    <w:rsid w:val="003A2368"/>
    <w:rsid w:val="003A593E"/>
    <w:rsid w:val="003A6775"/>
    <w:rsid w:val="003B1B15"/>
    <w:rsid w:val="003C0D7D"/>
    <w:rsid w:val="003C4858"/>
    <w:rsid w:val="003C5BB3"/>
    <w:rsid w:val="003D1170"/>
    <w:rsid w:val="003D1B8E"/>
    <w:rsid w:val="003D2D72"/>
    <w:rsid w:val="003D30BC"/>
    <w:rsid w:val="003D36EE"/>
    <w:rsid w:val="003D6E0A"/>
    <w:rsid w:val="003F1938"/>
    <w:rsid w:val="003F3518"/>
    <w:rsid w:val="003F504F"/>
    <w:rsid w:val="003F5B69"/>
    <w:rsid w:val="004009FA"/>
    <w:rsid w:val="004105EF"/>
    <w:rsid w:val="00415A1A"/>
    <w:rsid w:val="0042326A"/>
    <w:rsid w:val="00423F96"/>
    <w:rsid w:val="00431F4F"/>
    <w:rsid w:val="0043351E"/>
    <w:rsid w:val="00433676"/>
    <w:rsid w:val="00436504"/>
    <w:rsid w:val="00436C93"/>
    <w:rsid w:val="00437C7D"/>
    <w:rsid w:val="004405C7"/>
    <w:rsid w:val="00441D39"/>
    <w:rsid w:val="00442AF8"/>
    <w:rsid w:val="0044514A"/>
    <w:rsid w:val="00447E59"/>
    <w:rsid w:val="00457DC2"/>
    <w:rsid w:val="00466339"/>
    <w:rsid w:val="004733D3"/>
    <w:rsid w:val="00487315"/>
    <w:rsid w:val="00494530"/>
    <w:rsid w:val="00494624"/>
    <w:rsid w:val="00495001"/>
    <w:rsid w:val="004A112E"/>
    <w:rsid w:val="004A4DCE"/>
    <w:rsid w:val="004A63B8"/>
    <w:rsid w:val="004A76F2"/>
    <w:rsid w:val="004B4C84"/>
    <w:rsid w:val="004B51C9"/>
    <w:rsid w:val="004B51E3"/>
    <w:rsid w:val="004B553D"/>
    <w:rsid w:val="004B6ED7"/>
    <w:rsid w:val="004C58E9"/>
    <w:rsid w:val="004D1209"/>
    <w:rsid w:val="004D2ABE"/>
    <w:rsid w:val="004D4247"/>
    <w:rsid w:val="004D7237"/>
    <w:rsid w:val="004D794D"/>
    <w:rsid w:val="004D7FCB"/>
    <w:rsid w:val="004E0C05"/>
    <w:rsid w:val="004E3473"/>
    <w:rsid w:val="004F0052"/>
    <w:rsid w:val="004F1425"/>
    <w:rsid w:val="004F2BD3"/>
    <w:rsid w:val="004F2DCE"/>
    <w:rsid w:val="004F3309"/>
    <w:rsid w:val="00501AEF"/>
    <w:rsid w:val="005034E3"/>
    <w:rsid w:val="00506A2D"/>
    <w:rsid w:val="0050739A"/>
    <w:rsid w:val="005100DC"/>
    <w:rsid w:val="00511660"/>
    <w:rsid w:val="00512A0D"/>
    <w:rsid w:val="00517CCE"/>
    <w:rsid w:val="005229A0"/>
    <w:rsid w:val="00522D50"/>
    <w:rsid w:val="00527D92"/>
    <w:rsid w:val="00531BAF"/>
    <w:rsid w:val="00534A8A"/>
    <w:rsid w:val="00537781"/>
    <w:rsid w:val="005405BA"/>
    <w:rsid w:val="005409DB"/>
    <w:rsid w:val="00542C62"/>
    <w:rsid w:val="00543F5F"/>
    <w:rsid w:val="005445A3"/>
    <w:rsid w:val="00545698"/>
    <w:rsid w:val="00546149"/>
    <w:rsid w:val="00555089"/>
    <w:rsid w:val="005565F1"/>
    <w:rsid w:val="00562259"/>
    <w:rsid w:val="005624CD"/>
    <w:rsid w:val="005655BD"/>
    <w:rsid w:val="00571C27"/>
    <w:rsid w:val="00573B46"/>
    <w:rsid w:val="00573C8F"/>
    <w:rsid w:val="005749D9"/>
    <w:rsid w:val="00576C5E"/>
    <w:rsid w:val="00577C17"/>
    <w:rsid w:val="00580957"/>
    <w:rsid w:val="005824FB"/>
    <w:rsid w:val="005827A7"/>
    <w:rsid w:val="00585B39"/>
    <w:rsid w:val="00586041"/>
    <w:rsid w:val="00586955"/>
    <w:rsid w:val="005955BA"/>
    <w:rsid w:val="005A0B59"/>
    <w:rsid w:val="005A245A"/>
    <w:rsid w:val="005A2C7B"/>
    <w:rsid w:val="005A328C"/>
    <w:rsid w:val="005B0F9A"/>
    <w:rsid w:val="005B1A42"/>
    <w:rsid w:val="005B367D"/>
    <w:rsid w:val="005B46BD"/>
    <w:rsid w:val="005B4DB1"/>
    <w:rsid w:val="005B6D33"/>
    <w:rsid w:val="005B6F6B"/>
    <w:rsid w:val="005C162E"/>
    <w:rsid w:val="005C1B19"/>
    <w:rsid w:val="005C2862"/>
    <w:rsid w:val="005C417A"/>
    <w:rsid w:val="005D22FC"/>
    <w:rsid w:val="005D3D41"/>
    <w:rsid w:val="005D3E60"/>
    <w:rsid w:val="005D736F"/>
    <w:rsid w:val="005E4F70"/>
    <w:rsid w:val="005E7CE8"/>
    <w:rsid w:val="005F162E"/>
    <w:rsid w:val="005F16C3"/>
    <w:rsid w:val="005F328B"/>
    <w:rsid w:val="005F74F3"/>
    <w:rsid w:val="00600043"/>
    <w:rsid w:val="0060161F"/>
    <w:rsid w:val="00605A28"/>
    <w:rsid w:val="00614DD5"/>
    <w:rsid w:val="00614E98"/>
    <w:rsid w:val="006151CA"/>
    <w:rsid w:val="0062295C"/>
    <w:rsid w:val="00623AD2"/>
    <w:rsid w:val="00632B51"/>
    <w:rsid w:val="00633021"/>
    <w:rsid w:val="00636962"/>
    <w:rsid w:val="00644C71"/>
    <w:rsid w:val="00645246"/>
    <w:rsid w:val="006462FA"/>
    <w:rsid w:val="006566A6"/>
    <w:rsid w:val="00660EBB"/>
    <w:rsid w:val="00661021"/>
    <w:rsid w:val="00663CC5"/>
    <w:rsid w:val="00664354"/>
    <w:rsid w:val="00670660"/>
    <w:rsid w:val="006713E0"/>
    <w:rsid w:val="00684D69"/>
    <w:rsid w:val="00686AF3"/>
    <w:rsid w:val="006873BC"/>
    <w:rsid w:val="006928F3"/>
    <w:rsid w:val="006952F5"/>
    <w:rsid w:val="006A350C"/>
    <w:rsid w:val="006A5596"/>
    <w:rsid w:val="006B4620"/>
    <w:rsid w:val="006B4ED2"/>
    <w:rsid w:val="006B6E3B"/>
    <w:rsid w:val="006C1B42"/>
    <w:rsid w:val="006C27FB"/>
    <w:rsid w:val="006C56C9"/>
    <w:rsid w:val="006D144F"/>
    <w:rsid w:val="006D567B"/>
    <w:rsid w:val="006D72C7"/>
    <w:rsid w:val="006E0B76"/>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21056"/>
    <w:rsid w:val="00723914"/>
    <w:rsid w:val="00723E55"/>
    <w:rsid w:val="00724B69"/>
    <w:rsid w:val="00725C94"/>
    <w:rsid w:val="00726A6C"/>
    <w:rsid w:val="00726B23"/>
    <w:rsid w:val="00726DB7"/>
    <w:rsid w:val="00727E29"/>
    <w:rsid w:val="00733083"/>
    <w:rsid w:val="00742B21"/>
    <w:rsid w:val="00744517"/>
    <w:rsid w:val="00750137"/>
    <w:rsid w:val="0075115C"/>
    <w:rsid w:val="0075210B"/>
    <w:rsid w:val="007525B7"/>
    <w:rsid w:val="00752BB4"/>
    <w:rsid w:val="00755157"/>
    <w:rsid w:val="0075605F"/>
    <w:rsid w:val="00762F64"/>
    <w:rsid w:val="00766147"/>
    <w:rsid w:val="00766DD4"/>
    <w:rsid w:val="00770518"/>
    <w:rsid w:val="007724D2"/>
    <w:rsid w:val="00772E30"/>
    <w:rsid w:val="007769FC"/>
    <w:rsid w:val="00780470"/>
    <w:rsid w:val="00790A94"/>
    <w:rsid w:val="007911B2"/>
    <w:rsid w:val="007939AE"/>
    <w:rsid w:val="00797ACE"/>
    <w:rsid w:val="007A08F7"/>
    <w:rsid w:val="007A1E5B"/>
    <w:rsid w:val="007A36C9"/>
    <w:rsid w:val="007A5188"/>
    <w:rsid w:val="007A6512"/>
    <w:rsid w:val="007A67FD"/>
    <w:rsid w:val="007B0DEE"/>
    <w:rsid w:val="007B329F"/>
    <w:rsid w:val="007B3D71"/>
    <w:rsid w:val="007B5213"/>
    <w:rsid w:val="007B70CB"/>
    <w:rsid w:val="007B7DDF"/>
    <w:rsid w:val="007C292F"/>
    <w:rsid w:val="007C5D44"/>
    <w:rsid w:val="007D07A2"/>
    <w:rsid w:val="007D0A0C"/>
    <w:rsid w:val="007D16DC"/>
    <w:rsid w:val="007D4C26"/>
    <w:rsid w:val="007D5CBB"/>
    <w:rsid w:val="007D6572"/>
    <w:rsid w:val="007E0563"/>
    <w:rsid w:val="007E078E"/>
    <w:rsid w:val="007E122C"/>
    <w:rsid w:val="007E6590"/>
    <w:rsid w:val="007E78FD"/>
    <w:rsid w:val="007F33A5"/>
    <w:rsid w:val="007F6A96"/>
    <w:rsid w:val="008016DA"/>
    <w:rsid w:val="00803D1B"/>
    <w:rsid w:val="00804854"/>
    <w:rsid w:val="00805D01"/>
    <w:rsid w:val="00814ACE"/>
    <w:rsid w:val="00822B05"/>
    <w:rsid w:val="00823971"/>
    <w:rsid w:val="00826534"/>
    <w:rsid w:val="00826C28"/>
    <w:rsid w:val="008326B6"/>
    <w:rsid w:val="008331F8"/>
    <w:rsid w:val="00833E5B"/>
    <w:rsid w:val="00842D0A"/>
    <w:rsid w:val="0084522A"/>
    <w:rsid w:val="0084602F"/>
    <w:rsid w:val="0084716F"/>
    <w:rsid w:val="00847755"/>
    <w:rsid w:val="00851FB3"/>
    <w:rsid w:val="0085267C"/>
    <w:rsid w:val="008567AE"/>
    <w:rsid w:val="008602E0"/>
    <w:rsid w:val="008625DD"/>
    <w:rsid w:val="008631FE"/>
    <w:rsid w:val="00865A18"/>
    <w:rsid w:val="00877B50"/>
    <w:rsid w:val="00880C4E"/>
    <w:rsid w:val="00884568"/>
    <w:rsid w:val="00886D39"/>
    <w:rsid w:val="00891482"/>
    <w:rsid w:val="008936E5"/>
    <w:rsid w:val="008946EA"/>
    <w:rsid w:val="008A0C4A"/>
    <w:rsid w:val="008A3781"/>
    <w:rsid w:val="008A4F8A"/>
    <w:rsid w:val="008A6265"/>
    <w:rsid w:val="008B4958"/>
    <w:rsid w:val="008C4D93"/>
    <w:rsid w:val="008C5DE5"/>
    <w:rsid w:val="008D0EA5"/>
    <w:rsid w:val="008D1879"/>
    <w:rsid w:val="008D2B4F"/>
    <w:rsid w:val="008E0C18"/>
    <w:rsid w:val="008E236A"/>
    <w:rsid w:val="008F2DB6"/>
    <w:rsid w:val="008F601C"/>
    <w:rsid w:val="008F6AF6"/>
    <w:rsid w:val="008F78BF"/>
    <w:rsid w:val="0090152F"/>
    <w:rsid w:val="00905AE6"/>
    <w:rsid w:val="009102B1"/>
    <w:rsid w:val="009117AF"/>
    <w:rsid w:val="00913DA9"/>
    <w:rsid w:val="00915BD0"/>
    <w:rsid w:val="009165B6"/>
    <w:rsid w:val="0091764F"/>
    <w:rsid w:val="00920D0D"/>
    <w:rsid w:val="0092112D"/>
    <w:rsid w:val="00922D1D"/>
    <w:rsid w:val="0092507A"/>
    <w:rsid w:val="0092577B"/>
    <w:rsid w:val="00926831"/>
    <w:rsid w:val="00931126"/>
    <w:rsid w:val="00937163"/>
    <w:rsid w:val="00942FF5"/>
    <w:rsid w:val="00943B39"/>
    <w:rsid w:val="00943F58"/>
    <w:rsid w:val="0094443B"/>
    <w:rsid w:val="0094469F"/>
    <w:rsid w:val="0094784E"/>
    <w:rsid w:val="0094793B"/>
    <w:rsid w:val="00953D09"/>
    <w:rsid w:val="00956336"/>
    <w:rsid w:val="00956DCC"/>
    <w:rsid w:val="0096197F"/>
    <w:rsid w:val="00964882"/>
    <w:rsid w:val="009678EF"/>
    <w:rsid w:val="0097011E"/>
    <w:rsid w:val="00972737"/>
    <w:rsid w:val="009727B4"/>
    <w:rsid w:val="00972D10"/>
    <w:rsid w:val="00976894"/>
    <w:rsid w:val="0098095B"/>
    <w:rsid w:val="00981293"/>
    <w:rsid w:val="009816BB"/>
    <w:rsid w:val="00984168"/>
    <w:rsid w:val="0098473F"/>
    <w:rsid w:val="0098548A"/>
    <w:rsid w:val="009857A5"/>
    <w:rsid w:val="00987946"/>
    <w:rsid w:val="009914DB"/>
    <w:rsid w:val="00993DD3"/>
    <w:rsid w:val="0099765D"/>
    <w:rsid w:val="009A21F7"/>
    <w:rsid w:val="009A32F4"/>
    <w:rsid w:val="009A3BA2"/>
    <w:rsid w:val="009A6828"/>
    <w:rsid w:val="009B115E"/>
    <w:rsid w:val="009B54E6"/>
    <w:rsid w:val="009C42F0"/>
    <w:rsid w:val="009C5D2B"/>
    <w:rsid w:val="009D0A6C"/>
    <w:rsid w:val="009E280D"/>
    <w:rsid w:val="009E2B97"/>
    <w:rsid w:val="009E77CE"/>
    <w:rsid w:val="009F1AC6"/>
    <w:rsid w:val="009F3D52"/>
    <w:rsid w:val="009F46DE"/>
    <w:rsid w:val="009F7053"/>
    <w:rsid w:val="00A00218"/>
    <w:rsid w:val="00A01035"/>
    <w:rsid w:val="00A01041"/>
    <w:rsid w:val="00A013E6"/>
    <w:rsid w:val="00A059CF"/>
    <w:rsid w:val="00A1079F"/>
    <w:rsid w:val="00A11BDA"/>
    <w:rsid w:val="00A125A0"/>
    <w:rsid w:val="00A136B7"/>
    <w:rsid w:val="00A13F01"/>
    <w:rsid w:val="00A14161"/>
    <w:rsid w:val="00A161A9"/>
    <w:rsid w:val="00A20C87"/>
    <w:rsid w:val="00A214E6"/>
    <w:rsid w:val="00A236AA"/>
    <w:rsid w:val="00A239C4"/>
    <w:rsid w:val="00A24AE5"/>
    <w:rsid w:val="00A27544"/>
    <w:rsid w:val="00A27AD2"/>
    <w:rsid w:val="00A31FBE"/>
    <w:rsid w:val="00A35C1C"/>
    <w:rsid w:val="00A40975"/>
    <w:rsid w:val="00A443E0"/>
    <w:rsid w:val="00A5054E"/>
    <w:rsid w:val="00A51D94"/>
    <w:rsid w:val="00A549E2"/>
    <w:rsid w:val="00A63A79"/>
    <w:rsid w:val="00A6464F"/>
    <w:rsid w:val="00A64CFB"/>
    <w:rsid w:val="00A660F9"/>
    <w:rsid w:val="00A7108D"/>
    <w:rsid w:val="00A71821"/>
    <w:rsid w:val="00A71884"/>
    <w:rsid w:val="00A74B5E"/>
    <w:rsid w:val="00A75A0E"/>
    <w:rsid w:val="00A75AAB"/>
    <w:rsid w:val="00A77C2A"/>
    <w:rsid w:val="00A8150A"/>
    <w:rsid w:val="00A8366F"/>
    <w:rsid w:val="00A8379A"/>
    <w:rsid w:val="00A83DE4"/>
    <w:rsid w:val="00A86BC1"/>
    <w:rsid w:val="00A909F4"/>
    <w:rsid w:val="00A90FFC"/>
    <w:rsid w:val="00A93CEE"/>
    <w:rsid w:val="00A95DBF"/>
    <w:rsid w:val="00A97ECB"/>
    <w:rsid w:val="00AA77E6"/>
    <w:rsid w:val="00AB22FD"/>
    <w:rsid w:val="00AB249C"/>
    <w:rsid w:val="00AB3141"/>
    <w:rsid w:val="00AB5EF7"/>
    <w:rsid w:val="00AB609D"/>
    <w:rsid w:val="00AB65AB"/>
    <w:rsid w:val="00AB66B8"/>
    <w:rsid w:val="00AB6EDE"/>
    <w:rsid w:val="00AC12CA"/>
    <w:rsid w:val="00AC2268"/>
    <w:rsid w:val="00AC6253"/>
    <w:rsid w:val="00AD75D8"/>
    <w:rsid w:val="00AD7CAC"/>
    <w:rsid w:val="00AD7DE4"/>
    <w:rsid w:val="00AE0A9B"/>
    <w:rsid w:val="00AE3D01"/>
    <w:rsid w:val="00AE4FC4"/>
    <w:rsid w:val="00AE5260"/>
    <w:rsid w:val="00AE5CF7"/>
    <w:rsid w:val="00AE67B6"/>
    <w:rsid w:val="00AF08A4"/>
    <w:rsid w:val="00AF0D29"/>
    <w:rsid w:val="00AF3442"/>
    <w:rsid w:val="00AF49A0"/>
    <w:rsid w:val="00AF5D13"/>
    <w:rsid w:val="00AF702F"/>
    <w:rsid w:val="00AF7CFA"/>
    <w:rsid w:val="00B05EB7"/>
    <w:rsid w:val="00B0641E"/>
    <w:rsid w:val="00B06DD5"/>
    <w:rsid w:val="00B17226"/>
    <w:rsid w:val="00B1739F"/>
    <w:rsid w:val="00B20435"/>
    <w:rsid w:val="00B2193F"/>
    <w:rsid w:val="00B22D70"/>
    <w:rsid w:val="00B24609"/>
    <w:rsid w:val="00B34169"/>
    <w:rsid w:val="00B40AC5"/>
    <w:rsid w:val="00B40DB4"/>
    <w:rsid w:val="00B43529"/>
    <w:rsid w:val="00B45828"/>
    <w:rsid w:val="00B51807"/>
    <w:rsid w:val="00B51D11"/>
    <w:rsid w:val="00B52304"/>
    <w:rsid w:val="00B568D1"/>
    <w:rsid w:val="00B56F9E"/>
    <w:rsid w:val="00B57165"/>
    <w:rsid w:val="00B6040F"/>
    <w:rsid w:val="00B60D18"/>
    <w:rsid w:val="00B70AB4"/>
    <w:rsid w:val="00B82CF7"/>
    <w:rsid w:val="00B82E6C"/>
    <w:rsid w:val="00B83E5B"/>
    <w:rsid w:val="00B840FF"/>
    <w:rsid w:val="00B84A8B"/>
    <w:rsid w:val="00B850F5"/>
    <w:rsid w:val="00B868A4"/>
    <w:rsid w:val="00B8792A"/>
    <w:rsid w:val="00B87E24"/>
    <w:rsid w:val="00B923D8"/>
    <w:rsid w:val="00B924CB"/>
    <w:rsid w:val="00B969B7"/>
    <w:rsid w:val="00BA1742"/>
    <w:rsid w:val="00BA4A15"/>
    <w:rsid w:val="00BA6A1E"/>
    <w:rsid w:val="00BA779B"/>
    <w:rsid w:val="00BA78C7"/>
    <w:rsid w:val="00BB14E3"/>
    <w:rsid w:val="00BB1BAE"/>
    <w:rsid w:val="00BB6955"/>
    <w:rsid w:val="00BC0F2F"/>
    <w:rsid w:val="00BC31D7"/>
    <w:rsid w:val="00BC3D20"/>
    <w:rsid w:val="00BC5091"/>
    <w:rsid w:val="00BC7BDB"/>
    <w:rsid w:val="00BD0888"/>
    <w:rsid w:val="00BD16CC"/>
    <w:rsid w:val="00BD2382"/>
    <w:rsid w:val="00BD38A7"/>
    <w:rsid w:val="00BD4CB1"/>
    <w:rsid w:val="00BD5685"/>
    <w:rsid w:val="00BD58EC"/>
    <w:rsid w:val="00BD6AE4"/>
    <w:rsid w:val="00BD6C5E"/>
    <w:rsid w:val="00BD7122"/>
    <w:rsid w:val="00BE11E1"/>
    <w:rsid w:val="00BE1F7A"/>
    <w:rsid w:val="00BE2FB8"/>
    <w:rsid w:val="00BE52C6"/>
    <w:rsid w:val="00BF1EA6"/>
    <w:rsid w:val="00BF1F32"/>
    <w:rsid w:val="00BF2871"/>
    <w:rsid w:val="00BF4EBD"/>
    <w:rsid w:val="00BF7CA8"/>
    <w:rsid w:val="00C000E6"/>
    <w:rsid w:val="00C05B25"/>
    <w:rsid w:val="00C10A53"/>
    <w:rsid w:val="00C11B1A"/>
    <w:rsid w:val="00C136A3"/>
    <w:rsid w:val="00C1558A"/>
    <w:rsid w:val="00C16E65"/>
    <w:rsid w:val="00C318D6"/>
    <w:rsid w:val="00C33549"/>
    <w:rsid w:val="00C409F2"/>
    <w:rsid w:val="00C40EFF"/>
    <w:rsid w:val="00C42012"/>
    <w:rsid w:val="00C426BD"/>
    <w:rsid w:val="00C473A5"/>
    <w:rsid w:val="00C50F27"/>
    <w:rsid w:val="00C561A1"/>
    <w:rsid w:val="00C57185"/>
    <w:rsid w:val="00C60374"/>
    <w:rsid w:val="00C65F10"/>
    <w:rsid w:val="00C74CE6"/>
    <w:rsid w:val="00C750F1"/>
    <w:rsid w:val="00C75D0D"/>
    <w:rsid w:val="00C77D07"/>
    <w:rsid w:val="00C8014F"/>
    <w:rsid w:val="00C8459E"/>
    <w:rsid w:val="00C91F2A"/>
    <w:rsid w:val="00C9312C"/>
    <w:rsid w:val="00C97B27"/>
    <w:rsid w:val="00CA039A"/>
    <w:rsid w:val="00CA54D2"/>
    <w:rsid w:val="00CB2000"/>
    <w:rsid w:val="00CB48A6"/>
    <w:rsid w:val="00CB621C"/>
    <w:rsid w:val="00CB684E"/>
    <w:rsid w:val="00CC02F2"/>
    <w:rsid w:val="00CC0597"/>
    <w:rsid w:val="00CC69FA"/>
    <w:rsid w:val="00CC6B34"/>
    <w:rsid w:val="00CD09B4"/>
    <w:rsid w:val="00CD6EE8"/>
    <w:rsid w:val="00CD737F"/>
    <w:rsid w:val="00CD7773"/>
    <w:rsid w:val="00CE55EB"/>
    <w:rsid w:val="00CE691B"/>
    <w:rsid w:val="00CE78B9"/>
    <w:rsid w:val="00CF1A27"/>
    <w:rsid w:val="00CF48A1"/>
    <w:rsid w:val="00CF5CD9"/>
    <w:rsid w:val="00CF67F1"/>
    <w:rsid w:val="00D011B8"/>
    <w:rsid w:val="00D019DB"/>
    <w:rsid w:val="00D01E73"/>
    <w:rsid w:val="00D0314D"/>
    <w:rsid w:val="00D05F0E"/>
    <w:rsid w:val="00D1028B"/>
    <w:rsid w:val="00D13DA8"/>
    <w:rsid w:val="00D14BFE"/>
    <w:rsid w:val="00D14EBF"/>
    <w:rsid w:val="00D17DD0"/>
    <w:rsid w:val="00D17F26"/>
    <w:rsid w:val="00D2665C"/>
    <w:rsid w:val="00D311D6"/>
    <w:rsid w:val="00D31A22"/>
    <w:rsid w:val="00D32CD6"/>
    <w:rsid w:val="00D355AF"/>
    <w:rsid w:val="00D4185E"/>
    <w:rsid w:val="00D424F4"/>
    <w:rsid w:val="00D5118D"/>
    <w:rsid w:val="00D57F85"/>
    <w:rsid w:val="00D61E00"/>
    <w:rsid w:val="00D63B31"/>
    <w:rsid w:val="00D70579"/>
    <w:rsid w:val="00D70B9C"/>
    <w:rsid w:val="00D71AF2"/>
    <w:rsid w:val="00D73671"/>
    <w:rsid w:val="00D74914"/>
    <w:rsid w:val="00D7651E"/>
    <w:rsid w:val="00D765FC"/>
    <w:rsid w:val="00D772A5"/>
    <w:rsid w:val="00D80CDC"/>
    <w:rsid w:val="00D8264B"/>
    <w:rsid w:val="00D8511D"/>
    <w:rsid w:val="00D879E6"/>
    <w:rsid w:val="00D9028D"/>
    <w:rsid w:val="00D90E2B"/>
    <w:rsid w:val="00D91F21"/>
    <w:rsid w:val="00D935CD"/>
    <w:rsid w:val="00D94273"/>
    <w:rsid w:val="00D944A0"/>
    <w:rsid w:val="00D946E9"/>
    <w:rsid w:val="00DA0BED"/>
    <w:rsid w:val="00DA47F3"/>
    <w:rsid w:val="00DA64C8"/>
    <w:rsid w:val="00DA718A"/>
    <w:rsid w:val="00DA7EB6"/>
    <w:rsid w:val="00DB2502"/>
    <w:rsid w:val="00DB3E0B"/>
    <w:rsid w:val="00DB45CC"/>
    <w:rsid w:val="00DB7E41"/>
    <w:rsid w:val="00DC0195"/>
    <w:rsid w:val="00DC1BF6"/>
    <w:rsid w:val="00DC3A4D"/>
    <w:rsid w:val="00DC4FA6"/>
    <w:rsid w:val="00DC500F"/>
    <w:rsid w:val="00DC6B3E"/>
    <w:rsid w:val="00DC76AE"/>
    <w:rsid w:val="00DD230C"/>
    <w:rsid w:val="00DD2358"/>
    <w:rsid w:val="00DE0C34"/>
    <w:rsid w:val="00DE2DF3"/>
    <w:rsid w:val="00DE3B31"/>
    <w:rsid w:val="00DE7014"/>
    <w:rsid w:val="00E00B48"/>
    <w:rsid w:val="00E030EE"/>
    <w:rsid w:val="00E0723B"/>
    <w:rsid w:val="00E108C3"/>
    <w:rsid w:val="00E11F03"/>
    <w:rsid w:val="00E120B9"/>
    <w:rsid w:val="00E13758"/>
    <w:rsid w:val="00E148F3"/>
    <w:rsid w:val="00E151DA"/>
    <w:rsid w:val="00E15382"/>
    <w:rsid w:val="00E20944"/>
    <w:rsid w:val="00E238A2"/>
    <w:rsid w:val="00E308F0"/>
    <w:rsid w:val="00E3243B"/>
    <w:rsid w:val="00E335D8"/>
    <w:rsid w:val="00E33707"/>
    <w:rsid w:val="00E34005"/>
    <w:rsid w:val="00E413AB"/>
    <w:rsid w:val="00E43274"/>
    <w:rsid w:val="00E4665E"/>
    <w:rsid w:val="00E53F38"/>
    <w:rsid w:val="00E552EB"/>
    <w:rsid w:val="00E64E71"/>
    <w:rsid w:val="00E73E35"/>
    <w:rsid w:val="00E740D3"/>
    <w:rsid w:val="00E807BA"/>
    <w:rsid w:val="00E80F7E"/>
    <w:rsid w:val="00E8164C"/>
    <w:rsid w:val="00E82B5F"/>
    <w:rsid w:val="00E90D94"/>
    <w:rsid w:val="00E94541"/>
    <w:rsid w:val="00E95194"/>
    <w:rsid w:val="00E96F65"/>
    <w:rsid w:val="00EA0C28"/>
    <w:rsid w:val="00EA5BBB"/>
    <w:rsid w:val="00EA6EBD"/>
    <w:rsid w:val="00EB10A7"/>
    <w:rsid w:val="00EB2328"/>
    <w:rsid w:val="00EB48A2"/>
    <w:rsid w:val="00EB6DE7"/>
    <w:rsid w:val="00EB6F63"/>
    <w:rsid w:val="00EB71F5"/>
    <w:rsid w:val="00EC1E5C"/>
    <w:rsid w:val="00EC6890"/>
    <w:rsid w:val="00EC72A4"/>
    <w:rsid w:val="00ED694A"/>
    <w:rsid w:val="00ED76D9"/>
    <w:rsid w:val="00EE4722"/>
    <w:rsid w:val="00EE5655"/>
    <w:rsid w:val="00F060A4"/>
    <w:rsid w:val="00F06124"/>
    <w:rsid w:val="00F07523"/>
    <w:rsid w:val="00F10A93"/>
    <w:rsid w:val="00F1326E"/>
    <w:rsid w:val="00F155B4"/>
    <w:rsid w:val="00F15D39"/>
    <w:rsid w:val="00F16B10"/>
    <w:rsid w:val="00F231AB"/>
    <w:rsid w:val="00F24BB1"/>
    <w:rsid w:val="00F27459"/>
    <w:rsid w:val="00F30325"/>
    <w:rsid w:val="00F304EE"/>
    <w:rsid w:val="00F31887"/>
    <w:rsid w:val="00F34D7E"/>
    <w:rsid w:val="00F35671"/>
    <w:rsid w:val="00F400C4"/>
    <w:rsid w:val="00F405D8"/>
    <w:rsid w:val="00F41E90"/>
    <w:rsid w:val="00F4710F"/>
    <w:rsid w:val="00F53A81"/>
    <w:rsid w:val="00F54159"/>
    <w:rsid w:val="00F57D8D"/>
    <w:rsid w:val="00F60E88"/>
    <w:rsid w:val="00F725CC"/>
    <w:rsid w:val="00F73B29"/>
    <w:rsid w:val="00F757F6"/>
    <w:rsid w:val="00F77B43"/>
    <w:rsid w:val="00F823B7"/>
    <w:rsid w:val="00F82B69"/>
    <w:rsid w:val="00F86321"/>
    <w:rsid w:val="00F91188"/>
    <w:rsid w:val="00F9546C"/>
    <w:rsid w:val="00F96CF9"/>
    <w:rsid w:val="00F974A1"/>
    <w:rsid w:val="00F97B72"/>
    <w:rsid w:val="00FA10A8"/>
    <w:rsid w:val="00FA1427"/>
    <w:rsid w:val="00FA45BA"/>
    <w:rsid w:val="00FA5296"/>
    <w:rsid w:val="00FB0B5A"/>
    <w:rsid w:val="00FB1F93"/>
    <w:rsid w:val="00FB48DF"/>
    <w:rsid w:val="00FB5972"/>
    <w:rsid w:val="00FB632F"/>
    <w:rsid w:val="00FC3BAF"/>
    <w:rsid w:val="00FC5824"/>
    <w:rsid w:val="00FC5AFE"/>
    <w:rsid w:val="00FC5D22"/>
    <w:rsid w:val="00FD01BA"/>
    <w:rsid w:val="00FD0CA5"/>
    <w:rsid w:val="00FD4012"/>
    <w:rsid w:val="00FD6942"/>
    <w:rsid w:val="00FE03DE"/>
    <w:rsid w:val="00FE20F3"/>
    <w:rsid w:val="00FE4D45"/>
    <w:rsid w:val="00FE5412"/>
    <w:rsid w:val="00FE6874"/>
    <w:rsid w:val="00FE71EC"/>
    <w:rsid w:val="00FF0084"/>
    <w:rsid w:val="00FF4F25"/>
    <w:rsid w:val="00FF5A7C"/>
    <w:rsid w:val="00FF6B57"/>
    <w:rsid w:val="03CC228E"/>
    <w:rsid w:val="11212E94"/>
    <w:rsid w:val="11AE7803"/>
    <w:rsid w:val="1CAC78AB"/>
    <w:rsid w:val="31472444"/>
    <w:rsid w:val="39E4745F"/>
    <w:rsid w:val="3DD01DD4"/>
    <w:rsid w:val="469B0270"/>
    <w:rsid w:val="46D921FB"/>
    <w:rsid w:val="53E309FC"/>
    <w:rsid w:val="6B153614"/>
    <w:rsid w:val="744C3491"/>
    <w:rsid w:val="74C0270A"/>
    <w:rsid w:val="76DA7A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7"/>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2"/>
    <w:basedOn w:val="1"/>
    <w:next w:val="1"/>
    <w:link w:val="45"/>
    <w:qFormat/>
    <w:uiPriority w:val="0"/>
    <w:pPr>
      <w:keepNext/>
      <w:keepLines/>
      <w:spacing w:before="260" w:after="260" w:line="412" w:lineRule="auto"/>
      <w:outlineLvl w:val="1"/>
    </w:pPr>
    <w:rPr>
      <w:rFonts w:ascii="Arial" w:hAnsi="Arial" w:eastAsia="黑体"/>
      <w:b/>
      <w:sz w:val="32"/>
      <w:szCs w:val="20"/>
    </w:rPr>
  </w:style>
  <w:style w:type="paragraph" w:styleId="6">
    <w:name w:val="heading 3"/>
    <w:basedOn w:val="1"/>
    <w:next w:val="1"/>
    <w:link w:val="46"/>
    <w:qFormat/>
    <w:uiPriority w:val="0"/>
    <w:pPr>
      <w:keepNext/>
      <w:keepLines/>
      <w:spacing w:before="260" w:after="260" w:line="412" w:lineRule="auto"/>
      <w:ind w:firstLine="49" w:firstLineChars="49"/>
      <w:outlineLvl w:val="2"/>
    </w:pPr>
    <w:rPr>
      <w:rFonts w:ascii="黑体" w:eastAsia="黑体"/>
      <w:sz w:val="28"/>
      <w:szCs w:val="20"/>
    </w:rPr>
  </w:style>
  <w:style w:type="paragraph" w:styleId="7">
    <w:name w:val="heading 4"/>
    <w:basedOn w:val="1"/>
    <w:next w:val="1"/>
    <w:link w:val="48"/>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69"/>
    <w:semiHidden/>
    <w:unhideWhenUsed/>
    <w:qFormat/>
    <w:uiPriority w:val="9"/>
    <w:pPr>
      <w:keepNext/>
      <w:keepLines/>
      <w:spacing w:before="280" w:after="290" w:line="376" w:lineRule="auto"/>
      <w:outlineLvl w:val="4"/>
    </w:pPr>
    <w:rPr>
      <w:rFonts w:ascii="Times New Roman" w:hAnsi="Times New Roman"/>
      <w:b/>
      <w:bCs/>
      <w:sz w:val="28"/>
      <w:szCs w:val="28"/>
    </w:rPr>
  </w:style>
  <w:style w:type="paragraph" w:styleId="9">
    <w:name w:val="heading 6"/>
    <w:basedOn w:val="1"/>
    <w:next w:val="1"/>
    <w:link w:val="4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10">
    <w:name w:val="heading 7"/>
    <w:basedOn w:val="1"/>
    <w:next w:val="1"/>
    <w:link w:val="50"/>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11">
    <w:name w:val="heading 8"/>
    <w:basedOn w:val="1"/>
    <w:next w:val="1"/>
    <w:link w:val="5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2">
    <w:name w:val="heading 9"/>
    <w:basedOn w:val="1"/>
    <w:next w:val="1"/>
    <w:link w:val="5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tabs>
        <w:tab w:val="left" w:pos="360"/>
      </w:tabs>
      <w:spacing w:after="0"/>
      <w:ind w:firstLine="420"/>
    </w:pPr>
    <w:rPr>
      <w:sz w:val="24"/>
    </w:rPr>
  </w:style>
  <w:style w:type="paragraph" w:styleId="3">
    <w:name w:val="Body Text Indent"/>
    <w:basedOn w:val="1"/>
    <w:link w:val="77"/>
    <w:qFormat/>
    <w:uiPriority w:val="0"/>
    <w:pPr>
      <w:spacing w:after="120"/>
      <w:ind w:left="420" w:leftChars="200"/>
    </w:pPr>
    <w:rPr>
      <w:rFonts w:ascii="Times New Roman" w:hAnsi="Times New Roman"/>
      <w:szCs w:val="20"/>
    </w:rPr>
  </w:style>
  <w:style w:type="paragraph" w:styleId="13">
    <w:name w:val="toc 7"/>
    <w:basedOn w:val="1"/>
    <w:next w:val="1"/>
    <w:qFormat/>
    <w:uiPriority w:val="39"/>
    <w:pPr>
      <w:ind w:left="1200" w:leftChars="1200"/>
    </w:pPr>
  </w:style>
  <w:style w:type="paragraph" w:styleId="14">
    <w:name w:val="Normal Indent"/>
    <w:basedOn w:val="1"/>
    <w:qFormat/>
    <w:uiPriority w:val="0"/>
    <w:pPr>
      <w:ind w:firstLine="420"/>
    </w:pPr>
  </w:style>
  <w:style w:type="paragraph" w:styleId="15">
    <w:name w:val="Document Map"/>
    <w:basedOn w:val="1"/>
    <w:link w:val="58"/>
    <w:qFormat/>
    <w:uiPriority w:val="0"/>
    <w:rPr>
      <w:rFonts w:ascii="宋体" w:cs="宋体"/>
      <w:sz w:val="18"/>
      <w:szCs w:val="18"/>
    </w:rPr>
  </w:style>
  <w:style w:type="paragraph" w:styleId="16">
    <w:name w:val="annotation text"/>
    <w:basedOn w:val="1"/>
    <w:link w:val="56"/>
    <w:qFormat/>
    <w:uiPriority w:val="0"/>
    <w:pPr>
      <w:jc w:val="left"/>
    </w:pPr>
    <w:rPr>
      <w:rFonts w:ascii="Times New Roman" w:hAnsi="Times New Roman"/>
      <w:szCs w:val="20"/>
    </w:rPr>
  </w:style>
  <w:style w:type="paragraph" w:styleId="17">
    <w:name w:val="Body Text 3"/>
    <w:basedOn w:val="1"/>
    <w:link w:val="60"/>
    <w:qFormat/>
    <w:uiPriority w:val="0"/>
    <w:rPr>
      <w:rFonts w:ascii="宋体"/>
      <w:sz w:val="24"/>
      <w:szCs w:val="20"/>
    </w:rPr>
  </w:style>
  <w:style w:type="paragraph" w:styleId="18">
    <w:name w:val="Body Text"/>
    <w:basedOn w:val="1"/>
    <w:link w:val="75"/>
    <w:unhideWhenUsed/>
    <w:qFormat/>
    <w:uiPriority w:val="0"/>
    <w:pPr>
      <w:spacing w:after="120"/>
    </w:pPr>
    <w:rPr>
      <w:rFonts w:ascii="Times New Roman" w:hAnsi="Times New Roman"/>
      <w:szCs w:val="20"/>
    </w:rPr>
  </w:style>
  <w:style w:type="paragraph" w:styleId="19">
    <w:name w:val="toc 5"/>
    <w:basedOn w:val="1"/>
    <w:next w:val="1"/>
    <w:qFormat/>
    <w:uiPriority w:val="39"/>
    <w:pPr>
      <w:ind w:left="800" w:leftChars="800"/>
    </w:pPr>
  </w:style>
  <w:style w:type="paragraph" w:styleId="20">
    <w:name w:val="toc 3"/>
    <w:basedOn w:val="1"/>
    <w:next w:val="1"/>
    <w:qFormat/>
    <w:uiPriority w:val="39"/>
    <w:pPr>
      <w:ind w:left="400" w:leftChars="400"/>
    </w:pPr>
  </w:style>
  <w:style w:type="paragraph" w:styleId="21">
    <w:name w:val="Plain Text"/>
    <w:basedOn w:val="1"/>
    <w:qFormat/>
    <w:uiPriority w:val="0"/>
    <w:rPr>
      <w:rFonts w:ascii="宋体"/>
    </w:rPr>
  </w:style>
  <w:style w:type="paragraph" w:styleId="22">
    <w:name w:val="toc 8"/>
    <w:basedOn w:val="1"/>
    <w:next w:val="1"/>
    <w:qFormat/>
    <w:uiPriority w:val="39"/>
    <w:pPr>
      <w:ind w:left="1400" w:leftChars="1400"/>
    </w:pPr>
  </w:style>
  <w:style w:type="paragraph" w:styleId="23">
    <w:name w:val="Date"/>
    <w:basedOn w:val="1"/>
    <w:next w:val="1"/>
    <w:link w:val="64"/>
    <w:qFormat/>
    <w:uiPriority w:val="0"/>
    <w:pPr>
      <w:ind w:left="2500" w:leftChars="2500"/>
    </w:pPr>
    <w:rPr>
      <w:rFonts w:ascii="Times New Roman" w:hAnsi="Times New Roman"/>
      <w:szCs w:val="20"/>
    </w:rPr>
  </w:style>
  <w:style w:type="paragraph" w:styleId="24">
    <w:name w:val="Balloon Text"/>
    <w:basedOn w:val="1"/>
    <w:link w:val="63"/>
    <w:qFormat/>
    <w:uiPriority w:val="0"/>
    <w:rPr>
      <w:rFonts w:ascii="Times New Roman" w:hAnsi="Times New Roman"/>
      <w:sz w:val="18"/>
      <w:szCs w:val="20"/>
    </w:rPr>
  </w:style>
  <w:style w:type="paragraph" w:styleId="25">
    <w:name w:val="footer"/>
    <w:basedOn w:val="1"/>
    <w:link w:val="59"/>
    <w:qFormat/>
    <w:uiPriority w:val="0"/>
    <w:pPr>
      <w:tabs>
        <w:tab w:val="center" w:pos="4153"/>
        <w:tab w:val="right" w:pos="8306"/>
      </w:tabs>
      <w:snapToGrid w:val="0"/>
      <w:jc w:val="left"/>
    </w:pPr>
    <w:rPr>
      <w:sz w:val="18"/>
    </w:rPr>
  </w:style>
  <w:style w:type="paragraph" w:styleId="26">
    <w:name w:val="header"/>
    <w:basedOn w:val="1"/>
    <w:link w:val="62"/>
    <w:qFormat/>
    <w:uiPriority w:val="0"/>
    <w:pPr>
      <w:tabs>
        <w:tab w:val="center" w:pos="4153"/>
        <w:tab w:val="right" w:pos="8306"/>
      </w:tabs>
      <w:snapToGrid w:val="0"/>
    </w:pPr>
    <w:rPr>
      <w:rFonts w:ascii="Times New Roman" w:hAnsi="Times New Roman"/>
      <w:sz w:val="18"/>
      <w:szCs w:val="20"/>
    </w:rPr>
  </w:style>
  <w:style w:type="paragraph" w:styleId="27">
    <w:name w:val="toc 1"/>
    <w:basedOn w:val="1"/>
    <w:next w:val="1"/>
    <w:qFormat/>
    <w:uiPriority w:val="39"/>
  </w:style>
  <w:style w:type="paragraph" w:styleId="28">
    <w:name w:val="toc 4"/>
    <w:basedOn w:val="1"/>
    <w:next w:val="1"/>
    <w:qFormat/>
    <w:uiPriority w:val="39"/>
    <w:pPr>
      <w:ind w:left="600" w:leftChars="600"/>
    </w:pPr>
  </w:style>
  <w:style w:type="paragraph" w:styleId="29">
    <w:name w:val="toc 6"/>
    <w:basedOn w:val="1"/>
    <w:next w:val="1"/>
    <w:qFormat/>
    <w:uiPriority w:val="39"/>
    <w:pPr>
      <w:ind w:left="1000" w:leftChars="1000"/>
    </w:pPr>
  </w:style>
  <w:style w:type="paragraph" w:styleId="30">
    <w:name w:val="Body Text Indent 3"/>
    <w:basedOn w:val="1"/>
    <w:link w:val="61"/>
    <w:qFormat/>
    <w:uiPriority w:val="0"/>
    <w:pPr>
      <w:spacing w:after="120"/>
      <w:ind w:left="200" w:leftChars="200"/>
    </w:pPr>
    <w:rPr>
      <w:sz w:val="16"/>
      <w:szCs w:val="16"/>
    </w:rPr>
  </w:style>
  <w:style w:type="paragraph" w:styleId="31">
    <w:name w:val="toc 2"/>
    <w:basedOn w:val="1"/>
    <w:next w:val="1"/>
    <w:qFormat/>
    <w:uiPriority w:val="39"/>
    <w:pPr>
      <w:ind w:left="200" w:leftChars="200"/>
    </w:pPr>
  </w:style>
  <w:style w:type="paragraph" w:styleId="32">
    <w:name w:val="toc 9"/>
    <w:basedOn w:val="1"/>
    <w:next w:val="1"/>
    <w:qFormat/>
    <w:uiPriority w:val="39"/>
    <w:pPr>
      <w:ind w:left="1600" w:leftChars="1600"/>
    </w:pPr>
  </w:style>
  <w:style w:type="paragraph" w:styleId="33">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4">
    <w:name w:val="index 1"/>
    <w:basedOn w:val="1"/>
    <w:next w:val="1"/>
    <w:qFormat/>
    <w:uiPriority w:val="0"/>
    <w:pPr>
      <w:spacing w:line="220" w:lineRule="exact"/>
      <w:jc w:val="center"/>
    </w:pPr>
    <w:rPr>
      <w:rFonts w:ascii="仿宋_GB2312" w:hAnsi="Times New Roman" w:eastAsia="仿宋_GB2312"/>
      <w:szCs w:val="21"/>
    </w:rPr>
  </w:style>
  <w:style w:type="paragraph" w:styleId="35">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6"/>
    <w:next w:val="16"/>
    <w:link w:val="57"/>
    <w:qFormat/>
    <w:uiPriority w:val="0"/>
  </w:style>
  <w:style w:type="paragraph" w:styleId="37">
    <w:name w:val="Body Text First Indent"/>
    <w:basedOn w:val="1"/>
    <w:link w:val="76"/>
    <w:qFormat/>
    <w:uiPriority w:val="0"/>
    <w:pPr>
      <w:spacing w:line="312" w:lineRule="auto"/>
      <w:ind w:firstLine="420"/>
    </w:pPr>
    <w:rPr>
      <w:rFonts w:ascii="Times New Roman" w:hAnsi="Times New Roman"/>
      <w:szCs w:val="24"/>
    </w:rPr>
  </w:style>
  <w:style w:type="character" w:styleId="40">
    <w:name w:val="Strong"/>
    <w:qFormat/>
    <w:uiPriority w:val="0"/>
    <w:rPr>
      <w:b/>
      <w:bCs/>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qFormat/>
    <w:uiPriority w:val="0"/>
    <w:rPr>
      <w:sz w:val="21"/>
    </w:rPr>
  </w:style>
  <w:style w:type="character" w:styleId="44">
    <w:name w:val="footnote reference"/>
    <w:qFormat/>
    <w:uiPriority w:val="0"/>
    <w:rPr>
      <w:vertAlign w:val="superscript"/>
    </w:rPr>
  </w:style>
  <w:style w:type="character" w:customStyle="1" w:styleId="45">
    <w:name w:val="标题 2 Char"/>
    <w:basedOn w:val="39"/>
    <w:link w:val="5"/>
    <w:qFormat/>
    <w:uiPriority w:val="0"/>
    <w:rPr>
      <w:rFonts w:ascii="Arial" w:hAnsi="Arial" w:eastAsia="黑体"/>
      <w:b/>
      <w:kern w:val="2"/>
      <w:sz w:val="32"/>
    </w:rPr>
  </w:style>
  <w:style w:type="character" w:customStyle="1" w:styleId="46">
    <w:name w:val="标题 3 Char"/>
    <w:basedOn w:val="39"/>
    <w:link w:val="6"/>
    <w:qFormat/>
    <w:uiPriority w:val="0"/>
    <w:rPr>
      <w:rFonts w:ascii="黑体" w:hAnsi="Calibri" w:eastAsia="黑体"/>
      <w:kern w:val="2"/>
      <w:sz w:val="28"/>
    </w:rPr>
  </w:style>
  <w:style w:type="character" w:customStyle="1" w:styleId="47">
    <w:name w:val="标题 1 Char"/>
    <w:basedOn w:val="39"/>
    <w:link w:val="4"/>
    <w:qFormat/>
    <w:uiPriority w:val="0"/>
    <w:rPr>
      <w:rFonts w:eastAsia="宋体"/>
      <w:b/>
      <w:kern w:val="44"/>
      <w:sz w:val="44"/>
    </w:rPr>
  </w:style>
  <w:style w:type="character" w:customStyle="1" w:styleId="48">
    <w:name w:val="标题 4 Char"/>
    <w:basedOn w:val="39"/>
    <w:link w:val="7"/>
    <w:qFormat/>
    <w:uiPriority w:val="0"/>
    <w:rPr>
      <w:rFonts w:ascii="Arial" w:hAnsi="Arial" w:eastAsia="黑体"/>
      <w:b/>
      <w:bCs/>
      <w:kern w:val="2"/>
      <w:sz w:val="28"/>
      <w:szCs w:val="28"/>
    </w:rPr>
  </w:style>
  <w:style w:type="character" w:customStyle="1" w:styleId="49">
    <w:name w:val="标题 6 Char"/>
    <w:basedOn w:val="39"/>
    <w:link w:val="9"/>
    <w:qFormat/>
    <w:uiPriority w:val="0"/>
    <w:rPr>
      <w:rFonts w:ascii="Arial" w:hAnsi="Arial" w:eastAsia="黑体"/>
      <w:b/>
      <w:bCs/>
      <w:sz w:val="24"/>
    </w:rPr>
  </w:style>
  <w:style w:type="character" w:customStyle="1" w:styleId="50">
    <w:name w:val="标题 7 Char"/>
    <w:basedOn w:val="39"/>
    <w:link w:val="10"/>
    <w:qFormat/>
    <w:uiPriority w:val="0"/>
    <w:rPr>
      <w:rFonts w:eastAsia="宋体"/>
      <w:b/>
      <w:bCs/>
      <w:sz w:val="24"/>
    </w:rPr>
  </w:style>
  <w:style w:type="character" w:customStyle="1" w:styleId="51">
    <w:name w:val="标题 8 Char"/>
    <w:basedOn w:val="39"/>
    <w:link w:val="11"/>
    <w:qFormat/>
    <w:uiPriority w:val="0"/>
    <w:rPr>
      <w:rFonts w:ascii="Arial" w:hAnsi="Arial" w:eastAsia="黑体"/>
      <w:sz w:val="24"/>
    </w:rPr>
  </w:style>
  <w:style w:type="character" w:customStyle="1" w:styleId="52">
    <w:name w:val="标题 9 Char"/>
    <w:basedOn w:val="39"/>
    <w:link w:val="12"/>
    <w:qFormat/>
    <w:uiPriority w:val="0"/>
    <w:rPr>
      <w:rFonts w:ascii="Arial" w:hAnsi="Arial" w:eastAsia="黑体"/>
      <w:sz w:val="21"/>
      <w:szCs w:val="21"/>
    </w:rPr>
  </w:style>
  <w:style w:type="character" w:customStyle="1" w:styleId="53">
    <w:name w:val="style_kwd"/>
    <w:basedOn w:val="39"/>
    <w:qFormat/>
    <w:uiPriority w:val="0"/>
  </w:style>
  <w:style w:type="character" w:customStyle="1" w:styleId="54">
    <w:name w:val="批注文字 Char1"/>
    <w:qFormat/>
    <w:uiPriority w:val="0"/>
    <w:rPr>
      <w:rFonts w:ascii="Times New Roman" w:hAnsi="Times New Roman" w:eastAsia="宋体" w:cs="Times New Roman"/>
      <w:sz w:val="20"/>
      <w:szCs w:val="20"/>
      <w:lang w:bidi="ar-SA"/>
    </w:rPr>
  </w:style>
  <w:style w:type="character" w:customStyle="1" w:styleId="55">
    <w:name w:val="Comment Text Char"/>
    <w:qFormat/>
    <w:uiPriority w:val="0"/>
  </w:style>
  <w:style w:type="character" w:customStyle="1" w:styleId="56">
    <w:name w:val="批注文字 Char"/>
    <w:basedOn w:val="39"/>
    <w:link w:val="16"/>
    <w:qFormat/>
    <w:uiPriority w:val="0"/>
    <w:rPr>
      <w:rFonts w:eastAsia="宋体"/>
      <w:kern w:val="2"/>
      <w:sz w:val="21"/>
    </w:rPr>
  </w:style>
  <w:style w:type="character" w:customStyle="1" w:styleId="57">
    <w:name w:val="批注主题 Char"/>
    <w:link w:val="36"/>
    <w:qFormat/>
    <w:uiPriority w:val="0"/>
    <w:rPr>
      <w:rFonts w:eastAsia="宋体"/>
      <w:kern w:val="2"/>
      <w:sz w:val="21"/>
    </w:rPr>
  </w:style>
  <w:style w:type="character" w:customStyle="1" w:styleId="58">
    <w:name w:val="文档结构图 Char"/>
    <w:link w:val="15"/>
    <w:qFormat/>
    <w:uiPriority w:val="0"/>
    <w:rPr>
      <w:rFonts w:ascii="宋体" w:hAnsi="Calibri" w:eastAsia="宋体" w:cs="宋体"/>
      <w:kern w:val="2"/>
      <w:sz w:val="18"/>
      <w:szCs w:val="18"/>
    </w:rPr>
  </w:style>
  <w:style w:type="character" w:customStyle="1" w:styleId="59">
    <w:name w:val="页脚 Char"/>
    <w:link w:val="25"/>
    <w:qFormat/>
    <w:uiPriority w:val="0"/>
    <w:rPr>
      <w:rFonts w:ascii="Calibri" w:hAnsi="Calibri" w:eastAsia="宋体"/>
      <w:kern w:val="2"/>
      <w:sz w:val="18"/>
      <w:szCs w:val="22"/>
    </w:rPr>
  </w:style>
  <w:style w:type="character" w:customStyle="1" w:styleId="60">
    <w:name w:val="正文文本 3 Char"/>
    <w:basedOn w:val="39"/>
    <w:link w:val="17"/>
    <w:qFormat/>
    <w:uiPriority w:val="0"/>
    <w:rPr>
      <w:rFonts w:ascii="宋体" w:hAnsi="Calibri" w:eastAsia="宋体"/>
      <w:kern w:val="2"/>
      <w:sz w:val="24"/>
    </w:rPr>
  </w:style>
  <w:style w:type="character" w:customStyle="1" w:styleId="61">
    <w:name w:val="正文文本缩进 3 Char"/>
    <w:basedOn w:val="39"/>
    <w:link w:val="30"/>
    <w:qFormat/>
    <w:uiPriority w:val="0"/>
    <w:rPr>
      <w:rFonts w:ascii="Calibri" w:hAnsi="Calibri" w:eastAsia="宋体"/>
      <w:kern w:val="2"/>
      <w:sz w:val="16"/>
      <w:szCs w:val="16"/>
    </w:rPr>
  </w:style>
  <w:style w:type="character" w:customStyle="1" w:styleId="62">
    <w:name w:val="页眉 Char"/>
    <w:link w:val="26"/>
    <w:qFormat/>
    <w:uiPriority w:val="0"/>
    <w:rPr>
      <w:rFonts w:eastAsia="宋体"/>
      <w:kern w:val="2"/>
      <w:sz w:val="18"/>
    </w:rPr>
  </w:style>
  <w:style w:type="character" w:customStyle="1" w:styleId="63">
    <w:name w:val="批注框文本 Char"/>
    <w:link w:val="24"/>
    <w:qFormat/>
    <w:uiPriority w:val="0"/>
    <w:rPr>
      <w:rFonts w:eastAsia="宋体"/>
      <w:kern w:val="2"/>
      <w:sz w:val="18"/>
    </w:rPr>
  </w:style>
  <w:style w:type="character" w:customStyle="1" w:styleId="64">
    <w:name w:val="日期 Char"/>
    <w:link w:val="23"/>
    <w:qFormat/>
    <w:uiPriority w:val="0"/>
    <w:rPr>
      <w:rFonts w:eastAsia="宋体"/>
      <w:kern w:val="2"/>
      <w:sz w:val="21"/>
    </w:rPr>
  </w:style>
  <w:style w:type="paragraph" w:customStyle="1" w:styleId="65">
    <w:name w:val="Revision"/>
    <w:qFormat/>
    <w:uiPriority w:val="0"/>
    <w:rPr>
      <w:rFonts w:ascii="Times New Roman" w:hAnsi="Times New Roman" w:eastAsia="宋体" w:cs="Times New Roman"/>
      <w:kern w:val="2"/>
      <w:sz w:val="21"/>
      <w:lang w:val="en-US" w:eastAsia="zh-CN" w:bidi="ar-SA"/>
    </w:rPr>
  </w:style>
  <w:style w:type="paragraph" w:customStyle="1" w:styleId="66">
    <w:name w:val="_Style 23"/>
    <w:basedOn w:val="1"/>
    <w:qFormat/>
    <w:uiPriority w:val="0"/>
    <w:pPr>
      <w:widowControl/>
      <w:spacing w:after="160" w:line="240" w:lineRule="exact"/>
      <w:jc w:val="left"/>
    </w:pPr>
  </w:style>
  <w:style w:type="paragraph" w:customStyle="1" w:styleId="67">
    <w:name w:val="TOC Heading"/>
    <w:basedOn w:val="4"/>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68">
    <w:name w:val="font161"/>
    <w:qFormat/>
    <w:uiPriority w:val="0"/>
    <w:rPr>
      <w:b/>
      <w:bCs/>
      <w:sz w:val="32"/>
      <w:szCs w:val="32"/>
    </w:rPr>
  </w:style>
  <w:style w:type="character" w:customStyle="1" w:styleId="69">
    <w:name w:val="标题 5 Char"/>
    <w:basedOn w:val="39"/>
    <w:link w:val="8"/>
    <w:semiHidden/>
    <w:qFormat/>
    <w:uiPriority w:val="9"/>
    <w:rPr>
      <w:rFonts w:eastAsia="宋体"/>
      <w:b/>
      <w:bCs/>
      <w:kern w:val="2"/>
      <w:sz w:val="28"/>
      <w:szCs w:val="28"/>
    </w:rPr>
  </w:style>
  <w:style w:type="character" w:customStyle="1" w:styleId="70">
    <w:name w:val="正文首行缩进 Char"/>
    <w:basedOn w:val="71"/>
    <w:link w:val="37"/>
    <w:qFormat/>
    <w:uiPriority w:val="0"/>
  </w:style>
  <w:style w:type="character" w:customStyle="1" w:styleId="71">
    <w:name w:val="正文文本 Char"/>
    <w:qFormat/>
    <w:uiPriority w:val="0"/>
    <w:rPr>
      <w:rFonts w:eastAsia="宋体"/>
      <w:kern w:val="2"/>
      <w:sz w:val="21"/>
      <w:szCs w:val="24"/>
      <w:lang w:val="en-US" w:eastAsia="zh-CN" w:bidi="ar-SA"/>
    </w:rPr>
  </w:style>
  <w:style w:type="paragraph" w:customStyle="1" w:styleId="72">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73">
    <w:name w:val="Char"/>
    <w:basedOn w:val="1"/>
    <w:qFormat/>
    <w:uiPriority w:val="0"/>
    <w:pPr>
      <w:widowControl/>
      <w:spacing w:after="160" w:line="240" w:lineRule="exact"/>
      <w:jc w:val="left"/>
    </w:pPr>
    <w:rPr>
      <w:rFonts w:ascii="Verdana" w:hAnsi="Verdana"/>
      <w:kern w:val="0"/>
      <w:sz w:val="20"/>
      <w:szCs w:val="20"/>
      <w:lang w:eastAsia="en-US"/>
    </w:rPr>
  </w:style>
  <w:style w:type="paragraph" w:styleId="74">
    <w:name w:val="List Paragraph"/>
    <w:basedOn w:val="1"/>
    <w:qFormat/>
    <w:uiPriority w:val="0"/>
    <w:pPr>
      <w:ind w:firstLine="420" w:firstLineChars="200"/>
    </w:pPr>
  </w:style>
  <w:style w:type="character" w:customStyle="1" w:styleId="75">
    <w:name w:val="正文文本 Char1"/>
    <w:basedOn w:val="39"/>
    <w:link w:val="18"/>
    <w:qFormat/>
    <w:uiPriority w:val="0"/>
    <w:rPr>
      <w:rFonts w:eastAsia="宋体"/>
      <w:kern w:val="2"/>
      <w:sz w:val="21"/>
    </w:rPr>
  </w:style>
  <w:style w:type="character" w:customStyle="1" w:styleId="76">
    <w:name w:val="正文首行缩进 Char1"/>
    <w:basedOn w:val="75"/>
    <w:link w:val="37"/>
    <w:qFormat/>
    <w:uiPriority w:val="99"/>
  </w:style>
  <w:style w:type="character" w:customStyle="1" w:styleId="77">
    <w:name w:val="正文文本缩进 Char"/>
    <w:basedOn w:val="39"/>
    <w:link w:val="3"/>
    <w:qFormat/>
    <w:uiPriority w:val="0"/>
    <w:rPr>
      <w:rFonts w:eastAsia="宋体"/>
      <w:kern w:val="2"/>
      <w:sz w:val="21"/>
    </w:rPr>
  </w:style>
  <w:style w:type="paragraph" w:customStyle="1" w:styleId="78">
    <w:name w:val="我的正文"/>
    <w:basedOn w:val="1"/>
    <w:qFormat/>
    <w:uiPriority w:val="0"/>
    <w:rPr>
      <w:rFonts w:ascii="宋体" w:hAnsi="宋体"/>
      <w:sz w:val="24"/>
      <w:szCs w:val="24"/>
    </w:rPr>
  </w:style>
  <w:style w:type="paragraph" w:customStyle="1" w:styleId="7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sz w:val="28"/>
    </w:rPr>
  </w:style>
  <w:style w:type="paragraph" w:customStyle="1" w:styleId="80">
    <w:name w:val="样式2"/>
    <w:basedOn w:val="6"/>
    <w:qFormat/>
    <w:uiPriority w:val="0"/>
    <w:pPr>
      <w:spacing w:line="415" w:lineRule="auto"/>
      <w:ind w:firstLine="137"/>
    </w:pPr>
    <w:rPr>
      <w:rFonts w:hAnsi="Times New Roman"/>
      <w:bCs/>
      <w:i/>
      <w:szCs w:val="28"/>
    </w:rPr>
  </w:style>
  <w:style w:type="character" w:customStyle="1" w:styleId="81">
    <w:name w:val="标题 Char"/>
    <w:basedOn w:val="39"/>
    <w:link w:val="35"/>
    <w:qFormat/>
    <w:uiPriority w:val="0"/>
    <w:rPr>
      <w:rFonts w:ascii="Arial" w:hAnsi="Arial" w:eastAsia="宋体"/>
      <w:b/>
      <w:sz w:val="32"/>
    </w:rPr>
  </w:style>
  <w:style w:type="paragraph" w:customStyle="1" w:styleId="82">
    <w:name w:val="Char1"/>
    <w:basedOn w:val="1"/>
    <w:qFormat/>
    <w:uiPriority w:val="0"/>
    <w:pPr>
      <w:tabs>
        <w:tab w:val="left" w:pos="360"/>
      </w:tabs>
    </w:pPr>
    <w:rPr>
      <w:rFonts w:ascii="Times New Roman" w:hAnsi="Times New Roman"/>
      <w:sz w:val="24"/>
      <w:szCs w:val="20"/>
    </w:rPr>
  </w:style>
  <w:style w:type="paragraph" w:customStyle="1" w:styleId="83">
    <w:name w:val="修订1"/>
    <w:qFormat/>
    <w:uiPriority w:val="0"/>
    <w:rPr>
      <w:rFonts w:ascii="Times New Roman" w:hAnsi="Times New Roman" w:eastAsia="宋体" w:cs="Times New Roman"/>
      <w:kern w:val="2"/>
      <w:sz w:val="21"/>
      <w:szCs w:val="24"/>
      <w:lang w:val="en-US" w:eastAsia="zh-CN" w:bidi="ar-SA"/>
    </w:rPr>
  </w:style>
  <w:style w:type="paragraph" w:customStyle="1" w:styleId="84">
    <w:name w:val="样式1"/>
    <w:basedOn w:val="1"/>
    <w:next w:val="7"/>
    <w:uiPriority w:val="0"/>
    <w:pPr>
      <w:spacing w:line="360" w:lineRule="auto"/>
      <w:ind w:firstLine="420" w:firstLineChars="200"/>
    </w:pPr>
    <w:rPr>
      <w:rFonts w:ascii="宋体" w:hAnsi="宋体"/>
      <w:szCs w:val="21"/>
    </w:rPr>
  </w:style>
  <w:style w:type="paragraph" w:customStyle="1" w:styleId="8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6">
    <w:name w:val="样式 标题 1 + 黑体 三号 非加粗 居中 段前: 6 磅 段后: 6 磅 行距: 固定值 20 磅"/>
    <w:basedOn w:val="4"/>
    <w:uiPriority w:val="0"/>
    <w:pPr>
      <w:spacing w:before="120" w:after="120" w:line="400" w:lineRule="exact"/>
      <w:jc w:val="center"/>
    </w:pPr>
    <w:rPr>
      <w:rFonts w:ascii="黑体" w:hAnsi="黑体" w:eastAsia="黑体" w:cs="宋体"/>
      <w:b w:val="0"/>
      <w:sz w:val="32"/>
    </w:rPr>
  </w:style>
  <w:style w:type="paragraph" w:customStyle="1" w:styleId="87">
    <w:name w:val="样式 标题 3 + (中文) 黑体 小四 非加粗 段前: 7.8 磅 段后: 0 磅 行距: 固定值 20 磅"/>
    <w:basedOn w:val="6"/>
    <w:uiPriority w:val="0"/>
    <w:pPr>
      <w:spacing w:before="0" w:after="0" w:line="400" w:lineRule="exact"/>
      <w:ind w:firstLine="137"/>
    </w:pPr>
    <w:rPr>
      <w:rFonts w:hAnsi="Times New Roman" w:cs="宋体"/>
      <w:sz w:val="24"/>
    </w:rPr>
  </w:style>
  <w:style w:type="paragraph" w:customStyle="1" w:styleId="88">
    <w:name w:val="1"/>
    <w:basedOn w:val="1"/>
    <w:uiPriority w:val="0"/>
    <w:rPr>
      <w:rFonts w:ascii="Times New Roman" w:hAnsi="Times New Roman"/>
      <w:szCs w:val="20"/>
    </w:rPr>
  </w:style>
  <w:style w:type="paragraph" w:customStyle="1" w:styleId="89">
    <w:name w:val="表格"/>
    <w:basedOn w:val="1"/>
    <w:uiPriority w:val="0"/>
    <w:pPr>
      <w:jc w:val="center"/>
      <w:textAlignment w:val="center"/>
    </w:pPr>
    <w:rPr>
      <w:rFonts w:ascii="华文细黑" w:hAnsi="华文细黑"/>
      <w:kern w:val="0"/>
      <w:szCs w:val="20"/>
    </w:rPr>
  </w:style>
  <w:style w:type="paragraph" w:customStyle="1" w:styleId="90">
    <w:name w:val="修订2"/>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E1D6D-1FB0-42F6-820D-3A94BE2C6C2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103</Pages>
  <Words>9632</Words>
  <Characters>54903</Characters>
  <Lines>457</Lines>
  <Paragraphs>128</Paragraphs>
  <TotalTime>0</TotalTime>
  <ScaleCrop>false</ScaleCrop>
  <LinksUpToDate>false</LinksUpToDate>
  <CharactersWithSpaces>64407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2017-02-20T01:14:00Z</dcterms:created>
  <dc:creator>袁静</dc:creator>
  <cp:lastModifiedBy>樊瑞鑫</cp:lastModifiedBy>
  <cp:lastPrinted>2017-09-04T12:39:00Z</cp:lastPrinted>
  <dcterms:modified xsi:type="dcterms:W3CDTF">2020-05-19T04:41:25Z</dcterms:modified>
  <dc:title>中华人民共和国</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