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60" w:lineRule="exact"/>
        <w:rPr>
          <w:rFonts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附</w:t>
      </w:r>
      <w:r>
        <w:rPr>
          <w:rFonts w:ascii="仿宋" w:hAnsi="仿宋" w:eastAsia="仿宋" w:cs="仿宋"/>
          <w:bCs/>
          <w:color w:val="auto"/>
          <w:sz w:val="28"/>
          <w:szCs w:val="28"/>
        </w:rPr>
        <w:t>件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1</w:t>
      </w:r>
    </w:p>
    <w:p>
      <w:pPr>
        <w:shd w:val="clear"/>
        <w:spacing w:line="560" w:lineRule="exact"/>
        <w:ind w:firstLine="480" w:firstLineChars="150"/>
        <w:jc w:val="center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省直部门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公共资源配置领域政府信息公开和交易领域基层政务公开标准目录</w:t>
      </w:r>
      <w:r>
        <w:rPr>
          <w:rFonts w:hint="eastAsia" w:ascii="黑体" w:hAnsi="黑体" w:eastAsia="黑体" w:cs="黑体"/>
          <w:color w:val="auto"/>
          <w:spacing w:val="-20"/>
          <w:kern w:val="0"/>
          <w:sz w:val="32"/>
          <w:szCs w:val="32"/>
        </w:rPr>
        <w:t>落实评估考核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情况表</w:t>
      </w:r>
    </w:p>
    <w:tbl>
      <w:tblPr>
        <w:tblStyle w:val="9"/>
        <w:tblW w:w="9037" w:type="dxa"/>
        <w:tblInd w:w="9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1446"/>
        <w:gridCol w:w="1400"/>
        <w:gridCol w:w="1389"/>
        <w:gridCol w:w="10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部门名称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公开保障情况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公开调查情况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公开执行情况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最终得分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吉林省发展和改革委员会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吉林省公安厅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吉林省民政厅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吉林省财政厅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吉林省生态环境厅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吉林省住房和城乡建设厅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吉林省交通运输厅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吉林省农业农村厅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吉林省文化和旅游厅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吉林省退役军人事务厅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吉林省市场监督管理厅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吉林省人民政府国有资产监督管理委员会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吉林省统计局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吉林省医疗保障局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吉林省机关事务管理局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吉林省粮食和物资储备局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吉林省政务服务和数字化建设管理局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吉林省乡村振兴局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吉林省药品监督管理局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吉林省人力资源和社会保障厅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95.55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98.52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吉林省自然资源厅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95.00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98.33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吉林省教育厅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93.33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97.78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吉林省广播电视局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90.00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96.67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吉林省监狱管理局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90.00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96.67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吉林省畜牧业管理局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88.87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96.29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吉林省卫生健康委员会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86.67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95.56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吉林省林业和草原局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85.00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95.00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吉林省工业和信息化厅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80.00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93.33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吉林省外事办公室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80.00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93.33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吉林省体育局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80.00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93.33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吉林省水利厅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75.00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91.67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吉林省科学技术厅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60.00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90.00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83.33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吉林省司法厅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60.00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90.00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83.33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吉林省应急管理厅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70.00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60.00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76.67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吉林省民族事务委员会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吉林省商务厅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吉林省审计厅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吉林省能源局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吉林省地方金融监督管理局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吉林省中医药管理局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吉林省人民防空办公室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吉林省人民政府研究室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</w:trPr>
        <w:tc>
          <w:tcPr>
            <w:tcW w:w="9037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clear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6"/>
                <w:szCs w:val="16"/>
                <w:lang w:bidi="ar"/>
              </w:rPr>
              <w:t>说明：吉林省民族事务委员会、吉林省商务厅、吉林省审计厅、吉林省能源局、吉林省地方金融监督管理局、吉林省中医药管理局、2021年未产生需要通过公共资源交易平台公开的项目，仅对网上公开保障情况和网上公开调查情况进行评分；吉林省人民防空办公室、吉林省人民政府研究室2021年产生的需要通过公共资源交易平台公开的项目属于涉密项目，仅作为观察未进行评分。</w:t>
            </w:r>
          </w:p>
        </w:tc>
      </w:tr>
    </w:tbl>
    <w:p>
      <w:pPr>
        <w:shd w:val="clear"/>
        <w:spacing w:after="0"/>
        <w:rPr>
          <w:color w:val="auto"/>
        </w:rPr>
      </w:pPr>
    </w:p>
    <w:sectPr>
      <w:footerReference r:id="rId4" w:type="default"/>
      <w:pgSz w:w="11906" w:h="16838"/>
      <w:pgMar w:top="1417" w:right="1417" w:bottom="1417" w:left="1701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yOnZcIBAACNAwAADgAAAGRycy9lMm9Eb2MueG1srVPNjtMwEL4j8Q6W&#10;79TZIq2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b2mxHGLAz///HH+9ef8+zt5&#10;m+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LMjp2X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B8"/>
    <w:rsid w:val="00094C26"/>
    <w:rsid w:val="001C4D65"/>
    <w:rsid w:val="002065EA"/>
    <w:rsid w:val="00273CDA"/>
    <w:rsid w:val="002A4625"/>
    <w:rsid w:val="002C7255"/>
    <w:rsid w:val="00347277"/>
    <w:rsid w:val="003836A6"/>
    <w:rsid w:val="003C34E0"/>
    <w:rsid w:val="003C42D2"/>
    <w:rsid w:val="004074AC"/>
    <w:rsid w:val="00501D89"/>
    <w:rsid w:val="0052756D"/>
    <w:rsid w:val="005D3C2E"/>
    <w:rsid w:val="00632800"/>
    <w:rsid w:val="00646B6C"/>
    <w:rsid w:val="00694AE1"/>
    <w:rsid w:val="006E4519"/>
    <w:rsid w:val="007D1B20"/>
    <w:rsid w:val="007F4762"/>
    <w:rsid w:val="008338A5"/>
    <w:rsid w:val="008446FA"/>
    <w:rsid w:val="008A400D"/>
    <w:rsid w:val="008B329A"/>
    <w:rsid w:val="00933656"/>
    <w:rsid w:val="009658B8"/>
    <w:rsid w:val="009665A5"/>
    <w:rsid w:val="00996498"/>
    <w:rsid w:val="009C3539"/>
    <w:rsid w:val="009C69F9"/>
    <w:rsid w:val="00A16875"/>
    <w:rsid w:val="00A25ED6"/>
    <w:rsid w:val="00A32D9F"/>
    <w:rsid w:val="00AE27AD"/>
    <w:rsid w:val="00B5663B"/>
    <w:rsid w:val="00BC2B6B"/>
    <w:rsid w:val="00C662B0"/>
    <w:rsid w:val="00CE3262"/>
    <w:rsid w:val="00D65200"/>
    <w:rsid w:val="00D70A3A"/>
    <w:rsid w:val="00DA201C"/>
    <w:rsid w:val="00DA4C92"/>
    <w:rsid w:val="00DD18A9"/>
    <w:rsid w:val="00ED4C7C"/>
    <w:rsid w:val="00F40418"/>
    <w:rsid w:val="00FB5EF7"/>
    <w:rsid w:val="040E3722"/>
    <w:rsid w:val="1FE2108A"/>
    <w:rsid w:val="437E51DF"/>
    <w:rsid w:val="6FC1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</w:style>
  <w:style w:type="paragraph" w:styleId="4">
    <w:name w:val="Body Text Indent"/>
    <w:basedOn w:val="1"/>
    <w:link w:val="17"/>
    <w:semiHidden/>
    <w:unhideWhenUsed/>
    <w:qFormat/>
    <w:uiPriority w:val="99"/>
    <w:pPr>
      <w:ind w:left="420" w:leftChars="200"/>
    </w:pPr>
  </w:style>
  <w:style w:type="paragraph" w:styleId="5">
    <w:name w:val="footer"/>
    <w:basedOn w:val="1"/>
    <w:link w:val="13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Times New Roman"/>
      <w:sz w:val="24"/>
      <w:szCs w:val="24"/>
    </w:rPr>
  </w:style>
  <w:style w:type="paragraph" w:styleId="8">
    <w:name w:val="Body Text First Indent 2"/>
    <w:basedOn w:val="4"/>
    <w:link w:val="18"/>
    <w:qFormat/>
    <w:uiPriority w:val="0"/>
    <w:pPr>
      <w:ind w:firstLine="420" w:firstLineChars="200"/>
    </w:p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标题 2 字符"/>
    <w:basedOn w:val="10"/>
    <w:link w:val="3"/>
    <w:semiHidden/>
    <w:qFormat/>
    <w:uiPriority w:val="0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5">
    <w:name w:val="正文文本 字符"/>
    <w:basedOn w:val="10"/>
    <w:link w:val="2"/>
    <w:qFormat/>
    <w:uiPriority w:val="0"/>
  </w:style>
  <w:style w:type="character" w:customStyle="1" w:styleId="16">
    <w:name w:val="HTML 预设格式 字符"/>
    <w:basedOn w:val="10"/>
    <w:link w:val="7"/>
    <w:qFormat/>
    <w:uiPriority w:val="0"/>
    <w:rPr>
      <w:rFonts w:ascii="宋体" w:hAnsi="宋体" w:cs="Times New Roman"/>
      <w:sz w:val="24"/>
      <w:szCs w:val="24"/>
    </w:rPr>
  </w:style>
  <w:style w:type="character" w:customStyle="1" w:styleId="17">
    <w:name w:val="正文文本缩进 字符"/>
    <w:basedOn w:val="10"/>
    <w:link w:val="4"/>
    <w:semiHidden/>
    <w:qFormat/>
    <w:uiPriority w:val="99"/>
  </w:style>
  <w:style w:type="character" w:customStyle="1" w:styleId="18">
    <w:name w:val="正文首行缩进 2 字符"/>
    <w:basedOn w:val="17"/>
    <w:link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DED127-B4A6-4994-9C4D-D792F0E367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907</Words>
  <Characters>5175</Characters>
  <Lines>43</Lines>
  <Paragraphs>12</Paragraphs>
  <TotalTime>796</TotalTime>
  <ScaleCrop>false</ScaleCrop>
  <LinksUpToDate>false</LinksUpToDate>
  <CharactersWithSpaces>6070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2022-01-25T01:55:00Z</dcterms:created>
  <dc:creator>708</dc:creator>
  <cp:lastModifiedBy>张笑宁</cp:lastModifiedBy>
  <dcterms:modified xsi:type="dcterms:W3CDTF">2022-01-28T06:38:54Z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0E0FB2B050754576BAD38DE1A5F96BAF</vt:lpwstr>
  </property>
</Properties>
</file>