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FE" w:rsidRDefault="00431FFE" w:rsidP="00431FFE">
      <w:pPr>
        <w:spacing w:line="700" w:lineRule="exact"/>
        <w:jc w:val="center"/>
        <w:rPr>
          <w:rFonts w:ascii="文星标宋" w:eastAsia="文星标宋" w:hint="eastAsia"/>
          <w:sz w:val="44"/>
          <w:szCs w:val="44"/>
        </w:rPr>
      </w:pPr>
      <w:r>
        <w:rPr>
          <w:rFonts w:ascii="文星标宋" w:eastAsia="文星标宋" w:hint="eastAsia"/>
          <w:sz w:val="44"/>
          <w:szCs w:val="44"/>
        </w:rPr>
        <w:t>关于规范地方抽取使用省级公共资源交易</w:t>
      </w:r>
    </w:p>
    <w:p w:rsidR="00431FFE" w:rsidRDefault="00431FFE" w:rsidP="00431FFE">
      <w:pPr>
        <w:spacing w:line="700" w:lineRule="exact"/>
        <w:jc w:val="center"/>
        <w:rPr>
          <w:rFonts w:ascii="文星标宋" w:eastAsia="文星标宋" w:hint="eastAsia"/>
          <w:sz w:val="44"/>
          <w:szCs w:val="44"/>
        </w:rPr>
      </w:pPr>
      <w:r>
        <w:rPr>
          <w:rFonts w:ascii="文星标宋" w:eastAsia="文星标宋" w:hint="eastAsia"/>
          <w:sz w:val="44"/>
          <w:szCs w:val="44"/>
        </w:rPr>
        <w:t>综合评标评审专家活动的有关规定</w:t>
      </w:r>
    </w:p>
    <w:p w:rsidR="00431FFE" w:rsidRDefault="00431FFE" w:rsidP="00431FFE">
      <w:pPr>
        <w:spacing w:line="700" w:lineRule="exact"/>
        <w:jc w:val="center"/>
        <w:rPr>
          <w:rFonts w:ascii="文星标宋" w:eastAsia="文星标宋" w:hint="eastAsia"/>
          <w:sz w:val="44"/>
          <w:szCs w:val="44"/>
        </w:rPr>
      </w:pPr>
    </w:p>
    <w:p w:rsidR="00431FFE" w:rsidRDefault="00431FFE" w:rsidP="00431FFE">
      <w:pPr>
        <w:spacing w:line="600" w:lineRule="exact"/>
        <w:ind w:firstLineChars="200" w:firstLine="640"/>
        <w:jc w:val="left"/>
        <w:rPr>
          <w:rFonts w:ascii="仿宋" w:eastAsia="仿宋" w:hint="eastAsia"/>
          <w:sz w:val="32"/>
          <w:szCs w:val="32"/>
        </w:rPr>
      </w:pPr>
      <w:r>
        <w:rPr>
          <w:rFonts w:ascii="仿宋" w:eastAsia="仿宋" w:hint="eastAsia"/>
          <w:sz w:val="32"/>
          <w:szCs w:val="32"/>
        </w:rPr>
        <w:t>为积极支持地方依规依矩开展公共资源交易活动，充分发挥综合评标评审专家作用，进一步释放“放管服”改革成效。现对规范地方抽使用省级公共资源交易评标评审专家活动做如下规定。</w:t>
      </w:r>
    </w:p>
    <w:p w:rsidR="00431FFE" w:rsidRDefault="00431FFE" w:rsidP="00431FFE">
      <w:pPr>
        <w:spacing w:line="600" w:lineRule="exact"/>
        <w:ind w:firstLineChars="250" w:firstLine="800"/>
        <w:jc w:val="left"/>
        <w:rPr>
          <w:rFonts w:ascii="黑体" w:eastAsia="黑体" w:hint="eastAsia"/>
          <w:sz w:val="32"/>
          <w:szCs w:val="32"/>
        </w:rPr>
      </w:pPr>
      <w:r>
        <w:rPr>
          <w:rFonts w:ascii="黑体" w:eastAsia="黑体" w:hint="eastAsia"/>
          <w:sz w:val="32"/>
          <w:szCs w:val="32"/>
        </w:rPr>
        <w:t>一、抽取原则</w:t>
      </w:r>
    </w:p>
    <w:p w:rsidR="00431FFE" w:rsidRDefault="00431FFE" w:rsidP="00431FFE">
      <w:pPr>
        <w:spacing w:line="600" w:lineRule="exact"/>
        <w:ind w:firstLineChars="200" w:firstLine="640"/>
        <w:rPr>
          <w:rFonts w:ascii="仿宋" w:eastAsia="仿宋" w:hint="eastAsia"/>
          <w:sz w:val="32"/>
          <w:szCs w:val="32"/>
        </w:rPr>
      </w:pPr>
      <w:r>
        <w:rPr>
          <w:rFonts w:ascii="仿宋" w:eastAsia="仿宋" w:hint="eastAsia"/>
          <w:sz w:val="32"/>
          <w:szCs w:val="32"/>
        </w:rPr>
        <w:t>抽取使用省级公共资源交易综合评标评审专家应当坚持确有必要、合法合规、分级管理、交易有序的原则。</w:t>
      </w:r>
    </w:p>
    <w:p w:rsidR="00431FFE" w:rsidRDefault="00431FFE" w:rsidP="00431FFE">
      <w:pPr>
        <w:spacing w:line="600" w:lineRule="exact"/>
        <w:ind w:firstLineChars="250" w:firstLine="800"/>
        <w:jc w:val="left"/>
        <w:rPr>
          <w:rFonts w:ascii="仿宋" w:eastAsia="仿宋" w:hint="eastAsia"/>
          <w:sz w:val="32"/>
          <w:szCs w:val="32"/>
        </w:rPr>
      </w:pPr>
      <w:r>
        <w:rPr>
          <w:rFonts w:ascii="仿宋" w:eastAsia="仿宋" w:hint="eastAsia"/>
          <w:sz w:val="32"/>
          <w:szCs w:val="32"/>
        </w:rPr>
        <w:t>1、地方抽取使用省级综合评标评审专家库专家应当符合法律法规和规章制度要求。</w:t>
      </w:r>
    </w:p>
    <w:p w:rsidR="00431FFE" w:rsidRDefault="00431FFE" w:rsidP="00431FFE">
      <w:pPr>
        <w:spacing w:line="600" w:lineRule="exact"/>
        <w:ind w:firstLineChars="200" w:firstLine="640"/>
        <w:jc w:val="left"/>
        <w:rPr>
          <w:rFonts w:ascii="仿宋" w:eastAsia="仿宋" w:hint="eastAsia"/>
          <w:sz w:val="32"/>
          <w:szCs w:val="32"/>
        </w:rPr>
      </w:pPr>
      <w:r>
        <w:rPr>
          <w:rFonts w:ascii="仿宋" w:eastAsia="仿宋" w:hint="eastAsia"/>
          <w:sz w:val="32"/>
          <w:szCs w:val="32"/>
        </w:rPr>
        <w:t>2、抽取使用省级综合评标评审专家库专家评审的项目，应当进入所在地公共资源交易场所或所在市（州）公共资源交易平台开展交易。</w:t>
      </w:r>
    </w:p>
    <w:p w:rsidR="00431FFE" w:rsidRDefault="00431FFE" w:rsidP="00431FFE">
      <w:pPr>
        <w:spacing w:line="600" w:lineRule="exact"/>
        <w:ind w:firstLineChars="200" w:firstLine="640"/>
        <w:jc w:val="left"/>
        <w:rPr>
          <w:rFonts w:ascii="仿宋" w:eastAsia="仿宋" w:hint="eastAsia"/>
          <w:sz w:val="32"/>
          <w:szCs w:val="32"/>
        </w:rPr>
      </w:pPr>
      <w:r>
        <w:rPr>
          <w:rFonts w:ascii="仿宋" w:eastAsia="仿宋" w:hint="eastAsia"/>
          <w:sz w:val="32"/>
          <w:szCs w:val="32"/>
        </w:rPr>
        <w:t>3、严禁不按规定抽取使用省级综合评标评审专家库专家；严禁公共资源交易目录之内的项目，进行场外交易。</w:t>
      </w:r>
    </w:p>
    <w:p w:rsidR="00431FFE" w:rsidRDefault="00431FFE" w:rsidP="00431FFE">
      <w:pPr>
        <w:spacing w:line="600" w:lineRule="exact"/>
        <w:ind w:firstLineChars="200" w:firstLine="640"/>
        <w:jc w:val="left"/>
        <w:rPr>
          <w:rFonts w:ascii="黑体" w:eastAsia="黑体" w:hint="eastAsia"/>
          <w:sz w:val="32"/>
          <w:szCs w:val="32"/>
        </w:rPr>
      </w:pPr>
      <w:r>
        <w:rPr>
          <w:rFonts w:ascii="黑体" w:eastAsia="黑体" w:hint="eastAsia"/>
          <w:sz w:val="32"/>
          <w:szCs w:val="32"/>
        </w:rPr>
        <w:t>二、抽取手续及要求</w:t>
      </w:r>
    </w:p>
    <w:p w:rsidR="00431FFE" w:rsidRDefault="00431FFE" w:rsidP="00431FFE">
      <w:pPr>
        <w:spacing w:line="600" w:lineRule="exact"/>
        <w:ind w:firstLineChars="200" w:firstLine="640"/>
        <w:jc w:val="left"/>
        <w:rPr>
          <w:rFonts w:ascii="仿宋" w:eastAsia="仿宋" w:hint="eastAsia"/>
          <w:sz w:val="32"/>
          <w:szCs w:val="32"/>
        </w:rPr>
      </w:pPr>
      <w:r>
        <w:rPr>
          <w:rFonts w:ascii="仿宋" w:eastAsia="仿宋" w:hint="eastAsia"/>
          <w:sz w:val="32"/>
          <w:szCs w:val="32"/>
        </w:rPr>
        <w:t>招标采购单位或其委托的招标代理机构应当按照国家和省有关部门制定出台的相关规定，持有关文件，到省级公共资源交易平台办理抽取使用手续。</w:t>
      </w:r>
    </w:p>
    <w:p w:rsidR="00431FFE" w:rsidRDefault="00431FFE" w:rsidP="00431FFE">
      <w:pPr>
        <w:spacing w:line="600" w:lineRule="exact"/>
        <w:ind w:firstLineChars="200" w:firstLine="640"/>
        <w:jc w:val="left"/>
        <w:rPr>
          <w:rFonts w:ascii="仿宋" w:eastAsia="仿宋" w:hint="eastAsia"/>
          <w:sz w:val="32"/>
          <w:szCs w:val="32"/>
        </w:rPr>
      </w:pPr>
      <w:r>
        <w:rPr>
          <w:rFonts w:ascii="仿宋" w:eastAsia="仿宋" w:hint="eastAsia"/>
          <w:sz w:val="32"/>
          <w:szCs w:val="32"/>
        </w:rPr>
        <w:t>1、政府采购类项目。采购人或其委托的采购代理机构</w:t>
      </w:r>
      <w:r>
        <w:rPr>
          <w:rFonts w:ascii="仿宋" w:eastAsia="仿宋" w:hint="eastAsia"/>
          <w:sz w:val="32"/>
          <w:szCs w:val="32"/>
        </w:rPr>
        <w:lastRenderedPageBreak/>
        <w:t>应当持当地财政部门出具的同意抽取使用专家申请文件。</w:t>
      </w:r>
    </w:p>
    <w:p w:rsidR="00431FFE" w:rsidRDefault="00431FFE" w:rsidP="00431FFE">
      <w:pPr>
        <w:spacing w:line="600" w:lineRule="exact"/>
        <w:ind w:leftChars="76" w:left="160" w:firstLineChars="150" w:firstLine="480"/>
        <w:jc w:val="left"/>
        <w:rPr>
          <w:rFonts w:ascii="仿宋" w:eastAsia="仿宋" w:hint="eastAsia"/>
          <w:sz w:val="32"/>
          <w:szCs w:val="32"/>
        </w:rPr>
      </w:pPr>
      <w:r>
        <w:rPr>
          <w:rFonts w:ascii="仿宋" w:eastAsia="仿宋" w:hint="eastAsia"/>
          <w:sz w:val="32"/>
          <w:szCs w:val="32"/>
        </w:rPr>
        <w:t>2、工程类项目。招标人或其委托的招标代理机构应当持省级行政监督管理部门出具的同意抽取使用专家文件。</w:t>
      </w:r>
    </w:p>
    <w:p w:rsidR="00431FFE" w:rsidRDefault="00431FFE" w:rsidP="00431FFE">
      <w:pPr>
        <w:spacing w:line="600" w:lineRule="exact"/>
        <w:ind w:leftChars="76" w:left="160" w:firstLineChars="200" w:firstLine="640"/>
        <w:jc w:val="left"/>
        <w:rPr>
          <w:rFonts w:ascii="仿宋" w:eastAsia="仿宋" w:hint="eastAsia"/>
          <w:sz w:val="32"/>
          <w:szCs w:val="32"/>
        </w:rPr>
      </w:pPr>
      <w:r>
        <w:rPr>
          <w:rFonts w:ascii="仿宋" w:eastAsia="仿宋" w:hint="eastAsia"/>
          <w:sz w:val="32"/>
          <w:szCs w:val="32"/>
        </w:rPr>
        <w:t>3、确因特殊情况、特殊原因，政府采购类项目、工程类项目，不能在当地公共资源交易平台开展交易活动，除按要求，出具行相应行政监督管理部门同意抽取使用专家申请文件外，应当由所在市（州）公共资源交易管理部门出具同意场外开、评标正式文件。</w:t>
      </w:r>
    </w:p>
    <w:p w:rsidR="00431FFE" w:rsidRDefault="00431FFE" w:rsidP="00431FFE">
      <w:pPr>
        <w:spacing w:line="600" w:lineRule="exact"/>
        <w:ind w:leftChars="76" w:left="160" w:firstLineChars="200" w:firstLine="640"/>
        <w:jc w:val="left"/>
        <w:rPr>
          <w:rFonts w:ascii="黑体" w:eastAsia="黑体" w:hint="eastAsia"/>
          <w:sz w:val="32"/>
          <w:szCs w:val="32"/>
        </w:rPr>
      </w:pPr>
      <w:r>
        <w:rPr>
          <w:rFonts w:ascii="黑体" w:eastAsia="黑体" w:hint="eastAsia"/>
          <w:sz w:val="32"/>
          <w:szCs w:val="32"/>
        </w:rPr>
        <w:t>三、抽取程序</w:t>
      </w:r>
    </w:p>
    <w:p w:rsidR="00431FFE" w:rsidRDefault="00431FFE" w:rsidP="00431FFE">
      <w:pPr>
        <w:spacing w:line="600" w:lineRule="exact"/>
        <w:ind w:firstLineChars="200" w:firstLine="640"/>
        <w:jc w:val="left"/>
        <w:rPr>
          <w:rFonts w:ascii="仿宋" w:eastAsia="仿宋" w:hint="eastAsia"/>
          <w:sz w:val="32"/>
          <w:szCs w:val="32"/>
        </w:rPr>
      </w:pPr>
      <w:r>
        <w:rPr>
          <w:rFonts w:ascii="仿宋" w:eastAsia="仿宋" w:hint="eastAsia"/>
          <w:sz w:val="32"/>
          <w:szCs w:val="32"/>
        </w:rPr>
        <w:t>省公共资源交易中心应当在招标采购单位或其委托的招标采购代理机构出具本规定“二、抽取手续及要求”所列手续后，为地方提供抽取使用省级公共资源交易评标评审专家服务。</w:t>
      </w:r>
    </w:p>
    <w:p w:rsidR="00431FFE" w:rsidRDefault="00431FFE" w:rsidP="00431FFE">
      <w:pPr>
        <w:spacing w:line="600" w:lineRule="exact"/>
        <w:ind w:firstLineChars="200" w:firstLine="640"/>
        <w:jc w:val="left"/>
        <w:rPr>
          <w:rFonts w:ascii="仿宋" w:eastAsia="仿宋" w:hint="eastAsia"/>
          <w:sz w:val="32"/>
          <w:szCs w:val="32"/>
        </w:rPr>
      </w:pPr>
      <w:r>
        <w:rPr>
          <w:rFonts w:ascii="仿宋" w:eastAsia="仿宋" w:hint="eastAsia"/>
          <w:sz w:val="32"/>
          <w:szCs w:val="32"/>
        </w:rPr>
        <w:t>1、抽取工作应在当地行政监督部门、招标采购人代表在场监督情况下，随机抽取。</w:t>
      </w:r>
    </w:p>
    <w:p w:rsidR="00431FFE" w:rsidRDefault="00431FFE" w:rsidP="00431FFE">
      <w:pPr>
        <w:spacing w:line="600" w:lineRule="exact"/>
        <w:ind w:firstLineChars="200" w:firstLine="640"/>
        <w:jc w:val="left"/>
        <w:rPr>
          <w:rFonts w:ascii="仿宋" w:eastAsia="仿宋" w:hint="eastAsia"/>
          <w:sz w:val="32"/>
          <w:szCs w:val="32"/>
        </w:rPr>
      </w:pPr>
      <w:r>
        <w:rPr>
          <w:rFonts w:ascii="仿宋" w:eastAsia="仿宋" w:hint="eastAsia"/>
          <w:sz w:val="32"/>
          <w:szCs w:val="32"/>
        </w:rPr>
        <w:t>2、随机抽取后，应电话通知抽取到的综合评标评审专家是否响应外出评标评审任务。如未及时或拒绝响应，继续抽取，直至响应到位。</w:t>
      </w:r>
    </w:p>
    <w:p w:rsidR="00431FFE" w:rsidRDefault="00431FFE" w:rsidP="00431FFE">
      <w:pPr>
        <w:spacing w:line="600" w:lineRule="exact"/>
        <w:ind w:firstLineChars="200" w:firstLine="640"/>
        <w:jc w:val="left"/>
        <w:rPr>
          <w:rFonts w:ascii="黑体" w:eastAsia="黑体" w:hint="eastAsia"/>
          <w:sz w:val="32"/>
          <w:szCs w:val="32"/>
        </w:rPr>
      </w:pPr>
      <w:r>
        <w:rPr>
          <w:rFonts w:ascii="黑体" w:eastAsia="黑体" w:hint="eastAsia"/>
          <w:sz w:val="32"/>
          <w:szCs w:val="32"/>
        </w:rPr>
        <w:t>四、专家管理</w:t>
      </w:r>
    </w:p>
    <w:p w:rsidR="00431FFE" w:rsidRDefault="00431FFE" w:rsidP="00431FFE">
      <w:pPr>
        <w:spacing w:line="600" w:lineRule="exact"/>
        <w:ind w:firstLineChars="200" w:firstLine="640"/>
        <w:jc w:val="left"/>
        <w:rPr>
          <w:rFonts w:ascii="仿宋" w:eastAsia="仿宋" w:hint="eastAsia"/>
          <w:sz w:val="32"/>
          <w:szCs w:val="32"/>
        </w:rPr>
      </w:pPr>
      <w:r>
        <w:rPr>
          <w:rFonts w:ascii="楷体_GB2312" w:eastAsia="楷体_GB2312" w:hint="eastAsia"/>
          <w:sz w:val="32"/>
          <w:szCs w:val="32"/>
        </w:rPr>
        <w:t>1、</w:t>
      </w:r>
      <w:r>
        <w:rPr>
          <w:rFonts w:ascii="仿宋" w:eastAsia="仿宋" w:hint="eastAsia"/>
          <w:sz w:val="32"/>
          <w:szCs w:val="32"/>
        </w:rPr>
        <w:t>外出评标评审专家到位后，地方行政监督管理部门应当负责专家的安全、保密管理等责任，直至项目评标活动结束。</w:t>
      </w:r>
    </w:p>
    <w:p w:rsidR="00431FFE" w:rsidRDefault="00431FFE" w:rsidP="00431FFE">
      <w:pPr>
        <w:spacing w:line="600" w:lineRule="exact"/>
        <w:ind w:firstLineChars="200" w:firstLine="640"/>
        <w:jc w:val="left"/>
        <w:rPr>
          <w:rFonts w:ascii="仿宋" w:eastAsia="仿宋" w:hint="eastAsia"/>
          <w:sz w:val="32"/>
          <w:szCs w:val="32"/>
        </w:rPr>
      </w:pPr>
      <w:r>
        <w:rPr>
          <w:rFonts w:ascii="仿宋" w:eastAsia="仿宋" w:hint="eastAsia"/>
          <w:sz w:val="32"/>
          <w:szCs w:val="32"/>
        </w:rPr>
        <w:t>2、外出评标评审家在项目评标评审期间，应当自觉遵</w:t>
      </w:r>
      <w:r>
        <w:rPr>
          <w:rFonts w:ascii="仿宋" w:eastAsia="仿宋" w:hint="eastAsia"/>
          <w:sz w:val="32"/>
          <w:szCs w:val="32"/>
        </w:rPr>
        <w:lastRenderedPageBreak/>
        <w:t>守评标规定，维护评标秩序，及时反映评标评审情况，接受地方行政监督部门管理，配合地方行政监察部门调查。</w:t>
      </w:r>
    </w:p>
    <w:p w:rsidR="00431FFE" w:rsidRDefault="00431FFE" w:rsidP="00431FFE">
      <w:pPr>
        <w:spacing w:line="600" w:lineRule="exact"/>
        <w:ind w:firstLineChars="200" w:firstLine="640"/>
        <w:jc w:val="left"/>
        <w:rPr>
          <w:rFonts w:ascii="仿宋" w:eastAsia="仿宋" w:hint="eastAsia"/>
          <w:sz w:val="32"/>
          <w:szCs w:val="32"/>
        </w:rPr>
      </w:pPr>
      <w:r>
        <w:rPr>
          <w:rFonts w:ascii="仿宋" w:eastAsia="仿宋" w:hint="eastAsia"/>
          <w:sz w:val="32"/>
          <w:szCs w:val="32"/>
        </w:rPr>
        <w:t>外出评标评审专家在评标评审中，违反相关规定和纪律约束，由省直相关部门按职责予以处理</w:t>
      </w:r>
    </w:p>
    <w:p w:rsidR="00431FFE" w:rsidRDefault="00431FFE" w:rsidP="00431FFE">
      <w:pPr>
        <w:spacing w:line="600" w:lineRule="exact"/>
        <w:ind w:firstLineChars="200" w:firstLine="640"/>
        <w:jc w:val="left"/>
        <w:rPr>
          <w:rFonts w:ascii="仿宋" w:eastAsia="仿宋" w:hint="eastAsia"/>
          <w:sz w:val="32"/>
          <w:szCs w:val="32"/>
        </w:rPr>
      </w:pPr>
      <w:r>
        <w:rPr>
          <w:rFonts w:ascii="仿宋" w:eastAsia="仿宋" w:hint="eastAsia"/>
          <w:sz w:val="32"/>
          <w:szCs w:val="32"/>
        </w:rPr>
        <w:t>3、按分级管理原则，地方行政监督部门对抽取专家提出的规范评标评审环境等建议、反映的评标评审过程中违规违纪等问题，应当及时调查处理。</w:t>
      </w:r>
    </w:p>
    <w:p w:rsidR="00431FFE" w:rsidRDefault="00431FFE" w:rsidP="00431FFE">
      <w:pPr>
        <w:spacing w:line="600" w:lineRule="exact"/>
        <w:ind w:firstLineChars="200" w:firstLine="640"/>
        <w:jc w:val="left"/>
        <w:rPr>
          <w:rFonts w:ascii="仿宋" w:eastAsia="仿宋" w:hint="eastAsia"/>
          <w:sz w:val="32"/>
          <w:szCs w:val="32"/>
        </w:rPr>
      </w:pPr>
      <w:r>
        <w:rPr>
          <w:rFonts w:ascii="仿宋" w:eastAsia="仿宋" w:hint="eastAsia"/>
          <w:sz w:val="32"/>
          <w:szCs w:val="32"/>
        </w:rPr>
        <w:t>调查处理意见正式反馈前，市（州）和省公共资源交易服务平台停止发布相关招标采购项目公告公示信息。</w:t>
      </w:r>
    </w:p>
    <w:p w:rsidR="00431FFE" w:rsidRDefault="00431FFE" w:rsidP="00431FFE">
      <w:pPr>
        <w:spacing w:line="600" w:lineRule="exact"/>
        <w:ind w:firstLineChars="150" w:firstLine="480"/>
        <w:rPr>
          <w:rFonts w:ascii="仿宋" w:eastAsia="仿宋" w:hint="eastAsia"/>
          <w:sz w:val="32"/>
          <w:szCs w:val="32"/>
        </w:rPr>
      </w:pPr>
      <w:r>
        <w:rPr>
          <w:rFonts w:ascii="仿宋" w:eastAsia="仿宋" w:hint="eastAsia"/>
          <w:sz w:val="32"/>
          <w:szCs w:val="32"/>
        </w:rPr>
        <w:t>本规定自发布之日起施行，并由省公共资源交易管理办公室负责解释。</w:t>
      </w:r>
    </w:p>
    <w:p w:rsidR="00683945" w:rsidRPr="00431FFE" w:rsidRDefault="00683945"/>
    <w:sectPr w:rsidR="00683945" w:rsidRPr="00431F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945" w:rsidRDefault="00683945" w:rsidP="00431FFE">
      <w:r>
        <w:separator/>
      </w:r>
    </w:p>
  </w:endnote>
  <w:endnote w:type="continuationSeparator" w:id="1">
    <w:p w:rsidR="00683945" w:rsidRDefault="00683945" w:rsidP="00431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altName w:val="Arial Unicode MS"/>
    <w:charset w:val="86"/>
    <w:family w:val="auto"/>
    <w:pitch w:val="variable"/>
    <w:sig w:usb0="00000000"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variable"/>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945" w:rsidRDefault="00683945" w:rsidP="00431FFE">
      <w:r>
        <w:separator/>
      </w:r>
    </w:p>
  </w:footnote>
  <w:footnote w:type="continuationSeparator" w:id="1">
    <w:p w:rsidR="00683945" w:rsidRDefault="00683945" w:rsidP="00431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FFE"/>
    <w:rsid w:val="00431FFE"/>
    <w:rsid w:val="006839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FF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1F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1FFE"/>
    <w:rPr>
      <w:sz w:val="18"/>
      <w:szCs w:val="18"/>
    </w:rPr>
  </w:style>
  <w:style w:type="paragraph" w:styleId="a4">
    <w:name w:val="footer"/>
    <w:basedOn w:val="a"/>
    <w:link w:val="Char0"/>
    <w:uiPriority w:val="99"/>
    <w:semiHidden/>
    <w:unhideWhenUsed/>
    <w:rsid w:val="00431F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31FFE"/>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958</Characters>
  <Application>Microsoft Office Word</Application>
  <DocSecurity>0</DocSecurity>
  <Lines>7</Lines>
  <Paragraphs>2</Paragraphs>
  <ScaleCrop>false</ScaleCrop>
  <Company>CHINA</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2018-09-14T05:23:00Z</dcterms:created>
  <dcterms:modified xsi:type="dcterms:W3CDTF">2018-09-14T05:23:00Z</dcterms:modified>
</cp:coreProperties>
</file>