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全</w:t>
      </w:r>
      <w:r>
        <w:rPr>
          <w:rFonts w:ascii="黑体" w:hAnsi="黑体" w:eastAsia="黑体"/>
          <w:sz w:val="44"/>
          <w:szCs w:val="44"/>
        </w:rPr>
        <w:t>省公共资源交易一</w:t>
      </w:r>
      <w:r>
        <w:rPr>
          <w:rFonts w:hint="eastAsia" w:ascii="黑体" w:hAnsi="黑体" w:eastAsia="黑体"/>
          <w:sz w:val="44"/>
          <w:szCs w:val="44"/>
        </w:rPr>
        <w:t>体</w:t>
      </w:r>
      <w:r>
        <w:rPr>
          <w:rFonts w:ascii="黑体" w:hAnsi="黑体" w:eastAsia="黑体"/>
          <w:sz w:val="44"/>
          <w:szCs w:val="44"/>
        </w:rPr>
        <w:t>化平台运行</w:t>
      </w:r>
      <w:r>
        <w:rPr>
          <w:rFonts w:hint="eastAsia" w:ascii="黑体" w:hAnsi="黑体" w:eastAsia="黑体"/>
          <w:sz w:val="44"/>
          <w:szCs w:val="44"/>
        </w:rPr>
        <w:t>平台及</w:t>
      </w:r>
      <w:r>
        <w:rPr>
          <w:rFonts w:ascii="黑体" w:hAnsi="黑体" w:eastAsia="黑体"/>
          <w:sz w:val="44"/>
          <w:szCs w:val="44"/>
        </w:rPr>
        <w:t>场所名单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（共3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省级公共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长春市公共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新区公共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九台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吉林市公共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永吉县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舒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蛟河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磐石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桦甸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延吉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龙井市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珲春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和龙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敦化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安图县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四平市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市公共资源交易平台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梅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河口市公共资源交易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城市公共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洮南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市公共资源交易场所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源市公共资源交易平台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丰县公共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辽县公共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交易场所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原市公共资源交易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资源交易场所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扶余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市公共资源交易场所</w:t>
      </w:r>
    </w:p>
    <w:p>
      <w:pPr>
        <w:ind w:firstLine="579" w:firstLineChars="181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山市公共资源交易平台</w:t>
      </w:r>
    </w:p>
    <w:p>
      <w:pP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白山管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会公共资源交易平台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A1ODUxY2UwZDAxMmQ0OGNhOWI5MTZhMGY5OGQifQ=="/>
  </w:docVars>
  <w:rsids>
    <w:rsidRoot w:val="633D716E"/>
    <w:rsid w:val="633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2022-11-11T08:42:00Z</dcterms:created>
  <dc:creator>Administrator</dc:creator>
  <cp:lastModifiedBy>Administrator</cp:lastModifiedBy>
  <dcterms:modified xsi:type="dcterms:W3CDTF">2022-11-11T08:42:59Z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49B922DA69C14A24B427AD186B260245</vt:lpwstr>
  </property>
</Properties>
</file>