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吉林省人民政府办公厅关于印发</w:t>
      </w:r>
    </w:p>
    <w:p>
      <w:pPr>
        <w:jc w:val="center"/>
        <w:rPr>
          <w:rFonts w:hint="eastAsia"/>
          <w:b/>
          <w:bCs/>
          <w:sz w:val="36"/>
          <w:szCs w:val="36"/>
        </w:rPr>
      </w:pPr>
      <w:r>
        <w:rPr>
          <w:rFonts w:hint="eastAsia"/>
          <w:b/>
          <w:bCs/>
          <w:sz w:val="36"/>
          <w:szCs w:val="36"/>
        </w:rPr>
        <w:t>吉林省天然气供应中断事件应急预案的通知</w:t>
      </w:r>
    </w:p>
    <w:p>
      <w:pPr>
        <w:jc w:val="center"/>
        <w:rPr>
          <w:rFonts w:hint="eastAsia" w:ascii="方正楷体简体" w:hAnsi="方正楷体简体" w:eastAsia="方正楷体简体" w:cs="方正楷体简体"/>
          <w:sz w:val="27"/>
          <w:szCs w:val="27"/>
        </w:rPr>
      </w:pPr>
      <w:r>
        <w:rPr>
          <w:rFonts w:hint="eastAsia" w:ascii="方正楷体简体" w:hAnsi="方正楷体简体" w:eastAsia="方正楷体简体" w:cs="方正楷体简体"/>
          <w:sz w:val="27"/>
          <w:szCs w:val="27"/>
        </w:rPr>
        <w:t>吉政办函〔2024〕30号</w:t>
      </w:r>
    </w:p>
    <w:p>
      <w:pPr>
        <w:rPr>
          <w:rFonts w:hint="eastAsia"/>
        </w:rPr>
      </w:pP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各市（州）人民政府，长白山管委会，各县（市）人民政府，省政府各厅委办、各直属机构，驻吉中直有关部门、单位：</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《吉林省天然气供应中断事件应急预案》已经省政府同意，现印发给你们，请认真抓好组织实施。</w:t>
      </w:r>
    </w:p>
    <w:p>
      <w:pPr>
        <w:rPr>
          <w:rFonts w:hint="eastAsia" w:asciiTheme="minorEastAsia" w:hAnsiTheme="minorEastAsia" w:eastAsiaTheme="minorEastAsia" w:cstheme="minorEastAsia"/>
          <w:sz w:val="27"/>
          <w:szCs w:val="27"/>
        </w:rPr>
      </w:pPr>
    </w:p>
    <w:p>
      <w:pPr>
        <w:jc w:val="right"/>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吉林省人民政府办公厅</w:t>
      </w:r>
    </w:p>
    <w:p>
      <w:pPr>
        <w:jc w:val="right"/>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2024年4月7日</w:t>
      </w:r>
    </w:p>
    <w:p>
      <w:pPr>
        <w:rPr>
          <w:rFonts w:hint="eastAsia" w:asciiTheme="minorEastAsia" w:hAnsiTheme="minorEastAsia" w:eastAsiaTheme="minorEastAsia" w:cstheme="minorEastAsia"/>
          <w:sz w:val="27"/>
          <w:szCs w:val="27"/>
        </w:rPr>
      </w:pPr>
    </w:p>
    <w:p>
      <w:pPr>
        <w:jc w:val="center"/>
        <w:rPr>
          <w:rFonts w:hint="eastAsia" w:asciiTheme="minorEastAsia" w:hAnsiTheme="minorEastAsia" w:eastAsiaTheme="minorEastAsia" w:cstheme="minorEastAsia"/>
          <w:sz w:val="27"/>
          <w:szCs w:val="27"/>
        </w:rPr>
      </w:pPr>
      <w:r>
        <w:rPr>
          <w:rFonts w:hint="eastAsia"/>
          <w:b/>
          <w:bCs/>
          <w:sz w:val="36"/>
          <w:szCs w:val="36"/>
        </w:rPr>
        <w:t>吉林省天然气供应中断事件应急预案</w:t>
      </w:r>
    </w:p>
    <w:p>
      <w:pPr>
        <w:rPr>
          <w:rFonts w:hint="eastAsia" w:asciiTheme="minorEastAsia" w:hAnsiTheme="minorEastAsia" w:eastAsiaTheme="minorEastAsia" w:cstheme="minorEastAsia"/>
          <w:sz w:val="27"/>
          <w:szCs w:val="27"/>
        </w:rPr>
      </w:pP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　总则</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1.1　编制目的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建立健全全省天然气供应应急调控机制，提高保障天然气供应安全和应对天然气供应中断事件的能力，科学有序、精准高效应对天然气供应中断事件，有效防控全局性、系统性重大风险，切实保障公共安全和维护社会稳定。</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1.2　编制依据</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依据《中华人民共和国突发事件应对法》《中华人民共和国石油天然气管道保护法》《生产安全事故报告和调查处理条例》《天然气利用政策》《国家发展改革委煤电油气运综合协调应急预案》《吉林省突发事件总体应急预案》等法律法规及有关规定，制定本预案。</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1.3　适用范围</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本预案适用于吉林省行政区域发生天然气生产、输送（城市门站以外天然气长输管道）环节中断事件引发的应急处置和救助工作。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1.4　工作原则</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——坚持以人为本，生命至上。坚持以人民为中心，把保障人民群众生命财产安全作为首要任务，最大程度减轻天然气供应中断事件对人民群众生命安全和生产生活造成的影响。</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——坚持强化监测，防控结合。加强监测预警，夯实基层基础，建立天然气供应中断事件应急快速反应机制，及时报告有关情况，迅速采取相应措施，确保应急处置工作高效、有序。</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——坚持分级负责，属地为主。实施分级管理，属地政府或政府指定部门全面负责本行政区域天然气供应中断事件的组织应对工作，及时启动应急响应，统一调度使用应急资源，组织动员社会力量广泛参与。</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——坚持政企协同，密切配合。各有关单位与有关天然气企业在应急处置中要各司其职、密切配合、加强沟通，实现信息资源共享，形成整体合力，共同做好天然气供应中断事件应急处置工作。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1.5　事件分级及分级应对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1.5.1　事件分级</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凡因设备事故、自然灾害等原因，造成天然气供应中断的，按照严重性和紧急程度，分为特别重大、重大、较大和一般四级。</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凡符合下列情形之一的，为特别重大天然气供应中断事件：因前述原因造成或可能造成全省管网天然气供需失衡总量达到正常供应量的20%及以上，且有进一步扩大趋势，可能造成全省天然气管网无法正常运行的；天然气干线、支干线系统因非计划停输，造成或可能造成下游主要用户中断供气超过72小时（含本数）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凡符合下列情形之一的，为重大天然气供应中断事件：因前述原因造成或可能造成全省管网天然气供需失衡总量达到正常供应量的15%（含本数）-20%（不含本数），且有进一步扩大趋势，可能造成全省天然气管网无法正常运行的；天然气干线、支干线系统非计划停输，造成或可能造成下游主要用户中断供气达到48小时（含本数）至72小时（不含本数）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凡符合下列情形之一的，为较大天然气供应中断事件：因前述原因造成或可能造成全省管网天然气供需失衡总量达到正常供应量的10%（含本数）-15%（不含本数），且有进一步扩大趋势，同时预计可能影响全省天然气管网正常运行的；天然气干线、支干线系统非计划停输，造成或可能造成下游主要用户中断供气达到36小时（含本数）至48小时（不含本数）。</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凡符合下列情形之一的，为一般天然气供应中断事件：因前述原因造成或可能造成全省管网天然气供需失衡总量达到正常供应量的5%（含本数）-10%（不含本数），且有进一步扩大趋势的；天然气干线、支干线系统非计划停输，造成或可能造成下游主要用户中断供气达到24小时（含本数）至36小时（不含本数）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1.5.2　分级应对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当天然气供应中断事件超出属地政府应对能力时，由上一级政府提供支援或者负责应对。初判发生特别重大和重大天然气供应中断事件时，由省政府负责应对。较大和一般天然气供应中断事件分别由市（州）和县（市、区）政府负责应对。涉及跨市（州）、县（市、区）行政区域的，由有关行政区域共同的上一级政府负责应对，或者由各有关行政区域的上一级政府共同负责应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1.6　预案体系</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吉林省天然气供应中断事件应急预案体系由本预案、市（州）、县（市）天然气供应中断事件应急预案以及省内天然气供应保障企业的应急预案组成。各地各有关单位要在本预案基础上，结合实际制定各自预案。</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1.7　保障供应顺序及原则</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依据《天然气利用政策》，我省天然气供应中断期间天然气供应顺序为：居民生活用气（医院、学校等）-城市供暖-公共服务用户-汽车用户-工业燃料用户-天然气化工用户。遵循“保民生、保重点、保稳定”的减限工作原则，开展天然气应急保障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　组织指挥体系</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2.1　省指挥部组成及职责</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天然气供应中断事件发生后，在省委、省政府领导下，成立吉林省天然气供应中断事件应急指挥部（以下简称省指挥部），负责领导、组织、协调全省天然气供应中断事件应急处置工作。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2.1.1　省指挥部组成</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指挥长：省政府分管负责同志</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副指挥长：省政府分管副秘书长（或对应服务同志）、省发展改革委主要负责同志、省能源局主要负责同志。</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　　员：省委宣传部、省委网信办、省发展改革委、省工业和信息化厅、省公安厅、省民政厅、省财政厅、省自然资源厅、省生态环境厅、省住房城乡建设厅、省交通运输厅、省水利厅、省商务厅、省卫生健康委、省应急管理厅、省市场监管厅、省林草局、省能源局、省气象局、省地震局、省通信管理局、中铁沈阳局集团有限公司、省军区、武警吉林省总队、省消防救援总队、中石油吉林油田分公司、中石化东北油气分公司、国家管网集团北方管道有限责任公司长春输油气分公司、国家管网集团吉林天然气管道（管网）有限责任公司、中石油天然气股份有限公司天然气销售吉林分公司等单位分管负责人。</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必要时，根据天然气供应中断事件应急处置情况和工作需要，指挥部成员单位可增加有关部门及相关天然气保障供应企业。</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省指挥部办公室设在省能源局，办公室主任由省能源局主要负责同志兼任；副主任由省能源局分管负责同志及石油天然气处主要负责同志担任。指挥部成员单位有关处级负责同志为省指挥部办公室联络员。</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2.1.2　省指挥部职责</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贯彻落实党中央、国务院和省委、省政府有关天然气供应中断应急工作的决策和部署；指挥、协调全省天然气供应中断事件的应急处置工作，及时向省委、省政府汇报相关工作实施和进展情况；协调省内各相关地区、各有关部门、各应急指挥机构之间的关系，协调本省与相关省(自治区)天然气应急指挥机构的关系，指挥协调社会应急救援工作；研究部署天然气供应中断应急工作，协调解决重大问题；承担省委、省政府交办的天然气供应中断事件应急保障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2.1.3　省指挥部办公室职责</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负责处理省指挥部的日常事务；建立健全国家天然气供应中断应急指挥部办公室、省指挥部成员单位及市（州）指挥机构间天然气供应中断应急协调机制，分析评估天然气供应中断应急工作形势，落实省指挥部的工作安排，指导全省天然气供应中断应急工作；负责全省天然气生产供应的监测和协调，及时处理影响天然气生产供应的有关问题；贯彻落实省委、省政府、省安委会关于做好天然气供应中断应急工作要求，指导督促有关部门（单位）和各地政府按照职能职责抓好责任落实，共同做好天然气供应中断应对工作；协调中石油吉林油田分公司、中石化东北油气分公司进一步挖掘潜力，释放产能，增加供给，协调中石油天然气销售吉林分公司增加域外天然气供应指标；负责向国家能源局、中石油、中石化协调对接落实全省天然气供应量；经省指挥部批准，启动、调整、终止天然气供应中断事件应急响应等级；按照省指挥部的命令和指示，在国家天然气供应中断应急指挥部办公室的指导下，组织协调跨区域天然气供应中断事件应急工作；协调军队参与天然气供应中断事件应急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2.1.4　省指挥部专项工作组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指挥部可结合实际情况，成立综合协调组、供应恢复组、新闻宣传组、综合保障组、抢险救援组、应急专家组等专项工作组。各专项工作组在省指挥部的统一部署下做好天然气供应中断应急处置工作，并完成省指挥部交办的其他任务。专项工作组及其成员单位可根据需要进行调整。</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（1）综合协调组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牵头单位：省能源局</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员单位：省发展改革委、省工业和信息化厅、省公安厅、省住房城乡建设厅等单位，中石油吉林油田分公司、中石化东北油气分公司、国家管网集团北方管道有限责任公司长春输油气分公司、国家管网集团吉林天然气管道（管网）有限责任公司、中石油天然气股份有限公司天然气销售吉林分公司等天然气保障供应企业。</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工作职责：负责与省指挥部的联络和协调工作，落实省指挥部部署的各项任务；执行省指挥部下达的应急指令，监督应急预案执行情况；掌握应急处理和天然气供应恢复情况。</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（2）供应恢复组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牵头单位：省能源局</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员单位：省公安厅、省住房城乡建设厅、省军区、武警吉林省总队、省消防救援总队等单位，中石油吉林油田分公司、中石化东北油气分公司、国家管网集团北方管道有限责任公司长春输油气分公司、国家管网集团吉林天然气管道（管网）有限责任公司、中石油天然气股份有限公司天然气销售吉林分公司等天然气保障供应企业。</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工作职责：组织进行技术研判，开展事态分析；组织天然气供应抢修恢复工作，尽快恢复受影响区域天然气供应工作；负责重要天然气用户、重点区域的临时供应保障；负责组织天然气供应抢修恢复协调工作；协调军队、武警有关力量参与应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（3）新闻宣传组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牵头单位：省委宣传部</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成员单位：省委网信办、省公安厅、省住房城乡建设厅、省能源局、省通信管理局等单位。</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工作职责：组织开展事件进展、应急工作情况等权威信息发布，加强新闻宣传报道；收集分析国内外舆情和社会公众动态，加强媒体、电信和互联网管理，正确引导舆论；及时澄清不实信息，回应社会关切。</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（4）综合保障组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各成员单位按职责分工分别落实工作。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员单位：省发展改革委、省工业和信息化厅、省公安厅、省民政厅、省财政厅、省自然资源厅、省生态环境厅、省住房城乡建设厅、省交通运输厅、省水利厅、省卫生健康委、省能源局、省气象局、省地震局、中铁沈阳局集团有限公司等单位，中石油吉林油田分公司、中石化东北油气分公司、国家管网集团北方管道有限责任公司长春输油气分公司、国家管网集团吉林天然气管道（管网）有限责任公司、中石油天然气股份有限公司天然气销售吉林分公司等天然气保障供应企业。</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工作职责：各部门按照职责分工，密切跟踪重要民生商品市场价格变化，加强形势分析研判，发现苗头性问题迅速提示预警；组织做好应急救援装备物资的紧急生产、储备调拨和紧急配送工作；及时组织调运重要生活必需品，保障群众基本生活和市场供应；做好地质灾害、气象的监测以及预警预报；组织会商及时分析灾情及次生衍生灾害发展态势，为应急抢险救援提供决策咨询；做好交通运输保障；实施必要的交通疏导和管制，维护交通秩序；协调组织优先运送伤员和抢险救援救灾人员、物资、设备。</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（5）抢险救援组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牵头单位：省能源局</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员单位：省工业和信息化厅、省公安厅、省民政厅、省自然资源厅、省生态环境厅、省住房城乡建设厅、省交通运输厅、省水利厅、省卫生健康委、省应急管理厅、省军区、武警吉林省总队、省消防救援总队等单位，中石油吉林油田分公司、中石化东北油气分公司、国家管网集团北方管道有限责任公司长春输油气分公司、国家管网集团吉林天然气管道（管网）有限责任公司、中石油天然气股份有限公司天然气销售吉林分公司等天然气保障供应企业。</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工作职责：负责组织指导天然气供应中断事件救援救助，统筹各相关力量实施抢险救援救灾工作；负责做好天然气供应中断事件现场的秩序维护和保卫工作；负责天然气供应中断事件区域受灾群众安置工作；负责医疗救治（援）和卫生防疫工作；负责天然气供应中断事件引发的直接或次生灾害事故现场处置工作；做好天然气供应中断事件现场洗消、火灾爆炸处理、环境监测和次生衍生灾害隐患排查与防治工作；协调军队力量参与天然气供应中断事件应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（6）应急专家组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牵头单位：省能源局</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成员单位：根据专家所属单位进行设置。</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工作职责：深入事发现场，进行技术指导；对中断原因研判分析，为应急工作提供技术咨询和建议；参与事态和处置评估，修订完善应急预案。</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2.2　省现场指挥部组成及职责</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特别重大、重大天然气供应中断事件发生后，省指挥部依据事发地党委政府请求、省相关部门建议或根据实际工作需要决定设立省现场指挥部，赶赴现场统一指挥应对处置工作。省现场指挥部可以结合实际，成立与省指挥部专项工作组对应的工作组，完成省指挥部交办的各项任务。</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现场指挥部总指挥由省领导担任，亦可由省委、省政府或省指挥部指定的负责同志担任，成员视情可由中省直相关部门、事发地党委政府及相关部门、解放军、武警部队和有关单位人员等担任，参加现场应急处置的单位和个人应当服从省现场指挥部的统一指挥。事发地各级党委政府现场指挥部在省现场指挥部统一指挥下开展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按照省委、省政府或省指挥部的决策部署和工作安排，协调处置天然气供应中断现场应急工作；组织天然气供应保障企业分析情况，提出解决天然气供应中断应急保障方案和建议，供省指挥部分析研判决策。</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2.3　专家组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负有天然气长输管道安全管理职责的县级以上政府部门应建立天然气供应中断事件应急处置专家组，提供相关技术支持。</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2.4　各地天然气供应中断事件应急指挥机构</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县级以上政府针对天然气供应中断事件，建立健全相应的应急指挥机构，及时启动相应的应急响应，组织做好应对工作。省有关单位及时进行指导。</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　风险防控与监测预警</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3.1　风险防控</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各级各部门、天然气供应和生产企业建立常态化值班值守制度，及时处理应急事项。健全风险防范化解机制，提升风险监测和早期识别能力。当年度发生天然气供应中断事件，省能源局要会同有关部门（单位）于年底对其进行总结，对下年形势做出预测分析，并分类研判，提出防范措施建议，必要时报省委、省政府及上级主管部门。</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省指挥部及其工作机构要依法对天然气行业内各类风险点、危险源、危险区域进行定期检查、监控，责令有关单位采取防范化解措施。建立风险信息互通共享机制，推动形成完整的风险管理数据库。对重大风险点和危险源，制定防控措施、整改方案和应急预案，同时做好监控和应急准备工作；对一些影响大，群众反映强烈的普遍性和倾向性社会问题，要研究采取政策、法律等治本措施，力求从根本上解决；必要时，要立即报告本级政府和上级政府有关部门，通报当地驻军和可能受到危害的毗邻或相关地区政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加强安全监督管理。重要天然气输送管道、重要天然气储运设施等重大关键基础设施设计单位要科学选址、优化布局，进行风险评估、可行性论证，增强防灾抗灾和风险管控能力；运营与维护单位要建立完善日常安全和风险管理制度；属地政府及其有关部门要加强安全监督检查。</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（4）在吉林省内的天然气供应和生产企业，根据属地管理原则，加强与驻地各级主管部门的沟通联系及信息共享，共同做好风险防控工作。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3.2　监测</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能源局整合监测信息资源，完善信息资源获取和共享机制，与天然气供应保障企业建立定期沟通机制。各市（州）政府和天然气供应保障企业要结合实际加强对重要天然气设施设备运行、供应等情况的监测，建立与相关部门的信息共享机制，及时分析各类情况对天然气供应可能造成的影响，预估可能影响的范围和程度。重点天然气企业要加强有关行业重大风险监控方面的研究，对重大风险点、危险源进行有效辨识、监测，以便采取有效措施进行防范，减少或杜绝发生重大损失。</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3.3　预警</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3.3.1　预警级别</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对可以预警的天然气供应中断事件，有关部门接到相关征兆信息后，及时组织分析评估，研判发生的可能性、强度和影响范围以及可能发生的次生衍生突发事件类别，确定预警级别。按照事件紧急程度、发展势态和可能造成的危害程度，预警级别由高到低可分为一级、二级、三级和四级，分别用红色、橙色、黄色和蓝色标示。具体分级标准如下：</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一级(红色)：因自然灾害等原因，全省天然气长输管网存在无法正常运行的可能；或天然气干线、支干线系统因非计划停输，可能造成全省范围天然气供应中断。</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二级(橙色)：因自然灾害等原因，全省天然气长输管网存在较大可能影响正常运行；或天然气干线、支干线系统因非计划停输，可能造成全省重点城市或供气节点主要下游用户中断供气。</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三级(黄色)：因自然灾害等原因，全省天然气区域管网存在一定可能影响正常运行；或天然气干线、支干线系统因非计划停输，可能造成全省其他城市下游用户中断供气。</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四级(蓝色)：因自然灾害等原因，可能造成全省天然气长输管网因非计划停输，严重影响县（市）下游用户供气或有中断可能。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3.3.2　预警信息发布</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天然气供应保障企业研判可能造成省内天然气供应中断事件时，要及时将有关情况报告受影响区域的市（州）政府以及相关主管部门，并提出预警信息发布建议，视情通知重要天然气用户。市（州）政府及相关主管部门应及时组织研判，必要时由当地政府向社会公众发布预警，并通报各有关部门（单位）和可能受影响的相邻省（区、市）政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天然气供应保障企业研判可能造成跨省区域天然气供应中断事件时，要及时将有关情况报告省政府和省能源局，提出顶警信息发布建议。</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3.3.3　采取预警措施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发布蓝色、黄色预警后，有关方面应采取下列一项或多项措施：责令市（州）有关部门、天然气供应保障企业增加监测频次，及时收集、报告有关信息，加强预报和预警工作；天然气供应保障企业要加强设备巡查维护、运行监测和故障抢修，采取有效措施控制事态发展；组织有关部门和机构、专业技术人员、专家学者随时对天然气供应中断事件预测信息进行分析评估，预测发生天然气供应中断事件可能性的大小、影响范围和可能发生的天然气供应中断事件级别；加强相关舆情监测，主动回应社会公众关注的热点问题，及时澄清谣言传言，做好舆论引导工作等；其他必要的预警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发布橙色、红色预警后，有关方面在采取蓝色、黄色预警措施的基础上，还应当针对即将发生的天然气供应中断特点和可能造成的危害，采取下列一项或多项措施：组织相关应急队伍和负有特定职责的人员进入待命状态，动员后备人员做好参加应急处置和救援工作的准备，视情预置有关队伍、装备、物资等应急资源；受影响区域各市（州）政府启动应急联动机制，组织有关部门和单位做好维持公共秩序、供水供气供热、通信、加油（气）、商品供应、交通物流、抢险救援等方面的应急准备；其他必要的预警措施。有关政府和部门发布预警后，其他相关政府和部门及时组织分析本地区和本行业可能受到影响的范围、程度等，安排部署有关防范性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3.3.4　预警调整、解除</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加强预警信息动态管理，根据事态发展，适时调整预警级别，更新预警信息内容，再经研判不会发生天然气供应中断事件时，按照“谁发布、谁解除”的原则，由发布单位宣布解除预警，适时终止相关措施。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　应急响应</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4.1　分级响应</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按照天然气供应中断事件性质、造成损失、危害程度、可控性和影响范围等因素，天然气供应中断应急响应从高到低分为一级、二级、三级和四级响应。</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一级响应。初判发生特别重大天然气供应中断事件时，由省指挥部办公室向省指挥部提出启动一级响应的建议，省指挥部指挥长启动一级响应。对超出省政府处置能力的，请求国务院予以支持，保证应急处置工作顺利进行。</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（2）二级响应。初判发生重大天然气供应中断事件时，由省指挥部办公室向省指挥部提出启动二级响应的建议，省指挥部副指挥长启动二级响应。</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3）三级响应。初判发生较大天然气供应中断事件时，由事发地市（州）政府负责牵头应对工作。当超出市（州）政府响应能力时，省指挥部办公室根据事件发展态势及影响，或根据省委、省政府领导批示，或根据事发地市（州）政府申请，启动三级响应，并报告省政府。同时，省指挥部办公室派出工作组赶赴现场，或根据实际工作需要，报请省政府派出工作组赶赴现场。</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四级响应。初判发生一般天然气供应中断事件时，由事发地县级政府负责牵头应对工作，必要时可以向上级政府请求支援。当超出县级和市（州）政府响应能力时，省指挥部办公室根据事件发展态势及影响，或根据省委、省政府领导批示，或根据事发地市（州）政府申请，启动四级响应，并报告省政府。省指挥部办公室可派工作组赶赴现场。</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4.2　信息报告</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1）天然气供应中断事件发生后，相关单位要在接到报告后1小时内向属地政府、能源主管部门和省级能源主管部门报告天然气供应中断事件信息。事发地政府及其能源主管部门要按照国家有关规定向上级报告，并根据事态进展，及时续报天然气供应中断事件处置等有关情况。特别重大、重大天然气供应中断事件信息要及时报告省委、省政府和国务院及有关部门。</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报告内容包括天然气供应中断事件发生的时间、地点、信息来源、性质、简要经过、影响范围、人员伤亡（失联）及家属安抚、房屋倒塌损坏、交通信息等基础设施损毁、网上舆情、社会面治安稳定、现场救援等情况和已经采取的其他措施。极端情况下，确实无法及时获得完整信息时，可调整报告内容，并跟踪汇报。</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2）接到天然气供应中断信息后，各级政府及其能源主管部门要按照国家有关规定，立即如实向上级政府及其能源主管部门报告，不得迟报、谎报、瞒报和漏报，并通报可能受影响的地区、部门和单位等方面。对于一些事件本身比较敏感或发生在重点地区、重要时期，或可能演化为特别重大、重大天然气供应中断事件的，信息报告不受天然气供应中断事件分级标准限制。</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4.3　先期处置</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事发地天然气保障供应企业立即进行先期处置，全力控制事件发展态势，尽量减少损失，并在第一时间迅速上报。事发地政府、企业立即组织应急队伍和工作人员参与应急处置工作，包括组织营救、伤员救治、疏散撤离和妥善安置受到威胁的人员；及时上报灾情和人员伤亡情况；分配救援任务；协调救援队伍的行动；组织抢修受损设施、接收与分配援助物资等。</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4.4　指挥协调</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上级政府设立应急指挥机构的，下级政府的应急指挥机构应纳入上级应急指挥机构，在上级应急指挥机构的统一领导下组织开展天然气供应中断事件应对工作。设立的现场应急指挥机构要充分听取有关专家意见建议，设立指定的救援队伍集结点、物资接收点和分发点、新闻发布中心，并提供必要的后勤保障。到达天然气供应中断事件现场的各方面应急力量要及时向现场指挥机构报到、受领任务，接受现场指挥机构的统一指挥调度，严格遵守交通管理、信息发布等工作要求，并及时报告现场情况和处置工作进展情况，实现各方面信息共享。</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4.5　处置措施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初判发生天然气供应中断事件，启动省级应急响应时，省指挥部及其各专项工作组立即采取以下措施。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指挥部召开紧急会议，分析天然气供应中断事件发展趋势、持续时间以及对社会经济各方面现实和潜在的影响等，贯彻落实党中央、国务院和省委、省政府有关天然气供应中断应急工作的决策和部署，提出具体处置方案；指导各专项工作组按照相应职责开展天然气供应中断应急响应工作，编制值班表并公布值班电话，特别紧急时实行24小时在岗轮流值班；组织人员赴现场指导协调应对等工作；协调有关方面为应对工作提供支援和技术支持；及时向省委、省政府汇报相关工作实施和进展情况。</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4.5.1　综合协调组处置措施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联络和协调与省指挥部的各项工作，落实省指挥部部署的各项任务；执行省指挥部下达的应急指令，监督各专项工作组及有关方面应急预案执行情况；实时掌握应急处理和天然气供应恢复情况。</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4.5.2　供应恢复组处置措施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分析天然气供应中断事件、发展趋势、持续时间以及对社会经济各方面现实和潜在的影响，提出具体天然气保供方案；密切跟踪事态发展，督促相关天然气企业迅速开展基础设施抢修恢复等工作，指导督促各地有关部门做好应对工作；在确保安全的条件下，做好采取放量开采等应急措施的准备；组织天然气供应保障恢复工作，尽快恢复受影响区域的天然气供应；负责重要用户、重点区域的临时天然气保障；组织跨省、市级行政区域内天然气供应，做好紧急调拨应急补充气源准备工作；监督、指导和协调应急处置期间的安全生产工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4.5.3　新闻宣传组处置措施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组织开展事件进展、应急工作情况等权威信息发布，加强新闻宣传报道；按照及时准确、公开透明、客观统一的原则，加强新闻媒体和互联网管理，正确引导舆论；通过多种媒体渠道，主动向社会发布事件相关信息和应对工作进展情况，提示相关注意事项和安保措施；加强舆情收集分析，及时澄清不实信息，回应社会关切，稳定公众情绪。</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4.5.4　综合保障组处置措施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做好重要生活必需品组织调运，保障群众基本生活和市场供应；开展应急救援装备物资的紧急生产、储备调拨和紧急配送准备工作；密切监视险情、灾情及次生衍生灾害发展态势，及时组织会商研判，为应急抢险救援提供决策咨询；协调组织优先运送伤员、抢险救援救灾人员、物资和设备。</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4.5.5　抢险救援组处置措施</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编制抢险救援救灾方案，开展灾情会商研判，提供决策咨询；负责做好天然气中断事件现场的秩序维护和保卫工作；组织开展受灾人员营救、人员疏散转移、临时安置保障等工作；组织调用、征用抢险救援救灾装备、设备和物资，做好各类应急救援力量的后勤保障工作；动员统筹各类应急救援队伍、协调各类社会力量和应急装备等资源；负责协调受伤人员救治工作；做好天然气供应中断事件次生衍生灾害隐患排查与防治工作；协调军队力量参与天然气供应中断事件应对。</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4.6　响应终止</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天然气供应中断事件得到有效处置，受影响区域天然气供应恢复，履行统一领导职责的政府或应急指挥机构可宣布响应终止。现场指挥机构停止运行后，通知相关方面解除应急措施，进入过渡时期，逐步恢复生产生活秩序。</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5　后期处置</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5.1　善后处置</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受天然气供应中断事件影响地区的政府应当根据本地区遭受损失的情况，制定救助、补偿、抚慰、抚恤等善后工作方案，对天然气供应中断事件中的伤亡人员、应急处置工作人员，以及紧急调集、征用有关单位及个人的物资，按照规定给予抚恤、补助或补偿，并提供心理咨询及司法援助，妥善解决因处置天然气供应中断事件引发的矛盾和纠纷。省级启动应急响应的天然气供应中断事件救援救助经费，按照有关规定由省、市（州）、县（市）共同承担。事发地保险监管机构要组织、督促有关保险机构及时开展查勘和理赔工作。对于损失巨大需要国家援助的，省政府及时向国务院报告，请求予以支持。</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5.2　恢复重建</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天然气供应中断保障应急工作结束后，按照省委、省政府要求，恢复重建工作在省统筹指导下，由事发地市（州）、县（市）政府负责；指挥部办公室应组织指导能源供应保障企业制定灾后恢复重建规划,尽快恢复被损坏能源供应保障能力。需要国家援助的，由省政府向国家提出请求。</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5.3　调查评估</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履行统一领导职责的政府应当及时查明天然气供应中断的发生经过和原因，对天然气供应中断造成的损失进行评估，组织参与处置的部门（单位）对应急处置工作进行复盘分析，总结经验教训，制定改进措施，将调查与评估情况向上一级政府报告。特别重大天然气供应中断事件调查评估按照国家有关规定执行；重大天然气供应中断事件，由省政府或者省政府授权的有关部门组织调查评估，并向省政府报告；较大、一般天然气供应中断事件，分别由各市（州）、县（市）政府组织调查；对于引起公众关注、造成较大影响的较大、一般天然气供应中断事件，以及省级层面认为有必要的，由有关机构提请省政府提级调查或有关机构依职责决定提级调查。</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6　支持与保障</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6.1　应急抢险队伍</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各市（州）、县（市）政府及各有关天然气保障供应企业应加强天然气供应中断事件专业救援队伍建设，开展培训与演练，不断提高应急处置水平。</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6.2　交通运输</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紧急情况下，相关单位应优先保证天然气运输通道的安全畅通。必要时，依法行使社会运输工具的紧急征用权，确保应急天然气资源能够及时、安全调运。</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6.3　财力支持</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财政部门按照事权和支出责任划分，对天然气供应应急保障工作经费给予适当支持。</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6.4　信息与技术支撑</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直相关部门应为天然气日常安全监测预警及应对天然气保障供应提供必要的气象、地质、水文、森林防火等服务。天然气保障供应企业应加强引发天然气短缺和供应中断风险的应对能力建设、监测技术和装备研发，完善天然气保供信息化平台。</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7　附则</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7.1　预案评估与修订</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本预案发布后，根据实施情况，省能源局负责对其进行评估和修订，实现应急预案的动态优化和科学规范管理。</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7.2　预案演练</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建立天然气供应中断事件应急预案演练制度，根据实际情况采取实战演练、桌面推演等方式，组织开展相关人员广泛参与、处置联动性强、形式多样、节约高效的应急演练。省指挥部对天然气供应中断事件应急预案每三年至少进行一次应急演练。如预案发生重大调整，需及时按照新的预案开展演练。</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7.3　预案解释</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本预案由省能源局负责解释。</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7.4　实施时间</w:t>
      </w:r>
    </w:p>
    <w:p>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本预案自印发之日起实施。</w:t>
      </w:r>
    </w:p>
    <w:p>
      <w:pPr>
        <w:rPr>
          <w:rFonts w:hint="eastAsia" w:asciiTheme="minorEastAsia" w:hAnsiTheme="minorEastAsia" w:eastAsiaTheme="minorEastAsia" w:cstheme="minorEastAsia"/>
          <w:sz w:val="27"/>
          <w:szCs w:val="27"/>
        </w:rPr>
      </w:pP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附件：1.省指挥部成员单位职责</w:t>
      </w:r>
      <w:bookmarkStart w:id="0" w:name="_GoBack"/>
      <w:bookmarkEnd w:id="0"/>
    </w:p>
    <w:p>
      <w:pPr>
        <w:numPr>
          <w:ilvl w:val="0"/>
          <w:numId w:val="1"/>
        </w:num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吉林省天然气供应中断事件应急响应流程图</w:t>
      </w:r>
    </w:p>
    <w:p>
      <w:pPr>
        <w:numPr>
          <w:ilvl w:val="0"/>
          <w:numId w:val="0"/>
        </w:numPr>
        <w:rPr>
          <w:rFonts w:hint="eastAsia" w:asciiTheme="minorEastAsia" w:hAnsiTheme="minorEastAsia" w:eastAsiaTheme="minorEastAsia" w:cstheme="minorEastAsia"/>
          <w:sz w:val="27"/>
          <w:szCs w:val="27"/>
        </w:rPr>
      </w:pPr>
    </w:p>
    <w:p>
      <w:pPr>
        <w:numPr>
          <w:ilvl w:val="0"/>
          <w:numId w:val="0"/>
        </w:numPr>
        <w:rPr>
          <w:rFonts w:hint="eastAsia" w:asciiTheme="minorEastAsia" w:hAnsiTheme="minorEastAsia" w:eastAsiaTheme="minorEastAsia" w:cstheme="minorEastAsia"/>
          <w:sz w:val="27"/>
          <w:szCs w:val="27"/>
        </w:rPr>
      </w:pPr>
    </w:p>
    <w:p>
      <w:pPr>
        <w:numPr>
          <w:ilvl w:val="0"/>
          <w:numId w:val="0"/>
        </w:num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附件1</w:t>
      </w:r>
    </w:p>
    <w:p>
      <w:pPr>
        <w:rPr>
          <w:rFonts w:hint="eastAsia" w:asciiTheme="minorEastAsia" w:hAnsiTheme="minorEastAsia" w:eastAsiaTheme="minorEastAsia" w:cstheme="minorEastAsia"/>
          <w:sz w:val="27"/>
          <w:szCs w:val="27"/>
        </w:rPr>
      </w:pP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省指挥部成员单位职责</w:t>
      </w:r>
    </w:p>
    <w:p>
      <w:pPr>
        <w:rPr>
          <w:rFonts w:hint="eastAsia" w:asciiTheme="minorEastAsia" w:hAnsiTheme="minorEastAsia" w:eastAsiaTheme="minorEastAsia" w:cstheme="minorEastAsia"/>
          <w:sz w:val="27"/>
          <w:szCs w:val="27"/>
        </w:rPr>
      </w:pP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省委宣传部：负责组织、协调天然气供应中断事件的新闻发布和宣传报道工作。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省委网信办：负责做好舆情监测、上报、研判、处置工作，及时发布信息，回应社会关切。</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省发展改革委：完善天然气产供储销体系建设；组织天然气运行调节和应急保障工作。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省工业和信息化厅：负责指导督促天然气用气企业加强安全管理。</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省公安厅：负责维护社会治安秩序；组织维护现场周边地区道路交通秩序，实施交通管制和交通疏导；依法打击涉及天然气供应的违法犯罪活动；参与抢险救援工作。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省民政厅：指导各类慈善机构和社会团体、个人规范开展救灾捐助工作。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省财政厅：按照事权和支出责任划分，对天然气供应应急保障工作经费给予适当支持。</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省自然资源厅：负责收集、整理全省地质灾害险情情况；提供地质灾害应急救援的技术支撑。</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省生态环境厅：负责指导开展天然气供应中断次生污染的环境监测、环境应急处置等工作；组织技术力量减轻或消除环境污染危害。</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省住房城乡建设厅：负责指导城镇燃气行业的安全和应急工作。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省交通运输厅：负责保障天然气供应中断期间应急天然气运输工作，确保应急天然气及时、安全运输；组织指导被毁公路、水路和有关设施的抢险抢修。</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省水利厅：负责监督指导天然气长输管道穿越河流、沟渠等水流活动地区；负责提供水文监测、水利工程等信息；负责提供天然气供应中断事件区域洪水灾害监测预警信息。</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省商务厅：负责组织调运重要生活必需品，加强市场监管和调控；按有关规定对成品油流通进行监督管理。</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省卫生健康委：负责卫生应急工作，组织指导突发公共卫生事件的预防控制和各类突发公共事件的医疗卫生救援。</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省应急管理厅：负责组织、指导、协调天然气供应中断事件相关应急救援工作；对重大人员伤亡和财产损失开展事故调查。</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省市场监管厅：负责监督管理天然气供应中断时的市场秩序，查处事发阶段扰乱市场秩序的行为。</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省林草局：负责指导因森林、草原发生灾害引发天然气供应中断事件的应对处置工作；组织指导因天然气供应中断事件引发的林业和草原生态保护修复工作。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省能源局：履行全省天然气行业主管部门职责，负责监测天然气发展情况，参与天然气运行调节和应急保障工作。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省气象局：负责提供气象监测和气象预报等信息；对极端天气的预警信息提出处置建议。</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省地震局：负责提供地震活动数据和地震趋势研判意见。</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省通信管理局：负责保障抢修过程中的重要部门和区域通讯畅通。</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中铁沈阳局集团有限公司：负责为天然气供应中断救援工作提供铁路紧急运输保障，优先快速运输救援救灾队伍、物资和装备。</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省军区：负责组织协调驻吉部队和民兵预备役部队参加抢险救灾。</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武警吉林省总队：负责组织、指挥所属部队参与抢险救灾，配合公安机关维护事发地社会秩序。</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省消防救援总队：负责承担天然气供应中断事件人员搜救工作；参与次生灾害应对处置工作；负责集中安置点的安全消防工作。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中石油吉林油田分公司、中石化东北油气分公司、国家管网集团北方管道有限责任公司长春输油气分公司、国家管网集团吉林天然气管道（管网）有限责任公司、中石油天然气股份有限公司天然气销售吉林分公司：负责所辖范围内天然气运行调度和天然气供应；负责所属天然气管道的管理工作；做好天然气生产运行安全隐患排查和整治工作；做好天然气供应中断事件的应对处置、运行调度和抢险救援工作；参与天然气供应中断事件总结、恢复与重建工作。</w:t>
      </w:r>
    </w:p>
    <w:p>
      <w:pPr>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sz w:val="27"/>
          <w:szCs w:val="27"/>
        </w:rPr>
        <w:t>各成员单位除上述职责任务外，按要求完成省指挥部交办的其他工作。</w:t>
      </w:r>
    </w:p>
    <w:p>
      <w:pPr>
        <w:rPr>
          <w:rFonts w:hint="eastAsia" w:asciiTheme="minorEastAsia" w:hAnsiTheme="minorEastAsia" w:eastAsiaTheme="minorEastAsia" w:cstheme="minorEastAsia"/>
          <w:sz w:val="27"/>
          <w:szCs w:val="27"/>
        </w:rPr>
      </w:pPr>
    </w:p>
    <w:p>
      <w:pPr>
        <w:rPr>
          <w:rFonts w:hint="default" w:asciiTheme="minorEastAsia" w:hAnsiTheme="minorEastAsia" w:eastAsiaTheme="minorEastAsia" w:cstheme="minorEastAsia"/>
          <w:sz w:val="27"/>
          <w:szCs w:val="27"/>
          <w:lang w:val="en-US" w:eastAsia="zh-CN"/>
        </w:rPr>
      </w:pPr>
      <w:r>
        <w:rPr>
          <w:rFonts w:hint="eastAsia" w:asciiTheme="minorEastAsia" w:hAnsiTheme="minorEastAsia" w:eastAsiaTheme="minorEastAsia" w:cstheme="minorEastAsia"/>
          <w:sz w:val="27"/>
          <w:szCs w:val="27"/>
        </w:rPr>
        <w:t>附件2</w:t>
      </w:r>
      <w:r>
        <w:rPr>
          <w:rFonts w:hint="eastAsia" w:asciiTheme="minorEastAsia" w:hAnsiTheme="minorEastAsia" w:cstheme="minorEastAsia"/>
          <w:sz w:val="27"/>
          <w:szCs w:val="27"/>
          <w:lang w:eastAsia="zh-CN"/>
        </w:rPr>
        <w:t>：《</w:t>
      </w:r>
      <w:r>
        <w:rPr>
          <w:rFonts w:hint="eastAsia" w:asciiTheme="minorEastAsia" w:hAnsiTheme="minorEastAsia" w:eastAsiaTheme="minorEastAsia" w:cstheme="minorEastAsia"/>
          <w:sz w:val="27"/>
          <w:szCs w:val="27"/>
        </w:rPr>
        <w:t>吉林省天然气供应中断事件应急响应流程图</w:t>
      </w:r>
      <w:r>
        <w:rPr>
          <w:rFonts w:hint="eastAsia" w:asciiTheme="minorEastAsia" w:hAnsiTheme="minorEastAsia" w:cstheme="minorEastAsia"/>
          <w:sz w:val="27"/>
          <w:szCs w:val="27"/>
          <w:lang w:eastAsia="zh-CN"/>
        </w:rPr>
        <w:t>》见</w:t>
      </w:r>
      <w:r>
        <w:rPr>
          <w:rFonts w:hint="eastAsia" w:asciiTheme="minorEastAsia" w:hAnsiTheme="minorEastAsia" w:cstheme="minorEastAsia"/>
          <w:sz w:val="27"/>
          <w:szCs w:val="27"/>
          <w:lang w:val="en-US" w:eastAsia="zh-CN"/>
        </w:rPr>
        <w:t>PDF版</w:t>
      </w:r>
    </w:p>
    <w:p>
      <w:pPr>
        <w:rPr>
          <w:rFonts w:hint="eastAsia" w:asciiTheme="minorEastAsia" w:hAnsiTheme="minorEastAsia" w:eastAsiaTheme="minorEastAsia" w:cstheme="minorEastAsia"/>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AE5AA"/>
    <w:multiLevelType w:val="singleLevel"/>
    <w:tmpl w:val="5C5AE5A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42E31"/>
    <w:rsid w:val="63AE7D8F"/>
    <w:rsid w:val="6EE4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2024-08-23T04:28:00Z</dcterms:created>
  <dc:creator>lenovo</dc:creator>
  <cp:lastModifiedBy>lenovo</cp:lastModifiedBy>
  <dcterms:modified xsi:type="dcterms:W3CDTF">2024-08-23T04:37:49Z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C38BCDADE7904790A912D95307616588</vt:lpwstr>
  </property>
</Properties>
</file>